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6076c9bbed420c8402a2afb2b7307c"/>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4384629b01fb4e589f3600ae80cf0746"/>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„TRYS NYKŠTUKAI“ NUOSTATŲ PATVIRTINIMO“ </w:t>
              </w:r>
              <w:r>
                <w:rPr>
                  <w:rFonts w:eastAsia="Lucida Sans Unicode"/>
                  <w:b/>
                  <w:caps/>
                  <w:szCs w:val="24"/>
                  <w:lang w:eastAsia="lt-LT"/>
                </w:rPr>
                <w:t xml:space="preserve">PROJEKTO </w:t>
              </w:r>
            </w:p>
            <w:sdt>
              <w:sdtPr>
                <w:alias w:val="poskyris"/>
                <w:tag w:val="part_85050c7aa68c444f80b1b0abb3169f35"/>
                <w:lock w:val="sdtLocked"/>
                <w:richText/>
              </w:sdtPr>
              <w:sdtContent>
                <w:p>
                  <w:pPr>
                    <w:jc w:val="center"/>
                    <w:rPr>
                      <w:b/>
                      <w:bCs/>
                      <w:caps/>
                      <w:szCs w:val="24"/>
                      <w:lang w:eastAsia="ar-SA"/>
                    </w:rPr>
                  </w:pPr>
                  <w:sdt>
                    <w:sdtPr>
                      <w:alias w:val="Pavadinimas"/>
                      <w:tag w:val="title_85050c7aa68c444f80b1b0abb3169f35"/>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27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23c18d792294406f99fb1d32a7e07234"/>
                <w:lock w:val="sdtLocked"/>
                <w:richText/>
              </w:sdtPr>
              <w:sdtContent>
                <w:p>
                  <w:pPr>
                    <w:widowControl w:val="0"/>
                    <w:overflowPunct w:val="0"/>
                    <w:ind w:firstLine="567"/>
                    <w:jc w:val="both"/>
                    <w:rPr>
                      <w:b/>
                      <w:szCs w:val="24"/>
                      <w:lang w:eastAsia="lt-LT"/>
                    </w:rPr>
                  </w:pPr>
                  <w:sdt>
                    <w:sdtPr>
                      <w:alias w:val="Pavadinimas"/>
                      <w:tag w:val="title_23c18d792294406f99fb1d32a7e07234"/>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„Trys nykštukai“ nuostatus, įteisinant juose pasikeitusių teisės aktų nuostatas.</w:t>
                  </w:r>
                </w:p>
              </w:sdtContent>
            </w:sdt>
            <w:sdt>
              <w:sdtPr>
                <w:alias w:val="poskyris"/>
                <w:tag w:val="part_f63d9b79a5894ad3951aa76004a6d1f5"/>
                <w:lock w:val="sdtLocked"/>
                <w:richText/>
              </w:sdtPr>
              <w:sdtContent>
                <w:p>
                  <w:pPr>
                    <w:ind w:firstLine="539"/>
                    <w:jc w:val="both"/>
                    <w:rPr>
                      <w:b/>
                      <w:szCs w:val="24"/>
                    </w:rPr>
                  </w:pPr>
                  <w:sdt>
                    <w:sdtPr>
                      <w:alias w:val="Pavadinimas"/>
                      <w:tag w:val="title_f63d9b79a5894ad3951aa76004a6d1f5"/>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„Trys nykštukai“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709"/>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709"/>
                    <w:jc w:val="both"/>
                    <w:rPr>
                      <w:rFonts w:eastAsia="Calibri"/>
                      <w:color w:val="000000"/>
                      <w:szCs w:val="24"/>
                      <w:shd w:val="clear" w:color="auto" w:fill="FFFFFF"/>
                    </w:rPr>
                  </w:pPr>
                  <w:r>
                    <w:rPr>
                      <w:rFonts w:eastAsia="Calibri"/>
                      <w:szCs w:val="24"/>
                      <w:shd w:val="clear" w:color="auto" w:fill="FFFFFF"/>
                    </w:rPr>
                    <w:t>Lopšelio-darželio tarybos 2025 m. spalio 7 d. posėdyje Nr.ĮT-4 svarstytas lopšelio-darželio Nuostatų projektas ir jam pritarta.</w:t>
                  </w:r>
                </w:p>
              </w:sdtContent>
            </w:sdt>
            <w:sdt>
              <w:sdtPr>
                <w:alias w:val="poskyris"/>
                <w:tag w:val="part_5c9de5f2a1634b7e9f4f207b36043796"/>
                <w:lock w:val="sdtLocked"/>
                <w:richText/>
              </w:sdtPr>
              <w:sdtContent>
                <w:p>
                  <w:pPr>
                    <w:ind w:firstLine="709"/>
                    <w:jc w:val="both"/>
                    <w:rPr>
                      <w:rFonts w:eastAsia="Calibri"/>
                      <w:b/>
                      <w:szCs w:val="24"/>
                    </w:rPr>
                  </w:pPr>
                  <w:sdt>
                    <w:sdtPr>
                      <w:alias w:val="Pavadinimas"/>
                      <w:tag w:val="title_5c9de5f2a1634b7e9f4f207b36043796"/>
                      <w:lock w:val="sdtLocked"/>
                      <w:richText/>
                    </w:sdtPr>
                    <w:sdtContent>
                      <w:r>
                        <w:rPr>
                          <w:rFonts w:eastAsia="Calibri"/>
                          <w:b/>
                          <w:szCs w:val="24"/>
                        </w:rPr>
                        <w:t>Sprendimo projekte numatytos naujos teisinio reglamentavimo nuostatos.</w:t>
                      </w:r>
                    </w:sdtContent>
                  </w:sdt>
                </w:p>
                <w:p>
                  <w:pPr>
                    <w:ind w:firstLine="70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31b87a9040cc448e99b0c0de247b4167"/>
                <w:lock w:val="sdtLocked"/>
                <w:richText/>
              </w:sdtPr>
              <w:sdtContent>
                <w:p>
                  <w:pPr>
                    <w:ind w:firstLine="709"/>
                    <w:jc w:val="both"/>
                    <w:rPr>
                      <w:b/>
                      <w:szCs w:val="24"/>
                      <w:lang w:eastAsia="lt-LT"/>
                    </w:rPr>
                  </w:pPr>
                  <w:sdt>
                    <w:sdtPr>
                      <w:alias w:val="Pavadinimas"/>
                      <w:tag w:val="title_31b87a9040cc448e99b0c0de247b4167"/>
                      <w:lock w:val="sdtLocked"/>
                      <w:richText/>
                    </w:sdtPr>
                    <w:sdtContent>
                      <w:r>
                        <w:rPr>
                          <w:rFonts w:eastAsia="Calibri"/>
                          <w:b/>
                          <w:szCs w:val="24"/>
                        </w:rPr>
                        <w:t xml:space="preserve">Priėmus sprendimą, galimos pasekmės. </w:t>
                      </w:r>
                    </w:sdtContent>
                  </w:sdt>
                </w:p>
                <w:p>
                  <w:pPr>
                    <w:ind w:firstLine="709"/>
                    <w:jc w:val="both"/>
                    <w:rPr>
                      <w:color w:val="000000"/>
                      <w:szCs w:val="24"/>
                    </w:rPr>
                  </w:pPr>
                  <w:r>
                    <w:rPr>
                      <w:szCs w:val="24"/>
                    </w:rPr>
                    <w:t xml:space="preserve">Pasekmės teigiamos. Priėmus sprendimą bus patvirtinti Šiaulių lopšelio-darželio „Trys nykštukai“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36879b63637f47bf844e344d036cca88"/>
                <w:lock w:val="sdtLocked"/>
                <w:richText/>
              </w:sdtPr>
              <w:sdtContent>
                <w:p>
                  <w:pPr>
                    <w:widowControl w:val="0"/>
                    <w:suppressLineNumbers/>
                    <w:suppressAutoHyphens/>
                    <w:overflowPunct w:val="0"/>
                    <w:ind w:firstLine="709"/>
                    <w:jc w:val="both"/>
                    <w:rPr>
                      <w:b/>
                      <w:szCs w:val="24"/>
                      <w:lang w:eastAsia="lt-LT"/>
                    </w:rPr>
                  </w:pPr>
                  <w:sdt>
                    <w:sdtPr>
                      <w:alias w:val="Pavadinimas"/>
                      <w:tag w:val="title_36879b63637f47bf844e344d036cca88"/>
                      <w:lock w:val="sdtLocked"/>
                      <w:richText/>
                    </w:sdtPr>
                    <w:sdtContent>
                      <w:r>
                        <w:rPr>
                          <w:b/>
                          <w:szCs w:val="24"/>
                          <w:lang w:eastAsia="lt-LT"/>
                        </w:rPr>
                        <w:t xml:space="preserve">Priėmus sprendimą, keičiami ar pripažįstami  negaliojančiais teisės aktai.</w:t>
                      </w:r>
                    </w:sdtContent>
                  </w:sdt>
                </w:p>
                <w:p>
                  <w:pPr>
                    <w:tabs>
                      <w:tab w:val="left" w:pos="993"/>
                    </w:tabs>
                    <w:ind w:firstLine="709"/>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1.18 papunktis</w:t>
                  </w:r>
                  <w:r>
                    <w:rPr>
                      <w:szCs w:val="24"/>
                      <w:lang w:eastAsia="ar-SA"/>
                    </w:rPr>
                    <w:t>.</w:t>
                  </w:r>
                </w:p>
              </w:sdtContent>
            </w:sdt>
            <w:sdt>
              <w:sdtPr>
                <w:alias w:val="poskyris"/>
                <w:tag w:val="part_d851979c18b84cfe980c7673888589ea"/>
                <w:lock w:val="sdtLocked"/>
                <w:richText/>
              </w:sdtPr>
              <w:sdtContent>
                <w:p>
                  <w:pPr>
                    <w:tabs>
                      <w:tab w:val="left" w:pos="540"/>
                      <w:tab w:val="left" w:pos="1260"/>
                    </w:tabs>
                    <w:ind w:firstLine="709"/>
                    <w:jc w:val="both"/>
                    <w:rPr>
                      <w:b/>
                      <w:szCs w:val="24"/>
                    </w:rPr>
                  </w:pPr>
                  <w:sdt>
                    <w:sdtPr>
                      <w:alias w:val="Pavadinimas"/>
                      <w:tag w:val="title_d851979c18b84cfe980c7673888589ea"/>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aec2185bf3bf4d2580298532cf920486"/>
                <w:lock w:val="sdtLocked"/>
                <w:richText/>
              </w:sdtPr>
              <w:sdtContent>
                <w:p>
                  <w:pPr>
                    <w:ind w:firstLine="709"/>
                    <w:jc w:val="both"/>
                    <w:rPr>
                      <w:rFonts w:eastAsia="Calibri"/>
                      <w:b/>
                      <w:szCs w:val="24"/>
                    </w:rPr>
                  </w:pPr>
                  <w:sdt>
                    <w:sdtPr>
                      <w:alias w:val="Pavadinimas"/>
                      <w:tag w:val="title_aec2185bf3bf4d2580298532cf920486"/>
                      <w:lock w:val="sdtLocked"/>
                      <w:richText/>
                    </w:sdtPr>
                    <w:sdtContent>
                      <w:r>
                        <w:rPr>
                          <w:rFonts w:eastAsia="Calibri"/>
                          <w:b/>
                          <w:szCs w:val="24"/>
                        </w:rPr>
                        <w:t>Sprendimui įgyvendinti reikalingos lėšos.</w:t>
                      </w:r>
                    </w:sdtContent>
                  </w:sdt>
                </w:p>
                <w:p>
                  <w:pPr>
                    <w:ind w:firstLine="70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f099489768c34a458d9d26a9dd0fc3ea"/>
                <w:lock w:val="sdtLocked"/>
                <w:richText/>
              </w:sdtPr>
              <w:sdtContent>
                <w:p>
                  <w:pPr>
                    <w:ind w:firstLine="709"/>
                    <w:jc w:val="both"/>
                    <w:rPr>
                      <w:rFonts w:eastAsia="Calibri"/>
                      <w:b/>
                      <w:szCs w:val="24"/>
                    </w:rPr>
                  </w:pPr>
                  <w:sdt>
                    <w:sdtPr>
                      <w:alias w:val="Pavadinimas"/>
                      <w:tag w:val="title_f099489768c34a458d9d26a9dd0fc3ea"/>
                      <w:lock w:val="sdtLocked"/>
                      <w:richText/>
                    </w:sdtPr>
                    <w:sdtContent>
                      <w:r>
                        <w:rPr>
                          <w:rFonts w:eastAsia="Calibri"/>
                          <w:b/>
                          <w:szCs w:val="24"/>
                        </w:rPr>
                        <w:t>Sprendimo projekto antikorupcinis vertinimas.</w:t>
                      </w:r>
                    </w:sdtContent>
                  </w:sdt>
                </w:p>
                <w:p>
                  <w:pPr>
                    <w:ind w:firstLine="70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709"/>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ind w:firstLine="709"/>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a347e7e3963c49bfaeb457c7ece39a4f"/>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a3e0b24f41d425aa2193325284fc820" PartId="636076c9bbed420c8402a2afb2b7307c">
    <Part Type="skyrius" Nr="999" DocPartId="8fef4901377a46b68f445af5fe51069a" PartId="4384629b01fb4e589f3600ae80cf0746">
      <Part Type="poskyris" Title="AIŠKINAMASIS RAŠTAS" DocPartId="f097c114f955461aaab7a93fa59252e7" PartId="85050c7aa68c444f80b1b0abb3169f35"/>
      <Part Type="poskyris" Title="Parengto sprendimo projekto tikslai ir uždaviniai." DocPartId="92259a129586404189c1dcedcd522c7f" PartId="23c18d792294406f99fb1d32a7e07234"/>
      <Part Type="poskyris" Title="Dabartinis sprendimo projekte aptariamų klausimų reguliavimas." DocPartId="b821a9459c8649de9accdaea6561ae79" PartId="f63d9b79a5894ad3951aa76004a6d1f5"/>
      <Part Type="poskyris" Title="Sprendimo projekte numatytos naujos teisinio reglamentavimo nuostatos." DocPartId="ca379cb621824b9798e155dd82432758" PartId="5c9de5f2a1634b7e9f4f207b36043796"/>
      <Part Type="poskyris" Title="Priėmus sprendimą, galimos pasekmės." DocPartId="d70f2b56bf29402abeaf1dc582396d5a" PartId="31b87a9040cc448e99b0c0de247b4167"/>
      <Part Type="poskyris" Title="Priėmus sprendimą, keičiami ar pripažįstami negaliojančiais teisės aktai." DocPartId="24152e120d8842c0abc919d7c8abcd04" PartId="36879b63637f47bf844e344d036cca88"/>
      <Part Type="poskyris" Title="Sprendimui įgyvendinti reikalingi priimti papildomi teisės aktai." DocPartId="e9a0adf25fd045689bf56e4723fca9d8" PartId="d851979c18b84cfe980c7673888589ea"/>
      <Part Type="poskyris" Title="Sprendimui įgyvendinti reikalingos lėšos." DocPartId="981528a3152147ed8d8bd0ad81858e12" PartId="aec2185bf3bf4d2580298532cf920486"/>
      <Part Type="poskyris" Title="Sprendimo projekto antikorupcinis vertinimas." DocPartId="37327801501543b4947fef43ae22a3b1" PartId="f099489768c34a458d9d26a9dd0fc3ea"/>
    </Part>
    <Part Type="signatura" DocPartId="f74bad6bb89e4496996d8aa10f09cbde" PartId="a347e7e3963c49bfaeb457c7ece39a4f"/>
  </Part>
</Parts>
</file>

<file path=customXml/itemProps1.xml><?xml version="1.0" encoding="utf-8"?>
<ds:datastoreItem xmlns:ds="http://schemas.openxmlformats.org/officeDocument/2006/customXml" ds:itemID="{1538AE00-C1D0-4FC4-9D8E-4923CAEDD9B7}">
  <ds:schemaRefs>
    <ds:schemaRef ds:uri="http://schemas.openxmlformats.org/officeDocument/2006/bibliography"/>
  </ds:schemaRefs>
</ds:datastoreItem>
</file>

<file path=customXml/itemProps2.xml><?xml version="1.0" encoding="utf-8"?>
<ds:datastoreItem xmlns:ds="http://schemas.openxmlformats.org/officeDocument/2006/customXml" ds:itemID="{91691E44-785B-401C-9AC5-C352D37F26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645</Words>
  <Characters>4572</Characters>
  <Application>Microsoft Office Word</Application>
  <DocSecurity>4</DocSecurity>
  <Lines>76</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2025-10-31T14:11:00Z</dcterms:created>
  <dc:creator>Arunas</dc:creator>
  <lastModifiedBy>adlibuser</lastModifiedBy>
  <lastPrinted>2018-10-15T12:44:00Z</lastPrinted>
  <dcterms:modified xsi:type="dcterms:W3CDTF">2025-10-31T14:11:00Z</dcterms:modified>
  <revision>2</revision>
  <dc:title>ŠIAULIŲ MIESTO SAVIVALDYBĖS ADMINISTRACIJOS</dc:title>
</coreProperties>
</file>