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3914a585bd44636a9ffdbcb9139edcd"/>
        <w:lock w:val="sdtLocked"/>
        <w:richText/>
      </w:sdtPr>
      <w:sdtContent>
        <w:p w14:paraId="2C800206" w14:textId="77777777">
          <w:pPr>
            <w:ind w:firstLine="720"/>
            <w:jc w:val="right"/>
            <w:rPr>
              <w:color w:val="000000"/>
              <w:kern w:val="2"/>
              <w:szCs w:val="24"/>
            </w:rPr>
          </w:pPr>
          <w:r>
            <w:rPr>
              <w:b/>
              <w:bCs/>
              <w:color w:val="000000"/>
              <w:kern w:val="2"/>
              <w:szCs w:val="24"/>
            </w:rPr>
            <w:t>Projekto lyginamasis variantas</w:t>
          </w:r>
        </w:p>
        <w:p w14:paraId="45DA6184" w14:textId="77777777">
          <w:pPr>
            <w:rPr>
              <w:sz w:val="14"/>
              <w:szCs w:val="14"/>
            </w:rPr>
          </w:pPr>
        </w:p>
        <w:p w14:paraId="65DBEDC7" w14:textId="77777777">
          <w:pPr>
            <w:ind w:firstLine="782"/>
            <w:jc w:val="both"/>
            <w:rPr>
              <w:color w:val="000000"/>
              <w:kern w:val="2"/>
              <w:szCs w:val="24"/>
            </w:rPr>
          </w:pPr>
        </w:p>
        <w:p w14:paraId="413DC98E" w14:textId="77777777">
          <w:pPr>
            <w:jc w:val="both"/>
            <w:rPr>
              <w:color w:val="000000"/>
              <w:kern w:val="2"/>
              <w:szCs w:val="24"/>
            </w:rPr>
          </w:pPr>
        </w:p>
        <w:p w14:paraId="7A6A1364" w14:textId="77777777">
          <w:pPr>
            <w:jc w:val="center"/>
            <w:rPr>
              <w:color w:val="000000"/>
              <w:kern w:val="2"/>
              <w:szCs w:val="24"/>
            </w:rPr>
          </w:pPr>
          <w:r>
            <w:rPr>
              <w:b/>
              <w:bCs/>
              <w:caps/>
              <w:color w:val="000000"/>
              <w:kern w:val="2"/>
              <w:szCs w:val="24"/>
            </w:rPr>
            <w:t>LIETUVOS RESPUBLIKOS</w:t>
          </w:r>
        </w:p>
        <w:p w14:paraId="5276D61E" w14:textId="77777777">
          <w:pPr>
            <w:jc w:val="center"/>
            <w:rPr>
              <w:color w:val="000000"/>
              <w:kern w:val="2"/>
              <w:szCs w:val="24"/>
            </w:rPr>
          </w:pPr>
          <w:r>
            <w:rPr>
              <w:b/>
              <w:bCs/>
              <w:caps/>
              <w:color w:val="000000"/>
              <w:kern w:val="2"/>
              <w:szCs w:val="24"/>
            </w:rPr>
            <w:t>APLINKOS APSAUGOS VALSTYBINĖS KONTROLĖS ĮSTATYMO NR. IX-1005 51 STRAIPSNIO PAKEITIMO</w:t>
          </w:r>
        </w:p>
        <w:p w14:paraId="3401213A" w14:textId="77777777">
          <w:pPr>
            <w:jc w:val="center"/>
            <w:rPr>
              <w:color w:val="000000"/>
              <w:kern w:val="2"/>
              <w:szCs w:val="24"/>
            </w:rPr>
          </w:pPr>
          <w:r>
            <w:rPr>
              <w:b/>
              <w:bCs/>
              <w:caps/>
              <w:color w:val="000000"/>
              <w:kern w:val="2"/>
              <w:szCs w:val="24"/>
            </w:rPr>
            <w:t>ĮSTATYMAS</w:t>
          </w:r>
        </w:p>
        <w:p w14:paraId="2A64903A" w14:textId="77777777">
          <w:pPr>
            <w:jc w:val="center"/>
            <w:rPr>
              <w:color w:val="000000"/>
              <w:kern w:val="2"/>
              <w:szCs w:val="24"/>
            </w:rPr>
          </w:pPr>
        </w:p>
        <w:p w14:paraId="6EFDD8F5" w14:textId="77777777">
          <w:pPr>
            <w:jc w:val="center"/>
            <w:rPr>
              <w:color w:val="000000"/>
              <w:kern w:val="2"/>
              <w:szCs w:val="24"/>
            </w:rPr>
          </w:pPr>
          <w:r>
            <w:rPr>
              <w:color w:val="000000"/>
              <w:kern w:val="2"/>
              <w:szCs w:val="24"/>
            </w:rPr>
            <w:t>2024 m.                       d. Nr.</w:t>
          </w:r>
        </w:p>
        <w:p w14:paraId="1B7931AE" w14:textId="77777777">
          <w:pPr>
            <w:jc w:val="center"/>
            <w:rPr>
              <w:color w:val="000000"/>
              <w:kern w:val="2"/>
              <w:szCs w:val="24"/>
            </w:rPr>
          </w:pPr>
          <w:r>
            <w:rPr>
              <w:color w:val="000000"/>
              <w:kern w:val="2"/>
              <w:szCs w:val="24"/>
            </w:rPr>
            <w:t>Vilnius</w:t>
          </w:r>
        </w:p>
        <w:p w14:paraId="1373B1A9" w14:textId="77777777">
          <w:pPr>
            <w:spacing w:line="276" w:lineRule="auto"/>
            <w:jc w:val="both"/>
            <w:rPr>
              <w:kern w:val="2"/>
              <w:szCs w:val="24"/>
            </w:rPr>
          </w:pPr>
        </w:p>
        <w:sdt>
          <w:sdtPr>
            <w:alias w:val="1 str."/>
            <w:tag w:val="part_ecb2a20db2da4211a655fdf77a5f8303"/>
            <w:lock w:val="sdtLocked"/>
            <w:richText/>
          </w:sdtPr>
          <w:sdtContent>
            <w:p w14:paraId="587364E1" w14:textId="77777777">
              <w:pPr>
                <w:spacing w:line="360" w:lineRule="auto"/>
                <w:ind w:firstLine="720"/>
                <w:jc w:val="both"/>
                <w:rPr>
                  <w:color w:val="000000"/>
                  <w:kern w:val="2"/>
                  <w:szCs w:val="24"/>
                </w:rPr>
              </w:pPr>
              <w:sdt>
                <w:sdtPr>
                  <w:alias w:val="Numeris"/>
                  <w:tag w:val="nr_ecb2a20db2da4211a655fdf77a5f8303"/>
                  <w:lock w:val="sdtLocked"/>
                  <w:richText/>
                </w:sdtPr>
                <w:sdtContent>
                  <w:r>
                    <w:rPr>
                      <w:b/>
                      <w:bCs/>
                      <w:color w:val="000000"/>
                      <w:kern w:val="2"/>
                      <w:szCs w:val="24"/>
                    </w:rPr>
                    <w:t>1</w:t>
                  </w:r>
                </w:sdtContent>
              </w:sdt>
              <w:r>
                <w:rPr>
                  <w:b/>
                  <w:bCs/>
                  <w:color w:val="000000"/>
                  <w:kern w:val="2"/>
                  <w:szCs w:val="24"/>
                </w:rPr>
                <w:t xml:space="preserve"> straipsnis. </w:t>
              </w:r>
              <w:sdt>
                <w:sdtPr>
                  <w:alias w:val="Pavadinimas"/>
                  <w:tag w:val="title_ecb2a20db2da4211a655fdf77a5f8303"/>
                  <w:lock w:val="sdtLocked"/>
                  <w:richText/>
                </w:sdtPr>
                <w:sdtContent>
                  <w:r>
                    <w:rPr>
                      <w:b/>
                      <w:bCs/>
                      <w:color w:val="000000"/>
                      <w:kern w:val="2"/>
                      <w:szCs w:val="24"/>
                    </w:rPr>
                    <w:t>51 straipsnio pakeitimas</w:t>
                  </w:r>
                </w:sdtContent>
              </w:sdt>
            </w:p>
            <w:sdt>
              <w:sdtPr>
                <w:alias w:val="1 str. 1 d."/>
                <w:tag w:val="part_f1a2e9067de84e67ac46b4c03cf04729"/>
                <w:lock w:val="sdtLocked"/>
                <w:richText/>
              </w:sdtPr>
              <w:sdtContent>
                <w:p w14:paraId="5DF1E653" w14:textId="77777777">
                  <w:pPr>
                    <w:spacing w:line="360" w:lineRule="auto"/>
                    <w:ind w:firstLine="720"/>
                    <w:jc w:val="both"/>
                    <w:rPr>
                      <w:color w:val="000000"/>
                      <w:kern w:val="2"/>
                      <w:szCs w:val="24"/>
                    </w:rPr>
                  </w:pPr>
                  <w:r>
                    <w:rPr>
                      <w:color w:val="000000"/>
                      <w:kern w:val="2"/>
                      <w:szCs w:val="24"/>
                    </w:rPr>
                    <w:t>Pakeisti 51 straipsnį ir jį išdėstyti taip:</w:t>
                  </w:r>
                </w:p>
                <w:sdt>
                  <w:sdtPr>
                    <w:alias w:val="citata"/>
                    <w:tag w:val="part_2d72809487dd43b1a92fdc2c72fa2af1"/>
                    <w:lock w:val="sdtLocked"/>
                    <w:richText/>
                  </w:sdtPr>
                  <w:sdtContent>
                    <w:sdt>
                      <w:sdtPr>
                        <w:alias w:val="51 str."/>
                        <w:tag w:val="part_ab6b7aa0aee34c5f8ade5605a072c1c8"/>
                        <w:lock w:val="sdtLocked"/>
                        <w:richText/>
                      </w:sdtPr>
                      <w:sdtContent>
                        <w:p w14:paraId="241DEF25" w14:textId="77777777">
                          <w:pPr>
                            <w:spacing w:line="360" w:lineRule="auto"/>
                            <w:ind w:left="2410" w:hanging="1701"/>
                            <w:jc w:val="both"/>
                            <w:rPr>
                              <w:b/>
                              <w:bCs/>
                              <w:kern w:val="2"/>
                              <w:szCs w:val="24"/>
                            </w:rPr>
                          </w:pPr>
                          <w:r>
                            <w:rPr>
                              <w:bCs/>
                              <w:kern w:val="2"/>
                              <w:szCs w:val="24"/>
                            </w:rPr>
                            <w:t>„</w:t>
                          </w:r>
                          <w:sdt>
                            <w:sdtPr>
                              <w:alias w:val="Numeris"/>
                              <w:tag w:val="nr_ab6b7aa0aee34c5f8ade5605a072c1c8"/>
                              <w:lock w:val="sdtLocked"/>
                              <w:richText/>
                            </w:sdtPr>
                            <w:sdtContent>
                              <w:r>
                                <w:rPr>
                                  <w:b/>
                                  <w:bCs/>
                                  <w:kern w:val="2"/>
                                  <w:szCs w:val="24"/>
                                </w:rPr>
                                <w:t>51</w:t>
                              </w:r>
                            </w:sdtContent>
                          </w:sdt>
                          <w:r>
                            <w:rPr>
                              <w:b/>
                              <w:bCs/>
                              <w:kern w:val="2"/>
                              <w:szCs w:val="24"/>
                            </w:rPr>
                            <w:t xml:space="preserve"> straipsnis. </w:t>
                          </w:r>
                          <w:sdt>
                            <w:sdtPr>
                              <w:alias w:val="Pavadinimas"/>
                              <w:tag w:val="title_ab6b7aa0aee34c5f8ade5605a072c1c8"/>
                              <w:lock w:val="sdtLocked"/>
                              <w:richText/>
                            </w:sdtPr>
                            <w:sdtContent>
                              <w:r>
                                <w:rPr>
                                  <w:b/>
                                  <w:bCs/>
                                  <w:kern w:val="2"/>
                                  <w:szCs w:val="24"/>
                                </w:rPr>
                                <w:t>Neetatinių aplinkos apsaugos inspektorių darbo apmokėjimas ir skatinimas</w:t>
                              </w:r>
                            </w:sdtContent>
                          </w:sdt>
                        </w:p>
                        <w:sdt>
                          <w:sdtPr>
                            <w:alias w:val="51 str. 1 d."/>
                            <w:tag w:val="part_325c228deed94b9ba3ca214edc2d6f61"/>
                            <w:lock w:val="sdtLocked"/>
                            <w:richText/>
                          </w:sdtPr>
                          <w:sdtContent>
                            <w:p w14:paraId="2B6C34FC" w14:textId="77777777">
                              <w:pPr>
                                <w:spacing w:line="360" w:lineRule="auto"/>
                                <w:ind w:firstLine="720"/>
                                <w:jc w:val="both"/>
                                <w:rPr>
                                  <w:b/>
                                  <w:bCs/>
                                  <w:color w:val="000000"/>
                                  <w:kern w:val="2"/>
                                  <w:szCs w:val="24"/>
                                </w:rPr>
                              </w:pPr>
                              <w:sdt>
                                <w:sdtPr>
                                  <w:alias w:val="Numeris"/>
                                  <w:tag w:val="nr_325c228deed94b9ba3ca214edc2d6f61"/>
                                  <w:lock w:val="sdtLocked"/>
                                  <w:richText/>
                                </w:sdtPr>
                                <w:sdtContent>
                                  <w:r>
                                    <w:rPr>
                                      <w:b/>
                                      <w:bCs/>
                                      <w:color w:val="000000"/>
                                      <w:kern w:val="2"/>
                                      <w:szCs w:val="24"/>
                                    </w:rPr>
                                    <w:t>1</w:t>
                                  </w:r>
                                </w:sdtContent>
                              </w:sdt>
                              <w:r>
                                <w:rPr>
                                  <w:b/>
                                  <w:bCs/>
                                  <w:color w:val="000000"/>
                                  <w:kern w:val="2"/>
                                  <w:szCs w:val="24"/>
                                </w:rPr>
                                <w:t>. Neetatiniams aplinkos apsaugos inspektoriams už darbą atliekant neetatinių aplinkos apsaugos inspektorių pareigas yra atlyginama (apmokama), išskyrus atvejus, kai neetatiniam aplinkos apsaugos inspektoriui pageidaujant yra pasirašoma savanoriškos veiklos sutartis. Neetatiniams aplinkos apsaugos inspektoriams už darbo valandas nustatomas Aplinkos apsaugos departamento prie Aplinkos ministerijos vyresniųjų specialistų minimaliojo mėnesinio darbo užmokesčio valandinis atlygis. Neetatinio aplinkos apsaugos inspektoriaus darbo krūvis per 3 mėnesius negali viršyti 120 darbo valandų.</w:t>
                              </w:r>
                            </w:p>
                          </w:sdtContent>
                        </w:sdt>
                        <w:sdt>
                          <w:sdtPr>
                            <w:alias w:val="51 str. 2 d."/>
                            <w:tag w:val="part_0382f152280a43c582e7a14696fbb8c0"/>
                            <w:lock w:val="sdtLocked"/>
                            <w:richText/>
                          </w:sdtPr>
                          <w:sdtContent>
                            <w:p w14:paraId="71397984" w14:textId="77777777">
                              <w:pPr>
                                <w:spacing w:line="360" w:lineRule="auto"/>
                                <w:ind w:firstLine="720"/>
                                <w:jc w:val="both"/>
                                <w:rPr>
                                  <w:b/>
                                  <w:bCs/>
                                  <w:color w:val="000000"/>
                                  <w:kern w:val="2"/>
                                  <w:szCs w:val="24"/>
                                </w:rPr>
                              </w:pPr>
                              <w:sdt>
                                <w:sdtPr>
                                  <w:alias w:val="Numeris"/>
                                  <w:tag w:val="nr_0382f152280a43c582e7a14696fbb8c0"/>
                                  <w:lock w:val="sdtLocked"/>
                                  <w:richText/>
                                </w:sdtPr>
                                <w:sdtContent>
                                  <w:r>
                                    <w:rPr>
                                      <w:b/>
                                      <w:bCs/>
                                      <w:color w:val="000000"/>
                                      <w:kern w:val="2"/>
                                      <w:szCs w:val="24"/>
                                    </w:rPr>
                                    <w:t>2</w:t>
                                  </w:r>
                                </w:sdtContent>
                              </w:sdt>
                              <w:r>
                                <w:rPr>
                                  <w:b/>
                                  <w:bCs/>
                                  <w:color w:val="000000"/>
                                  <w:kern w:val="2"/>
                                  <w:szCs w:val="24"/>
                                </w:rPr>
                                <w:t xml:space="preserve">. </w:t>
                              </w:r>
                              <w:r>
                                <w:rPr>
                                  <w:color w:val="000000"/>
                                  <w:kern w:val="2"/>
                                  <w:szCs w:val="24"/>
                                </w:rPr>
                                <w:t>Aktyviai dirbantys neetatiniai aplinkos apsaugos inspektoriai aplinkos ministro nustatyta tvarka gali būti materialiai skatinami.“</w:t>
                              </w:r>
                            </w:p>
                            <w:p w14:paraId="44F7B237" w14:textId="77777777">
                              <w:pPr>
                                <w:spacing w:line="360" w:lineRule="auto"/>
                                <w:ind w:firstLine="720"/>
                                <w:jc w:val="both"/>
                                <w:rPr>
                                  <w:color w:val="000000"/>
                                  <w:kern w:val="2"/>
                                  <w:szCs w:val="24"/>
                                </w:rPr>
                              </w:pPr>
                            </w:p>
                          </w:sdtContent>
                        </w:sdt>
                      </w:sdtContent>
                    </w:sdt>
                  </w:sdtContent>
                </w:sdt>
              </w:sdtContent>
            </w:sdt>
          </w:sdtContent>
        </w:sdt>
        <w:sdt>
          <w:sdtPr>
            <w:alias w:val="2 str."/>
            <w:tag w:val="part_39c98a3642f04c6488b82644b318ccc3"/>
            <w:lock w:val="sdtLocked"/>
            <w:richText/>
          </w:sdtPr>
          <w:sdtContent>
            <w:p w14:paraId="6D7CCC28" w14:textId="77777777">
              <w:pPr>
                <w:spacing w:line="360" w:lineRule="auto"/>
                <w:ind w:firstLine="720"/>
                <w:jc w:val="both"/>
                <w:rPr>
                  <w:color w:val="000000"/>
                  <w:kern w:val="2"/>
                  <w:szCs w:val="24"/>
                </w:rPr>
              </w:pPr>
              <w:sdt>
                <w:sdtPr>
                  <w:alias w:val="Numeris"/>
                  <w:tag w:val="nr_39c98a3642f04c6488b82644b318ccc3"/>
                  <w:lock w:val="sdtLocked"/>
                  <w:richText/>
                </w:sdtPr>
                <w:sdtContent>
                  <w:r>
                    <w:rPr>
                      <w:b/>
                      <w:bCs/>
                      <w:color w:val="000000"/>
                      <w:kern w:val="2"/>
                      <w:szCs w:val="24"/>
                    </w:rPr>
                    <w:t>2</w:t>
                  </w:r>
                </w:sdtContent>
              </w:sdt>
              <w:r>
                <w:rPr>
                  <w:b/>
                  <w:bCs/>
                  <w:color w:val="000000"/>
                  <w:kern w:val="2"/>
                  <w:szCs w:val="24"/>
                </w:rPr>
                <w:t xml:space="preserve"> straipsnis. </w:t>
              </w:r>
              <w:sdt>
                <w:sdtPr>
                  <w:alias w:val="Pavadinimas"/>
                  <w:tag w:val="title_39c98a3642f04c6488b82644b318ccc3"/>
                  <w:lock w:val="sdtLocked"/>
                  <w:richText/>
                </w:sdtPr>
                <w:sdtContent>
                  <w:r>
                    <w:rPr>
                      <w:b/>
                      <w:bCs/>
                      <w:color w:val="000000"/>
                      <w:kern w:val="2"/>
                      <w:szCs w:val="24"/>
                    </w:rPr>
                    <w:t>Įstatymo įsigaliojimas ir įgyvendinimas</w:t>
                  </w:r>
                </w:sdtContent>
              </w:sdt>
            </w:p>
            <w:sdt>
              <w:sdtPr>
                <w:alias w:val="2 str. 1 d."/>
                <w:tag w:val="part_d6a86f1f77664a739d7133ccdcdbf608"/>
                <w:lock w:val="sdtLocked"/>
                <w:richText/>
              </w:sdtPr>
              <w:sdtContent>
                <w:p w14:paraId="67B1151D" w14:textId="54B93F7E">
                  <w:pPr>
                    <w:spacing w:line="360" w:lineRule="auto"/>
                    <w:ind w:firstLine="720"/>
                    <w:jc w:val="both"/>
                    <w:rPr>
                      <w:color w:val="000000"/>
                      <w:kern w:val="2"/>
                      <w:szCs w:val="24"/>
                    </w:rPr>
                  </w:pPr>
                  <w:sdt>
                    <w:sdtPr>
                      <w:alias w:val="Numeris"/>
                      <w:tag w:val="nr_d6a86f1f77664a739d7133ccdcdbf608"/>
                      <w:lock w:val="sdtLocked"/>
                      <w:richText/>
                    </w:sdtPr>
                    <w:sdtContent>
                      <w:r>
                        <w:rPr>
                          <w:color w:val="000000"/>
                          <w:kern w:val="2"/>
                          <w:szCs w:val="24"/>
                        </w:rPr>
                        <w:t>1</w:t>
                      </w:r>
                    </w:sdtContent>
                  </w:sdt>
                  <w:r>
                    <w:rPr>
                      <w:color w:val="000000"/>
                      <w:kern w:val="2"/>
                      <w:szCs w:val="24"/>
                    </w:rPr>
                    <w:t>. Šis įstatymas, išskyrus šio straipsnio 2 dalį, įsigalioja 2028 m. sausio 1 d.</w:t>
                  </w:r>
                </w:p>
              </w:sdtContent>
            </w:sdt>
            <w:sdt>
              <w:sdtPr>
                <w:alias w:val="2 str. 2 d."/>
                <w:tag w:val="part_70f24df5aebc4756b1f7c97a0ec32a24"/>
                <w:lock w:val="sdtLocked"/>
                <w:richText/>
              </w:sdtPr>
              <w:sdtContent>
                <w:p w14:paraId="0F83D9AC" w14:textId="016D9200">
                  <w:pPr>
                    <w:spacing w:line="360" w:lineRule="auto"/>
                    <w:ind w:firstLine="720"/>
                    <w:jc w:val="both"/>
                    <w:rPr>
                      <w:color w:val="000000"/>
                      <w:kern w:val="2"/>
                      <w:szCs w:val="24"/>
                    </w:rPr>
                  </w:pPr>
                  <w:sdt>
                    <w:sdtPr>
                      <w:alias w:val="Numeris"/>
                      <w:tag w:val="nr_70f24df5aebc4756b1f7c97a0ec32a24"/>
                      <w:lock w:val="sdtLocked"/>
                      <w:richText/>
                    </w:sdtPr>
                    <w:sdtContent>
                      <w:r>
                        <w:rPr>
                          <w:color w:val="000000"/>
                          <w:kern w:val="2"/>
                          <w:szCs w:val="24"/>
                        </w:rPr>
                        <w:t>2</w:t>
                      </w:r>
                    </w:sdtContent>
                  </w:sdt>
                  <w:r>
                    <w:rPr>
                      <w:color w:val="000000"/>
                      <w:kern w:val="2"/>
                      <w:szCs w:val="24"/>
                    </w:rPr>
                    <w:t>. Lietuvos Respublikos Vyriausybė iki 2027 m. gruodžio 31 d. priima šio įstatymo įgyvendinamuosius teisės aktus.</w:t>
                  </w:r>
                </w:p>
                <w:p w14:paraId="504250AF" w14:textId="77777777">
                  <w:pPr>
                    <w:spacing w:line="360" w:lineRule="auto"/>
                    <w:ind w:firstLine="720"/>
                    <w:jc w:val="both"/>
                    <w:rPr>
                      <w:color w:val="000000"/>
                      <w:kern w:val="2"/>
                      <w:szCs w:val="24"/>
                    </w:rPr>
                  </w:pPr>
                </w:p>
              </w:sdtContent>
            </w:sdt>
          </w:sdtContent>
        </w:sdt>
        <w:sdt>
          <w:sdtPr>
            <w:alias w:val="signatura"/>
            <w:tag w:val="part_e2695ccf7a8d4ddd84182ef47cfa2fd5"/>
            <w:lock w:val="sdtLocked"/>
            <w:richText/>
          </w:sdtPr>
          <w:sdtContent>
            <w:p w14:paraId="1B1E2211" w14:textId="77777777">
              <w:pPr>
                <w:spacing w:line="360" w:lineRule="atLeast"/>
                <w:ind w:firstLine="720"/>
                <w:jc w:val="both"/>
                <w:rPr>
                  <w:color w:val="000000"/>
                  <w:kern w:val="2"/>
                  <w:szCs w:val="24"/>
                </w:rPr>
              </w:pPr>
              <w:r>
                <w:rPr>
                  <w:i/>
                  <w:iCs/>
                  <w:color w:val="000000"/>
                  <w:kern w:val="2"/>
                  <w:szCs w:val="24"/>
                </w:rPr>
                <w:t>Skelbiu šį Lietuvos Respublikos Seimo priimtą įstatymą.</w:t>
              </w:r>
            </w:p>
            <w:p w14:paraId="6E0DAD81" w14:textId="77777777">
              <w:pPr>
                <w:spacing w:line="360" w:lineRule="atLeast"/>
                <w:ind w:firstLine="720"/>
                <w:jc w:val="both"/>
                <w:rPr>
                  <w:color w:val="000000"/>
                  <w:kern w:val="2"/>
                  <w:szCs w:val="24"/>
                </w:rPr>
              </w:pPr>
            </w:p>
            <w:p w14:paraId="1DC62B12" w14:textId="77777777">
              <w:pPr>
                <w:spacing w:line="360" w:lineRule="atLeast"/>
                <w:jc w:val="both"/>
                <w:rPr>
                  <w:color w:val="000000"/>
                  <w:kern w:val="2"/>
                  <w:szCs w:val="24"/>
                </w:rPr>
              </w:pPr>
              <w:r>
                <w:rPr>
                  <w:color w:val="000000"/>
                  <w:kern w:val="2"/>
                  <w:szCs w:val="24"/>
                </w:rPr>
                <w:t>Respublikos Prezidentas</w:t>
              </w:r>
            </w:p>
            <w:p w14:paraId="566F1918" w14:textId="77777777">
              <w:pPr>
                <w:spacing w:line="360" w:lineRule="atLeast"/>
                <w:jc w:val="both"/>
                <w:rPr>
                  <w:color w:val="000000"/>
                  <w:kern w:val="2"/>
                  <w:szCs w:val="24"/>
                </w:rPr>
              </w:pPr>
            </w:p>
            <w:p w14:paraId="7F229976" w14:textId="77777777">
              <w:pPr>
                <w:spacing w:line="360" w:lineRule="atLeast"/>
                <w:rPr>
                  <w:color w:val="000000"/>
                  <w:kern w:val="2"/>
                  <w:szCs w:val="24"/>
                </w:rPr>
              </w:pPr>
              <w:r>
                <w:rPr>
                  <w:color w:val="000000"/>
                  <w:kern w:val="2"/>
                  <w:szCs w:val="24"/>
                </w:rPr>
                <w:t xml:space="preserve">Teikia </w:t>
              </w:r>
            </w:p>
            <w:p w14:paraId="6D664BB6" w14:textId="77777777">
              <w:pPr>
                <w:spacing w:line="360" w:lineRule="atLeast"/>
                <w:rPr>
                  <w:color w:val="000000"/>
                  <w:kern w:val="2"/>
                  <w:szCs w:val="24"/>
                </w:rPr>
              </w:pPr>
              <w:r>
                <w:rPr>
                  <w:color w:val="000000"/>
                  <w:kern w:val="2"/>
                  <w:szCs w:val="24"/>
                </w:rPr>
                <w:t xml:space="preserve">Seimo narys </w:t>
                <w:tab/>
                <w:tab/>
                <w:tab/>
                <w:tab/>
                <w:tab/>
                <w:tab/>
                <w:tab/>
                <w:tab/>
                <w:tab/>
                <w:tab/>
                <w:t>Linas Jonauskas</w:t>
              </w:r>
            </w:p>
            <w:p w14:paraId="08736B19" w14:textId="77777777">
              <w:pPr>
                <w:spacing w:line="276" w:lineRule="auto"/>
                <w:rPr>
                  <w:kern w:val="2"/>
                  <w:szCs w:val="24"/>
                </w:rPr>
              </w:pPr>
            </w:p>
            <w:p w14:paraId="4EE059CD" w14:textId="77777777">
              <w:pPr>
                <w:rPr>
                  <w:sz w:val="14"/>
                  <w:szCs w:val="14"/>
                </w:rPr>
              </w:pPr>
            </w:p>
            <w:p w14:paraId="0FE1DE66" w14:textId="77777777">
              <w:pPr>
                <w:ind w:firstLine="720"/>
                <w:jc w:val="center"/>
                <w:rPr>
                  <w:kern w:val="2"/>
                  <w:szCs w:val="24"/>
                  <w:lang w:val="pl-PL"/>
                </w:rPr>
              </w:pPr>
            </w:p>
          </w:sdtContent>
        </w:sdt>
      </w:sdtContent>
    </w:sdt>
    <w:sectPr>
      <w:pgSz w:w="12240" w:h="15840"/>
      <w:pgMar w:top="1440" w:right="1440" w:bottom="1440" w:left="1440"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9A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F3A2C"/>
  <w15:chartTrackingRefBased/>
  <w15:docId w15:val="{29287868-5F8C-4215-AF17-BAF552825B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21297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31412c10047d887747e9d6607b2e0" PartId="23914a585bd44636a9ffdbcb9139edcd">
    <Part Type="straipsnis" Nr="1" Abbr="1 str." Title="51 straipsnio pakeitimas" DocPartId="9f7e04e9bfd141beb2c2af009770329d" PartId="ecb2a20db2da4211a655fdf77a5f8303">
      <Part Type="strDalis" Nr="1" Abbr="1 str. 1 d." DocPartId="d8b505a2460a43ad9ef1577981454732" PartId="f1a2e9067de84e67ac46b4c03cf04729">
        <Part Type="citata" DocPartId="4e4e21f7cf0c498fbcd4fe845f2339fa" PartId="2d72809487dd43b1a92fdc2c72fa2af1">
          <Part Type="straipsnis" Nr="51" Abbr="51 str." Title="Neetatinių aplinkos apsaugos inspektorių darbo apmokėjimas ir skatinimas" DocPartId="16b44c36386a4c77b0f66520d98675a2" PartId="ab6b7aa0aee34c5f8ade5605a072c1c8">
            <Part Type="strDalis" Nr="1" Abbr="51 str. 1 d." DocPartId="52ef39af180a461396c0ff7b706d4f4b" PartId="325c228deed94b9ba3ca214edc2d6f61"/>
            <Part Type="strDalis" Nr="2" Abbr="51 str. 2 d." DocPartId="37b9d464f03c493f95d3521e01949684" PartId="0382f152280a43c582e7a14696fbb8c0"/>
          </Part>
        </Part>
      </Part>
    </Part>
    <Part Type="straipsnis" Nr="2" Abbr="2 str." Title="Įstatymo įsigaliojimas ir įgyvendinimas" DocPartId="7b75678d716d46408d5ea4ab1d59805f" PartId="39c98a3642f04c6488b82644b318ccc3">
      <Part Type="strDalis" Nr="1" Abbr="2 str. 1 d." DocPartId="a28d5e0de2b24518bcc88e3d3d131645" PartId="d6a86f1f77664a739d7133ccdcdbf608"/>
      <Part Type="strDalis" Nr="2" Abbr="2 str. 2 d." DocPartId="d0bc5c2a422b4b30ad7a3dc8a2177a17" PartId="70f24df5aebc4756b1f7c97a0ec32a24"/>
    </Part>
    <Part Type="signatura" DocPartId="146cbc1eeb494048ac63a525dcf2e85b" PartId="e2695ccf7a8d4ddd84182ef47cfa2fd5"/>
  </Part>
</Parts>
</file>

<file path=customXml/itemProps1.xml><?xml version="1.0" encoding="utf-8"?>
<ds:datastoreItem xmlns:ds="http://schemas.openxmlformats.org/officeDocument/2006/customXml" ds:itemID="{CDD99D88-C491-458C-8A2B-92993B795D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178</Words>
  <Characters>1294</Characters>
  <Application>Microsoft Office Word</Application>
  <DocSecurity>4</DocSecurity>
  <Lines>41</Lines>
  <Paragraphs>21</Paragraphs>
  <ScaleCrop>false</ScaleCrop>
  <Company/>
  <LinksUpToDate>false</LinksUpToDate>
  <CharactersWithSpaces>1451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2026-05-20T07:16:00Z</dcterms:created>
  <dc:creator>Sonata Dirsytė</dc:creator>
  <lastModifiedBy>adlibuser</lastModifiedBy>
  <dcterms:modified xsi:type="dcterms:W3CDTF">2026-05-20T07:16:00Z</dcterms:modified>
  <revision>2</revision>
</coreProperties>
</file>