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b67c585ccd54c2a8854002a1c942105"/>
        <w:lock w:val="sdtLocked"/>
        <w:richText/>
      </w:sdtPr>
      <w:sdtContent>
        <w:p w14:paraId="5E7C1875" w14:textId="579F79C8">
          <w:pPr>
            <w:tabs>
              <w:tab w:val="center" w:pos="4320"/>
              <w:tab w:val="right" w:pos="8640"/>
            </w:tabs>
            <w:ind w:firstLine="720"/>
            <w:jc w:val="both"/>
            <w:rPr>
              <w:rFonts w:ascii="Trebuchet MS" w:eastAsia="MS Mincho" w:hAnsi="Trebuchet MS"/>
              <w:b/>
              <w:sz w:val="22"/>
              <w:szCs w:val="24"/>
              <w:lang w:eastAsia="ja-JP"/>
            </w:rPr>
          </w:pPr>
          <w:r>
            <w:rPr>
              <w:rFonts w:ascii="Trebuchet MS" w:eastAsia="MS Mincho" w:hAnsi="Trebuchet MS"/>
              <w:b/>
              <w:sz w:val="22"/>
              <w:szCs w:val="24"/>
              <w:lang w:eastAsia="ja-JP"/>
            </w:rPr>
            <w:t>REZIUMĖ</w:t>
          </w:r>
        </w:p>
        <w:p w14:paraId="1C0FC360" w14:textId="77777777">
          <w:pPr>
            <w:tabs>
              <w:tab w:val="center" w:pos="4320"/>
              <w:tab w:val="right" w:pos="8640"/>
            </w:tabs>
            <w:ind w:firstLine="720"/>
            <w:jc w:val="both"/>
            <w:rPr>
              <w:rFonts w:ascii="Trebuchet MS" w:eastAsia="MS Mincho" w:hAnsi="Trebuchet MS"/>
              <w:b/>
              <w:sz w:val="22"/>
              <w:szCs w:val="24"/>
              <w:lang w:eastAsia="ja-JP"/>
            </w:rPr>
          </w:pPr>
        </w:p>
        <w:sdt>
          <w:sdtPr>
            <w:alias w:val="preambule"/>
            <w:tag w:val="part_eb793fdd3dd546eabb4062a8319016ca"/>
            <w:lock w:val="sdtLocked"/>
            <w:richText/>
          </w:sdtPr>
          <w:sdtContent>
            <w:p w14:paraId="0BA7BC0E" w14:textId="04A7D925">
              <w:pPr>
                <w:tabs>
                  <w:tab w:val="center" w:pos="4320"/>
                  <w:tab w:val="right" w:pos="8640"/>
                </w:tabs>
                <w:ind w:firstLine="720"/>
                <w:jc w:val="both"/>
                <w:rPr>
                  <w:rFonts w:ascii="Trebuchet MS" w:eastAsia="MS Mincho" w:hAnsi="Trebuchet MS"/>
                  <w:sz w:val="22"/>
                  <w:szCs w:val="24"/>
                  <w:lang w:eastAsia="lt-LT"/>
                </w:rPr>
              </w:pPr>
              <w:r>
                <w:rPr>
                  <w:rFonts w:ascii="Trebuchet MS" w:eastAsia="MS Mincho" w:hAnsi="Trebuchet MS"/>
                  <w:sz w:val="22"/>
                  <w:szCs w:val="24"/>
                  <w:lang w:eastAsia="ja-JP"/>
                </w:rPr>
                <w:t xml:space="preserve">Teisės departamentas parengė </w:t>
              </w:r>
              <w:r>
                <w:rPr>
                  <w:rFonts w:ascii="Trebuchet MS" w:eastAsia="MS Mincho" w:hAnsi="Trebuchet MS"/>
                  <w:sz w:val="22"/>
                  <w:szCs w:val="24"/>
                  <w:lang w:eastAsia="lt-LT"/>
                </w:rPr>
                <w:t>Valstybinės mokesčių inspekcijos prie Lietuvos Respublikos finansų ministerijos viršininko į</w:t>
              </w:r>
              <w:r>
                <w:rPr>
                  <w:rFonts w:ascii="Trebuchet MS" w:eastAsia="MS Mincho" w:hAnsi="Trebuchet MS"/>
                  <w:sz w:val="22"/>
                  <w:szCs w:val="24"/>
                  <w:lang w:eastAsia="ja-JP"/>
                </w:rPr>
                <w:t>sakymo „Dėl Valstybinės mokesčių inspekcijos prie Lietuvos Respublikos finansų ministerijos viršininko 2002 m. gruodžio 31 d. įsakymo Nr. 379 „Dėl Prekių (paslaugų) pirkimo</w:t>
              </w:r>
              <w:r>
                <w:rPr>
                  <w:rFonts w:ascii="ArialLT" w:eastAsia="MS Mincho" w:hAnsi="ArialLT"/>
                  <w:sz w:val="22"/>
                  <w:szCs w:val="24"/>
                  <w:lang w:val="en-GB" w:eastAsia="ja-JP"/>
                </w:rPr>
                <w:t>-</w:t>
              </w:r>
              <w:r>
                <w:rPr>
                  <w:rFonts w:ascii="Trebuchet MS" w:eastAsia="MS Mincho" w:hAnsi="Trebuchet MS"/>
                  <w:sz w:val="22"/>
                  <w:szCs w:val="24"/>
                  <w:lang w:eastAsia="ja-JP"/>
                </w:rPr>
                <w:t>pardavimo kvito formos bei šių kvitų pildymo taisyklių patvirtinimo“ pakeitimo“ projektą (toliau — Projektas). Projekte Prekių (paslaugų) pirkimo-pardavimo kvito FR0508 formos pildymo taisyklės bei Prekių (paslaugų)</w:t>
              </w:r>
              <w:r>
                <w:rPr>
                  <w:rFonts w:ascii="Trebuchet MS" w:eastAsia="MS Mincho" w:hAnsi="Trebuchet MS"/>
                  <w:color w:val="000000"/>
                  <w:sz w:val="22"/>
                  <w:szCs w:val="24"/>
                  <w:lang w:eastAsia="lt-LT"/>
                </w:rPr>
                <w:t xml:space="preserve"> pirkimo</w:t>
              </w:r>
              <w:r>
                <w:rPr>
                  <w:rFonts w:ascii="Trebuchet MS" w:eastAsia="MS Mincho" w:hAnsi="Trebuchet MS"/>
                  <w:sz w:val="22"/>
                  <w:szCs w:val="24"/>
                  <w:lang w:eastAsia="ja-JP"/>
                </w:rPr>
                <w:t>-</w:t>
              </w:r>
              <w:r>
                <w:rPr>
                  <w:rFonts w:ascii="Trebuchet MS" w:eastAsia="MS Mincho" w:hAnsi="Trebuchet MS"/>
                  <w:color w:val="000000"/>
                  <w:sz w:val="22"/>
                  <w:szCs w:val="24"/>
                  <w:lang w:eastAsia="lt-LT"/>
                </w:rPr>
                <w:t xml:space="preserve">pardavimo kvitas (toliau — Kvitas) papildomi atsižvelgiant į </w:t>
              </w:r>
              <w:r>
                <w:rPr>
                  <w:rFonts w:ascii="Trebuchet MS" w:eastAsia="MS Mincho" w:hAnsi="Trebuchet MS"/>
                  <w:sz w:val="22"/>
                  <w:szCs w:val="24"/>
                  <w:lang w:eastAsia="ja-JP"/>
                </w:rPr>
                <w:t>nuo 2025 m. gegužės 1 d. įsigaliosiantį Lietuvos Respublikos atsiskaitymų grynaisiais pinigais sumų apvalinimo įstatymą, nustatantį atsiskaitymų už prekes (paslaugas) grynaisiais pinigais sumų apvalinimo tvarką. Naujos redakcijos Kvitas parengtas pavyzdinės formos.</w:t>
              </w:r>
            </w:p>
            <w:p w14:paraId="61186BB1" w14:textId="77777777">
              <w:pPr>
                <w:ind w:firstLine="720"/>
                <w:jc w:val="both"/>
                <w:rPr>
                  <w:rFonts w:ascii="Trebuchet MS" w:eastAsia="MS Mincho" w:hAnsi="Trebuchet MS"/>
                  <w:sz w:val="22"/>
                  <w:szCs w:val="22"/>
                  <w:lang w:eastAsia="lt-LT"/>
                </w:rPr>
              </w:pPr>
            </w:p>
            <w:p w14:paraId="64EA709B" w14:textId="77777777">
              <w:pPr>
                <w:tabs>
                  <w:tab w:val="center" w:pos="4320"/>
                  <w:tab w:val="right" w:pos="8640"/>
                </w:tabs>
                <w:ind w:firstLine="720"/>
                <w:jc w:val="both"/>
                <w:rPr>
                  <w:rFonts w:ascii="Trebuchet MS" w:eastAsia="MS Mincho" w:hAnsi="Trebuchet MS"/>
                  <w:sz w:val="22"/>
                  <w:szCs w:val="24"/>
                  <w:lang w:eastAsia="ja-JP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BA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LT">
    <w:altName w:val="Arial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4AB163"/>
  <w15:chartTrackingRefBased/>
  <w15:docId w15:val="{1F6158C1-BBE2-411F-B893-394EDC6D8A3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4c313933f2742bfb3c925ad1962cfed" PartId="8b67c585ccd54c2a8854002a1c942105">
    <Part Type="preambule" DocPartId="9c29e3697fab451684ed6cf11bd6f9c7" PartId="eb793fdd3dd546eabb4062a8319016ca"/>
  </Part>
</Parts>
</file>

<file path=customXml/itemProps1.xml><?xml version="1.0" encoding="utf-8"?>
<ds:datastoreItem xmlns:ds="http://schemas.openxmlformats.org/officeDocument/2006/customXml" ds:itemID="{845EE875-13C0-45FA-806E-79A0177920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758</Characters>
  <Application>Microsoft Office Word</Application>
  <DocSecurity>4</DocSecurity>
  <Lines>13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VMI</Company>
  <LinksUpToDate>false</LinksUpToDate>
  <CharactersWithSpaces>854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2025-04-08T09:34:00Z</dcterms:created>
  <dc:creator>Renata Vepštaitė</dc:creator>
  <lastModifiedBy>adlibuser</lastModifiedBy>
  <dcterms:modified xsi:type="dcterms:W3CDTF">2025-04-08T09:34:00Z</dcterms:modified>
  <revision>2</revision>
</coreProperties>
</file>