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9997" w14:textId="77777777" w:rsidR="00485DE9" w:rsidRDefault="00485DE9" w:rsidP="00485DE9">
      <w:pPr>
        <w:ind w:left="6803" w:hanging="424"/>
        <w:textAlignment w:val="center"/>
        <w:rPr>
          <w:b/>
          <w:color w:val="000000"/>
          <w:szCs w:val="24"/>
        </w:rPr>
      </w:pPr>
      <w:r w:rsidRPr="004E2777">
        <w:rPr>
          <w:b/>
          <w:color w:val="000000"/>
          <w:szCs w:val="24"/>
        </w:rPr>
        <w:t>Projekto</w:t>
      </w:r>
      <w:r>
        <w:rPr>
          <w:b/>
          <w:color w:val="000000"/>
          <w:szCs w:val="24"/>
        </w:rPr>
        <w:t xml:space="preserve"> </w:t>
      </w:r>
    </w:p>
    <w:p w14:paraId="41D38754" w14:textId="5ED1633A" w:rsidR="00630751" w:rsidRDefault="00485DE9" w:rsidP="00485DE9">
      <w:pPr>
        <w:ind w:left="6803" w:hanging="1416"/>
        <w:jc w:val="center"/>
        <w:textAlignment w:val="center"/>
        <w:rPr>
          <w:b/>
          <w:color w:val="000000"/>
          <w:szCs w:val="24"/>
        </w:rPr>
      </w:pPr>
      <w:r w:rsidRPr="004E2777">
        <w:rPr>
          <w:b/>
          <w:color w:val="000000"/>
          <w:szCs w:val="24"/>
        </w:rPr>
        <w:t>lyginamasis variantas</w:t>
      </w:r>
    </w:p>
    <w:p w14:paraId="7734C625" w14:textId="3EA27227" w:rsidR="00485DE9" w:rsidRDefault="00485DE9" w:rsidP="00485DE9">
      <w:pPr>
        <w:ind w:left="6803" w:hanging="1619"/>
        <w:jc w:val="center"/>
        <w:textAlignment w:val="center"/>
        <w:rPr>
          <w:b/>
          <w:color w:val="000000"/>
          <w:szCs w:val="24"/>
        </w:rPr>
      </w:pPr>
    </w:p>
    <w:p w14:paraId="79020D9E" w14:textId="77777777" w:rsidR="00485DE9" w:rsidRDefault="00485DE9" w:rsidP="00485DE9">
      <w:pPr>
        <w:ind w:left="6803" w:hanging="1619"/>
        <w:jc w:val="center"/>
        <w:textAlignment w:val="center"/>
        <w:rPr>
          <w:caps/>
          <w:szCs w:val="24"/>
          <w:lang w:eastAsia="lt-LT"/>
        </w:rPr>
      </w:pPr>
    </w:p>
    <w:p w14:paraId="46D8DF8E" w14:textId="77777777" w:rsidR="00630751" w:rsidRDefault="00A750E4">
      <w:pPr>
        <w:tabs>
          <w:tab w:val="left" w:pos="1560"/>
          <w:tab w:val="left" w:pos="1843"/>
        </w:tabs>
        <w:jc w:val="center"/>
        <w:rPr>
          <w:caps/>
          <w:szCs w:val="24"/>
          <w:lang w:eastAsia="lt-LT"/>
        </w:rPr>
      </w:pPr>
      <w:r>
        <w:rPr>
          <w:b/>
          <w:caps/>
          <w:szCs w:val="24"/>
          <w:lang w:eastAsia="lt-LT"/>
        </w:rPr>
        <w:t>LIETUVOS RESPUBLIKOS energetikos MINISTRAS</w:t>
      </w:r>
    </w:p>
    <w:p w14:paraId="09053390" w14:textId="77777777" w:rsidR="00630751" w:rsidRDefault="00630751">
      <w:pPr>
        <w:tabs>
          <w:tab w:val="left" w:pos="851"/>
          <w:tab w:val="left" w:pos="1560"/>
          <w:tab w:val="left" w:pos="1843"/>
        </w:tabs>
        <w:overflowPunct w:val="0"/>
        <w:spacing w:line="276" w:lineRule="auto"/>
        <w:jc w:val="center"/>
        <w:textAlignment w:val="baseline"/>
        <w:rPr>
          <w:b/>
          <w:bCs/>
          <w:szCs w:val="24"/>
          <w:lang w:eastAsia="lt-LT"/>
        </w:rPr>
      </w:pPr>
    </w:p>
    <w:p w14:paraId="2797E126" w14:textId="77777777" w:rsidR="00630751" w:rsidRDefault="00A750E4">
      <w:pPr>
        <w:tabs>
          <w:tab w:val="left" w:pos="851"/>
          <w:tab w:val="left" w:pos="1560"/>
          <w:tab w:val="left" w:pos="1843"/>
        </w:tabs>
        <w:overflowPunct w:val="0"/>
        <w:spacing w:line="276" w:lineRule="auto"/>
        <w:jc w:val="center"/>
        <w:textAlignment w:val="baseline"/>
        <w:rPr>
          <w:szCs w:val="24"/>
          <w:lang w:eastAsia="lt-LT"/>
        </w:rPr>
      </w:pPr>
      <w:r>
        <w:rPr>
          <w:b/>
          <w:bCs/>
          <w:szCs w:val="24"/>
          <w:lang w:eastAsia="lt-LT"/>
        </w:rPr>
        <w:t>ĮSAKYMAS</w:t>
      </w:r>
    </w:p>
    <w:p w14:paraId="43CA62B0" w14:textId="5A3FE7F9" w:rsidR="00630751" w:rsidRDefault="000C562D" w:rsidP="000C562D">
      <w:pPr>
        <w:keepNext/>
        <w:tabs>
          <w:tab w:val="left" w:pos="851"/>
          <w:tab w:val="left" w:pos="1560"/>
          <w:tab w:val="left" w:pos="1843"/>
        </w:tabs>
        <w:overflowPunct w:val="0"/>
        <w:spacing w:line="276" w:lineRule="auto"/>
        <w:jc w:val="center"/>
        <w:textAlignment w:val="baseline"/>
        <w:rPr>
          <w:b/>
          <w:bCs/>
          <w:szCs w:val="24"/>
          <w:lang w:eastAsia="lt-LT"/>
        </w:rPr>
      </w:pPr>
      <w:r w:rsidRPr="000C562D">
        <w:rPr>
          <w:b/>
          <w:bCs/>
          <w:szCs w:val="24"/>
          <w:lang w:eastAsia="lt-LT"/>
        </w:rPr>
        <w:t>DĖL LIETUVOS RESPUBLIKOS ENERGETIKOS MINISTRO</w:t>
      </w:r>
      <w:r>
        <w:rPr>
          <w:b/>
          <w:bCs/>
          <w:szCs w:val="24"/>
          <w:lang w:eastAsia="lt-LT"/>
        </w:rPr>
        <w:t xml:space="preserve"> </w:t>
      </w:r>
      <w:r w:rsidRPr="000C562D">
        <w:rPr>
          <w:b/>
          <w:bCs/>
          <w:szCs w:val="24"/>
          <w:lang w:eastAsia="lt-LT"/>
        </w:rPr>
        <w:t>2019 M. SAUSIO 1</w:t>
      </w:r>
      <w:r w:rsidR="006B3583">
        <w:rPr>
          <w:b/>
          <w:bCs/>
          <w:szCs w:val="24"/>
          <w:lang w:eastAsia="lt-LT"/>
        </w:rPr>
        <w:t>7</w:t>
      </w:r>
      <w:r w:rsidRPr="000C562D">
        <w:rPr>
          <w:b/>
          <w:bCs/>
          <w:szCs w:val="24"/>
          <w:lang w:eastAsia="lt-LT"/>
        </w:rPr>
        <w:t xml:space="preserve"> D. ĮSAKYMO NR. 1-1</w:t>
      </w:r>
      <w:r w:rsidR="006B3583">
        <w:rPr>
          <w:b/>
          <w:bCs/>
          <w:szCs w:val="24"/>
          <w:lang w:eastAsia="lt-LT"/>
        </w:rPr>
        <w:t>2</w:t>
      </w:r>
      <w:r w:rsidRPr="000C562D">
        <w:rPr>
          <w:b/>
          <w:bCs/>
          <w:szCs w:val="24"/>
          <w:lang w:eastAsia="lt-LT"/>
        </w:rPr>
        <w:t xml:space="preserve"> „DĖL 2014–2020 METŲ EUROPOS SĄJUNGOS FONDŲ </w:t>
      </w:r>
      <w:r w:rsidR="00291CD1">
        <w:rPr>
          <w:b/>
          <w:bCs/>
          <w:szCs w:val="24"/>
          <w:lang w:eastAsia="lt-LT"/>
        </w:rPr>
        <w:t>I</w:t>
      </w:r>
      <w:r w:rsidRPr="000C562D">
        <w:rPr>
          <w:b/>
          <w:bCs/>
          <w:szCs w:val="24"/>
          <w:lang w:eastAsia="lt-LT"/>
        </w:rPr>
        <w:t xml:space="preserve">VESTICIJŲ VEIKSMŲ PROGRAMOS 4 PRIORITETO „ENERGIJOS EFEKTYVUMO IR ATSINAUJINANČIŲ IŠTEKLIŲ ENERGIJOS GAMYBOS IR NAUDOJIMO SKATINIMAS“ </w:t>
      </w:r>
      <w:r w:rsidR="00F7654C" w:rsidRPr="00F7654C">
        <w:rPr>
          <w:b/>
          <w:bCs/>
          <w:szCs w:val="24"/>
          <w:lang w:eastAsia="lt-LT"/>
        </w:rPr>
        <w:t>04.3.2-LVPA-V-111 PRIEMONĖS „KATILŲ KEITIMAS NAMŲ ŪKIUOSE“ PROJEKTŲ FINANSAVIMO SĄLYGŲ APRAŠO NR. 1 PATVIRTINIMO</w:t>
      </w:r>
      <w:r w:rsidRPr="000C562D">
        <w:rPr>
          <w:b/>
          <w:bCs/>
          <w:szCs w:val="24"/>
          <w:lang w:eastAsia="lt-LT"/>
        </w:rPr>
        <w:t>“ PAKEITIMO</w:t>
      </w:r>
    </w:p>
    <w:p w14:paraId="439EE79F" w14:textId="77777777" w:rsidR="00291CD1" w:rsidRDefault="00291CD1" w:rsidP="000C562D">
      <w:pPr>
        <w:keepNext/>
        <w:tabs>
          <w:tab w:val="left" w:pos="851"/>
          <w:tab w:val="left" w:pos="1560"/>
          <w:tab w:val="left" w:pos="1843"/>
        </w:tabs>
        <w:overflowPunct w:val="0"/>
        <w:spacing w:line="276" w:lineRule="auto"/>
        <w:jc w:val="center"/>
        <w:textAlignment w:val="baseline"/>
        <w:rPr>
          <w:szCs w:val="24"/>
          <w:lang w:eastAsia="lt-LT"/>
        </w:rPr>
      </w:pPr>
    </w:p>
    <w:p w14:paraId="4638D739" w14:textId="2F5047E8" w:rsidR="00630751" w:rsidRDefault="00A750E4">
      <w:pPr>
        <w:keepNext/>
        <w:tabs>
          <w:tab w:val="left" w:pos="851"/>
          <w:tab w:val="left" w:pos="1560"/>
          <w:tab w:val="left" w:pos="1843"/>
        </w:tabs>
        <w:overflowPunct w:val="0"/>
        <w:spacing w:line="276" w:lineRule="auto"/>
        <w:jc w:val="center"/>
        <w:textAlignment w:val="baseline"/>
        <w:rPr>
          <w:szCs w:val="24"/>
          <w:lang w:eastAsia="lt-LT"/>
        </w:rPr>
      </w:pPr>
      <w:r>
        <w:rPr>
          <w:szCs w:val="24"/>
          <w:lang w:eastAsia="lt-LT"/>
        </w:rPr>
        <w:t>201</w:t>
      </w:r>
      <w:r w:rsidR="00485DE9">
        <w:rPr>
          <w:szCs w:val="24"/>
          <w:lang w:eastAsia="lt-LT"/>
        </w:rPr>
        <w:t>9</w:t>
      </w:r>
      <w:r>
        <w:rPr>
          <w:szCs w:val="24"/>
          <w:lang w:eastAsia="lt-LT"/>
        </w:rPr>
        <w:t xml:space="preserve"> m. </w:t>
      </w:r>
      <w:r w:rsidR="00485DE9">
        <w:rPr>
          <w:szCs w:val="24"/>
          <w:lang w:eastAsia="lt-LT"/>
        </w:rPr>
        <w:t xml:space="preserve">                 </w:t>
      </w:r>
      <w:r>
        <w:rPr>
          <w:szCs w:val="24"/>
          <w:lang w:eastAsia="lt-LT"/>
        </w:rPr>
        <w:t>d. Nr. 1-</w:t>
      </w:r>
    </w:p>
    <w:p w14:paraId="0DA58505" w14:textId="77777777" w:rsidR="00630751" w:rsidRDefault="00A750E4">
      <w:pPr>
        <w:tabs>
          <w:tab w:val="left" w:pos="851"/>
          <w:tab w:val="left" w:pos="1560"/>
          <w:tab w:val="left" w:pos="1843"/>
        </w:tabs>
        <w:overflowPunct w:val="0"/>
        <w:spacing w:line="276" w:lineRule="auto"/>
        <w:jc w:val="center"/>
        <w:textAlignment w:val="baseline"/>
        <w:rPr>
          <w:szCs w:val="24"/>
          <w:lang w:eastAsia="lt-LT"/>
        </w:rPr>
      </w:pPr>
      <w:r>
        <w:rPr>
          <w:szCs w:val="24"/>
          <w:lang w:eastAsia="lt-LT"/>
        </w:rPr>
        <w:t>Vilnius</w:t>
      </w:r>
    </w:p>
    <w:p w14:paraId="21ECC618" w14:textId="77777777" w:rsidR="00630751" w:rsidRDefault="00630751">
      <w:pPr>
        <w:tabs>
          <w:tab w:val="left" w:pos="851"/>
          <w:tab w:val="left" w:pos="1560"/>
          <w:tab w:val="left" w:pos="1843"/>
        </w:tabs>
        <w:overflowPunct w:val="0"/>
        <w:spacing w:line="276" w:lineRule="auto"/>
        <w:jc w:val="center"/>
        <w:textAlignment w:val="baseline"/>
        <w:rPr>
          <w:color w:val="000000"/>
          <w:szCs w:val="24"/>
          <w:lang w:eastAsia="lt-LT"/>
        </w:rPr>
      </w:pPr>
    </w:p>
    <w:p w14:paraId="491273FE" w14:textId="6BCC80C9" w:rsidR="00B27919" w:rsidRPr="00B27919" w:rsidRDefault="00B27919" w:rsidP="00B27919">
      <w:pPr>
        <w:ind w:firstLine="709"/>
        <w:jc w:val="both"/>
        <w:rPr>
          <w:szCs w:val="24"/>
          <w:lang w:val="en-US"/>
        </w:rPr>
      </w:pPr>
      <w:r w:rsidRPr="00B27919">
        <w:rPr>
          <w:szCs w:val="24"/>
        </w:rPr>
        <w:t xml:space="preserve">1. P a k e i č i u 2014–2020 metų Europos Sąjungos fondų investicijų veiksmų programos 4 prioriteto „Energijos efektyvumo ir atsinaujinančių išteklių energijos gamybos ir naudojimo skatinimas“ </w:t>
      </w:r>
      <w:r w:rsidR="00DD7176">
        <w:t xml:space="preserve">04.3.2-LVPA-V-111 priemonės „Katilų keitimas namų ūkiuose“ </w:t>
      </w:r>
      <w:r w:rsidRPr="00B27919">
        <w:rPr>
          <w:szCs w:val="24"/>
        </w:rPr>
        <w:t>projektų finansavimo sąlygų aprašą Nr. 1, patvirtintą Lietuvos Respublikos energetikos ministro 2019 m. sausio 1</w:t>
      </w:r>
      <w:r w:rsidR="00DD7176">
        <w:rPr>
          <w:szCs w:val="24"/>
        </w:rPr>
        <w:t>7</w:t>
      </w:r>
      <w:r w:rsidRPr="00B27919">
        <w:rPr>
          <w:szCs w:val="24"/>
        </w:rPr>
        <w:t xml:space="preserve"> d. įsakymu Nr. 1-1</w:t>
      </w:r>
      <w:r w:rsidR="00DD7176">
        <w:rPr>
          <w:szCs w:val="24"/>
        </w:rPr>
        <w:t>2</w:t>
      </w:r>
      <w:r w:rsidRPr="00B27919">
        <w:rPr>
          <w:szCs w:val="24"/>
        </w:rPr>
        <w:t xml:space="preserve"> „Dėl 2014–2020 metų Europos Sąjungos</w:t>
      </w:r>
      <w:r w:rsidRPr="00B27919">
        <w:rPr>
          <w:caps/>
          <w:szCs w:val="24"/>
        </w:rPr>
        <w:t xml:space="preserve"> </w:t>
      </w:r>
      <w:r w:rsidRPr="00B27919">
        <w:rPr>
          <w:szCs w:val="24"/>
        </w:rPr>
        <w:t xml:space="preserve">fondų investicijų veiksmų programos 4 prioriteto „Energijos efektyvumo ir atsinaujinančių išteklių energijos gamybos ir naudojimo skatinimas“ </w:t>
      </w:r>
      <w:r w:rsidR="00DD7176" w:rsidRPr="00DD7176">
        <w:rPr>
          <w:szCs w:val="24"/>
        </w:rPr>
        <w:t xml:space="preserve">04.3.2-LVPA-V-111 priemonės „Katilų keitimas namų ūkiuose“ </w:t>
      </w:r>
      <w:r w:rsidRPr="00B27919">
        <w:rPr>
          <w:szCs w:val="24"/>
        </w:rPr>
        <w:t>projektų finansavimo sąlygų aprašo Nr. 1 patvirtinimo“:</w:t>
      </w:r>
    </w:p>
    <w:p w14:paraId="434DC56C" w14:textId="02CF2A4E" w:rsidR="00B501EE" w:rsidRDefault="00B27919" w:rsidP="00B27919">
      <w:pPr>
        <w:shd w:val="clear" w:color="auto" w:fill="FFFFFF"/>
        <w:ind w:firstLine="709"/>
        <w:jc w:val="both"/>
        <w:rPr>
          <w:szCs w:val="24"/>
          <w:highlight w:val="yellow"/>
        </w:rPr>
      </w:pPr>
      <w:r w:rsidRPr="00B27919">
        <w:rPr>
          <w:szCs w:val="24"/>
        </w:rPr>
        <w:t xml:space="preserve">1.1. </w:t>
      </w:r>
      <w:r w:rsidR="00CB5721" w:rsidRPr="00C527E3">
        <w:rPr>
          <w:szCs w:val="24"/>
        </w:rPr>
        <w:t xml:space="preserve">Pakeičiu 4.5 papunktį </w:t>
      </w:r>
      <w:r w:rsidR="00C527E3" w:rsidRPr="00C527E3">
        <w:rPr>
          <w:szCs w:val="24"/>
        </w:rPr>
        <w:t>ir</w:t>
      </w:r>
      <w:r w:rsidR="00C527E3" w:rsidRPr="00C527E3">
        <w:t xml:space="preserve"> </w:t>
      </w:r>
      <w:r w:rsidR="00C527E3" w:rsidRPr="00C527E3">
        <w:rPr>
          <w:szCs w:val="24"/>
        </w:rPr>
        <w:t>jį išdėstau taip:</w:t>
      </w:r>
    </w:p>
    <w:p w14:paraId="6AAE0D75" w14:textId="34DAF1B8" w:rsidR="00CB5721" w:rsidRDefault="00C527E3" w:rsidP="00B27919">
      <w:pPr>
        <w:shd w:val="clear" w:color="auto" w:fill="FFFFFF"/>
        <w:ind w:firstLine="709"/>
        <w:jc w:val="both"/>
        <w:rPr>
          <w:szCs w:val="24"/>
          <w:highlight w:val="yellow"/>
        </w:rPr>
      </w:pPr>
      <w:r>
        <w:rPr>
          <w:szCs w:val="24"/>
        </w:rPr>
        <w:t>„</w:t>
      </w:r>
      <w:r w:rsidR="00CB5721" w:rsidRPr="00CB5721">
        <w:rPr>
          <w:szCs w:val="24"/>
        </w:rPr>
        <w:t>4.5. Fizinis asmuo – suprantamas kaip fizinis asmuo, Lietuvos Respublikoje nuosavybės teise valdantis gyvenamosios paskirties (vieno arba dviejų butų) pastatą arba sodų paskirties pastatą (sodo namą), kurio statyba teisės aktų nustatyta tvarka yra užbaigta ir pastatas yra įregistruotas VĮ Registrų centro Nekilnojamojo turto registre ne mažiau kaip 5 metus nuo kvietimo teikti Registracijos formas dienos</w:t>
      </w:r>
      <w:r w:rsidR="00B86FC2">
        <w:rPr>
          <w:szCs w:val="24"/>
        </w:rPr>
        <w:t xml:space="preserve"> </w:t>
      </w:r>
      <w:r w:rsidR="00B86FC2" w:rsidRPr="000E1281">
        <w:rPr>
          <w:b/>
          <w:bCs/>
          <w:szCs w:val="24"/>
        </w:rPr>
        <w:t>(t</w:t>
      </w:r>
      <w:r w:rsidR="00E01348" w:rsidRPr="000E1281">
        <w:rPr>
          <w:b/>
          <w:bCs/>
          <w:szCs w:val="24"/>
        </w:rPr>
        <w:t>.</w:t>
      </w:r>
      <w:r w:rsidR="00FC2B15" w:rsidRPr="000E1281">
        <w:rPr>
          <w:b/>
          <w:bCs/>
          <w:szCs w:val="24"/>
        </w:rPr>
        <w:t xml:space="preserve"> </w:t>
      </w:r>
      <w:r w:rsidR="00E01348" w:rsidRPr="000E1281">
        <w:rPr>
          <w:b/>
          <w:bCs/>
          <w:szCs w:val="24"/>
        </w:rPr>
        <w:t>y</w:t>
      </w:r>
      <w:r w:rsidR="00420E28" w:rsidRPr="000E1281">
        <w:rPr>
          <w:b/>
          <w:bCs/>
          <w:szCs w:val="24"/>
        </w:rPr>
        <w:t xml:space="preserve">. </w:t>
      </w:r>
      <w:r w:rsidR="00FC2B15" w:rsidRPr="000E1281">
        <w:rPr>
          <w:b/>
          <w:bCs/>
          <w:szCs w:val="24"/>
        </w:rPr>
        <w:t>baigtumo procentas nurodytas ne mažesnis kaip 100 proc. ir po statybos pabaigos metų, nurodytų  VĮ Registrų centro Nekilnojamojo turto registro duomenų banko išraše</w:t>
      </w:r>
      <w:r w:rsidR="000E1281" w:rsidRPr="000E1281">
        <w:rPr>
          <w:b/>
          <w:bCs/>
          <w:szCs w:val="24"/>
        </w:rPr>
        <w:t>,</w:t>
      </w:r>
      <w:r w:rsidR="00FC2B15" w:rsidRPr="000E1281">
        <w:rPr>
          <w:b/>
          <w:bCs/>
          <w:szCs w:val="24"/>
        </w:rPr>
        <w:t xml:space="preserve"> praėję ne mažiau kaip 5 metai iki kvietimo teikti Registracijos formas dienos</w:t>
      </w:r>
      <w:r w:rsidR="000E1281" w:rsidRPr="000E1281">
        <w:rPr>
          <w:b/>
          <w:bCs/>
          <w:szCs w:val="24"/>
        </w:rPr>
        <w:t>).</w:t>
      </w:r>
      <w:r>
        <w:rPr>
          <w:szCs w:val="24"/>
        </w:rPr>
        <w:t>“</w:t>
      </w:r>
    </w:p>
    <w:p w14:paraId="63F8C2A5" w14:textId="5DC216D7" w:rsidR="00B27919" w:rsidRPr="00B27919" w:rsidRDefault="00403A4E" w:rsidP="00B27919">
      <w:pPr>
        <w:shd w:val="clear" w:color="auto" w:fill="FFFFFF"/>
        <w:ind w:firstLine="709"/>
        <w:jc w:val="both"/>
        <w:rPr>
          <w:szCs w:val="24"/>
          <w:lang w:val="en-US"/>
        </w:rPr>
      </w:pPr>
      <w:r w:rsidRPr="00D87DB4">
        <w:rPr>
          <w:color w:val="000000"/>
          <w:szCs w:val="24"/>
        </w:rPr>
        <w:t xml:space="preserve">1.2. </w:t>
      </w:r>
      <w:r w:rsidR="007B6F23" w:rsidRPr="00D87DB4">
        <w:rPr>
          <w:color w:val="000000"/>
          <w:szCs w:val="24"/>
        </w:rPr>
        <w:t xml:space="preserve">Papildau </w:t>
      </w:r>
      <w:r w:rsidR="004E165C" w:rsidRPr="00D87DB4">
        <w:rPr>
          <w:color w:val="000000"/>
          <w:szCs w:val="24"/>
        </w:rPr>
        <w:t>4.7</w:t>
      </w:r>
      <w:r w:rsidR="006856F5" w:rsidRPr="00F20152">
        <w:rPr>
          <w:color w:val="000000"/>
          <w:szCs w:val="24"/>
          <w:vertAlign w:val="superscript"/>
        </w:rPr>
        <w:t>1</w:t>
      </w:r>
      <w:r w:rsidR="004E165C" w:rsidRPr="00D87DB4">
        <w:rPr>
          <w:color w:val="000000"/>
          <w:szCs w:val="24"/>
        </w:rPr>
        <w:t xml:space="preserve"> pa</w:t>
      </w:r>
      <w:r w:rsidR="00B27919" w:rsidRPr="00B27919">
        <w:rPr>
          <w:color w:val="000000"/>
          <w:szCs w:val="24"/>
        </w:rPr>
        <w:t>punk</w:t>
      </w:r>
      <w:r w:rsidR="002659AF" w:rsidRPr="00D87DB4">
        <w:rPr>
          <w:color w:val="000000"/>
          <w:szCs w:val="24"/>
        </w:rPr>
        <w:t>čiu</w:t>
      </w:r>
      <w:r w:rsidR="00B27919" w:rsidRPr="00B27919">
        <w:rPr>
          <w:color w:val="000000"/>
          <w:szCs w:val="24"/>
        </w:rPr>
        <w:t>:</w:t>
      </w:r>
    </w:p>
    <w:p w14:paraId="7C5A9D27" w14:textId="44C5530E" w:rsidR="002A010B" w:rsidRPr="00D87DB4" w:rsidRDefault="00B27919" w:rsidP="00E4744E">
      <w:pPr>
        <w:ind w:firstLine="709"/>
        <w:jc w:val="both"/>
        <w:rPr>
          <w:b/>
          <w:bCs/>
          <w:color w:val="000000"/>
          <w:szCs w:val="24"/>
        </w:rPr>
      </w:pPr>
      <w:bookmarkStart w:id="0" w:name="part_1ea562430d7140239a31f62d4f6de6d3"/>
      <w:bookmarkStart w:id="1" w:name="part_cc02a8036afb410484f308284b453a28"/>
      <w:bookmarkEnd w:id="0"/>
      <w:bookmarkEnd w:id="1"/>
      <w:r w:rsidRPr="00B27919">
        <w:rPr>
          <w:color w:val="000000"/>
          <w:szCs w:val="24"/>
        </w:rPr>
        <w:t>„</w:t>
      </w:r>
      <w:r w:rsidR="00E4744E" w:rsidRPr="00F20152">
        <w:rPr>
          <w:b/>
          <w:bCs/>
          <w:color w:val="000000"/>
          <w:szCs w:val="24"/>
        </w:rPr>
        <w:t>4.7</w:t>
      </w:r>
      <w:r w:rsidR="006856F5" w:rsidRPr="00F20152">
        <w:rPr>
          <w:b/>
          <w:bCs/>
          <w:color w:val="000000"/>
          <w:szCs w:val="24"/>
          <w:vertAlign w:val="superscript"/>
        </w:rPr>
        <w:t>1</w:t>
      </w:r>
      <w:r w:rsidR="00E4744E" w:rsidRPr="00F20152">
        <w:rPr>
          <w:b/>
          <w:bCs/>
          <w:color w:val="000000"/>
          <w:szCs w:val="24"/>
        </w:rPr>
        <w:t>.</w:t>
      </w:r>
      <w:r w:rsidR="00E4744E" w:rsidRPr="00D87DB4">
        <w:rPr>
          <w:color w:val="000000"/>
          <w:szCs w:val="24"/>
        </w:rPr>
        <w:t xml:space="preserve"> </w:t>
      </w:r>
      <w:r w:rsidR="002A010B" w:rsidRPr="00D87DB4">
        <w:rPr>
          <w:b/>
          <w:bCs/>
          <w:color w:val="000000"/>
          <w:szCs w:val="24"/>
        </w:rPr>
        <w:t>Integruotas boileris – tok</w:t>
      </w:r>
      <w:r w:rsidR="00E36C91">
        <w:rPr>
          <w:b/>
          <w:bCs/>
          <w:color w:val="000000"/>
          <w:szCs w:val="24"/>
        </w:rPr>
        <w:t>ia šilumos siurblio</w:t>
      </w:r>
      <w:r w:rsidR="002D2D37">
        <w:rPr>
          <w:b/>
          <w:bCs/>
          <w:color w:val="000000"/>
          <w:szCs w:val="24"/>
        </w:rPr>
        <w:t xml:space="preserve"> </w:t>
      </w:r>
      <w:r w:rsidR="00E36C91" w:rsidRPr="00F20152">
        <w:rPr>
          <w:b/>
          <w:bCs/>
          <w:szCs w:val="24"/>
        </w:rPr>
        <w:t>dalis</w:t>
      </w:r>
      <w:r w:rsidR="00F72663" w:rsidRPr="00F20152">
        <w:rPr>
          <w:b/>
          <w:bCs/>
          <w:szCs w:val="24"/>
        </w:rPr>
        <w:t xml:space="preserve"> (tūrinis vandens šildytuvas)</w:t>
      </w:r>
      <w:r w:rsidR="002A010B" w:rsidRPr="00F20152">
        <w:rPr>
          <w:b/>
          <w:bCs/>
          <w:szCs w:val="24"/>
        </w:rPr>
        <w:t xml:space="preserve">, </w:t>
      </w:r>
      <w:r w:rsidR="002A010B" w:rsidRPr="00D87DB4">
        <w:rPr>
          <w:b/>
          <w:bCs/>
          <w:color w:val="000000"/>
          <w:szCs w:val="24"/>
        </w:rPr>
        <w:t>kur</w:t>
      </w:r>
      <w:r w:rsidR="00E36C91">
        <w:rPr>
          <w:b/>
          <w:bCs/>
          <w:color w:val="000000"/>
          <w:szCs w:val="24"/>
        </w:rPr>
        <w:t xml:space="preserve">i </w:t>
      </w:r>
      <w:r w:rsidR="00A73C53">
        <w:rPr>
          <w:b/>
          <w:bCs/>
          <w:color w:val="000000"/>
          <w:szCs w:val="24"/>
        </w:rPr>
        <w:t xml:space="preserve">gamintojo </w:t>
      </w:r>
      <w:r w:rsidR="00E36C91">
        <w:rPr>
          <w:b/>
          <w:bCs/>
          <w:color w:val="000000"/>
          <w:szCs w:val="24"/>
        </w:rPr>
        <w:t xml:space="preserve">yra integruota į </w:t>
      </w:r>
      <w:r w:rsidR="002A010B" w:rsidRPr="00D87DB4">
        <w:rPr>
          <w:b/>
          <w:bCs/>
          <w:color w:val="000000"/>
          <w:szCs w:val="24"/>
        </w:rPr>
        <w:t xml:space="preserve"> bendrą</w:t>
      </w:r>
      <w:r w:rsidR="002D2D37">
        <w:rPr>
          <w:b/>
          <w:bCs/>
          <w:color w:val="000000"/>
          <w:szCs w:val="24"/>
        </w:rPr>
        <w:t xml:space="preserve"> šilumos siurblio</w:t>
      </w:r>
      <w:r w:rsidR="002A010B" w:rsidRPr="00D87DB4">
        <w:rPr>
          <w:b/>
          <w:bCs/>
          <w:color w:val="000000"/>
          <w:szCs w:val="24"/>
        </w:rPr>
        <w:t xml:space="preserve"> konstrukciją</w:t>
      </w:r>
      <w:r w:rsidR="00A73C53">
        <w:rPr>
          <w:b/>
          <w:bCs/>
          <w:color w:val="000000"/>
          <w:szCs w:val="24"/>
        </w:rPr>
        <w:t>,</w:t>
      </w:r>
      <w:r w:rsidR="002A010B" w:rsidRPr="00D87DB4">
        <w:rPr>
          <w:b/>
          <w:bCs/>
          <w:color w:val="000000"/>
          <w:szCs w:val="24"/>
        </w:rPr>
        <w:t xml:space="preserve"> kaip n</w:t>
      </w:r>
      <w:r w:rsidR="00F86429">
        <w:rPr>
          <w:b/>
          <w:bCs/>
          <w:color w:val="000000"/>
          <w:szCs w:val="24"/>
        </w:rPr>
        <w:t>umatyta</w:t>
      </w:r>
      <w:r w:rsidR="002A010B" w:rsidRPr="00D87DB4">
        <w:rPr>
          <w:b/>
          <w:bCs/>
          <w:color w:val="000000"/>
          <w:szCs w:val="24"/>
        </w:rPr>
        <w:t xml:space="preserve"> gamintojo </w:t>
      </w:r>
      <w:r w:rsidR="00F86429">
        <w:rPr>
          <w:b/>
          <w:bCs/>
          <w:color w:val="000000"/>
          <w:szCs w:val="24"/>
        </w:rPr>
        <w:t>techninėje specifikacijoje</w:t>
      </w:r>
      <w:r w:rsidR="002A010B" w:rsidRPr="00D87DB4">
        <w:rPr>
          <w:b/>
          <w:bCs/>
          <w:color w:val="000000"/>
          <w:szCs w:val="24"/>
        </w:rPr>
        <w:t>.</w:t>
      </w:r>
      <w:r w:rsidR="00E4744E" w:rsidRPr="00D87DB4">
        <w:rPr>
          <w:color w:val="000000"/>
          <w:szCs w:val="24"/>
        </w:rPr>
        <w:t>“</w:t>
      </w:r>
    </w:p>
    <w:p w14:paraId="7E780CEB" w14:textId="4EE03884" w:rsidR="00E4744E" w:rsidRPr="00B27919" w:rsidRDefault="00E4744E" w:rsidP="00E4744E">
      <w:pPr>
        <w:shd w:val="clear" w:color="auto" w:fill="FFFFFF"/>
        <w:ind w:firstLine="709"/>
        <w:jc w:val="both"/>
        <w:rPr>
          <w:szCs w:val="24"/>
          <w:lang w:val="en-US"/>
        </w:rPr>
      </w:pPr>
      <w:r w:rsidRPr="00B27919">
        <w:rPr>
          <w:szCs w:val="24"/>
        </w:rPr>
        <w:t>1.</w:t>
      </w:r>
      <w:r w:rsidR="00403A4E" w:rsidRPr="00D87DB4">
        <w:rPr>
          <w:szCs w:val="24"/>
        </w:rPr>
        <w:t>3</w:t>
      </w:r>
      <w:r w:rsidRPr="00B27919">
        <w:rPr>
          <w:szCs w:val="24"/>
        </w:rPr>
        <w:t xml:space="preserve">. </w:t>
      </w:r>
      <w:r w:rsidRPr="00D87DB4">
        <w:rPr>
          <w:color w:val="000000"/>
          <w:szCs w:val="24"/>
        </w:rPr>
        <w:t>Papildau 4.7</w:t>
      </w:r>
      <w:r w:rsidR="006856F5" w:rsidRPr="00D87DB4" w:rsidDel="006856F5">
        <w:rPr>
          <w:color w:val="000000"/>
          <w:szCs w:val="24"/>
        </w:rPr>
        <w:t xml:space="preserve"> </w:t>
      </w:r>
      <w:r w:rsidR="006856F5" w:rsidRPr="00F20152">
        <w:rPr>
          <w:color w:val="000000"/>
          <w:szCs w:val="24"/>
          <w:vertAlign w:val="superscript"/>
        </w:rPr>
        <w:t>2</w:t>
      </w:r>
      <w:r w:rsidRPr="00D87DB4">
        <w:rPr>
          <w:color w:val="000000"/>
          <w:szCs w:val="24"/>
        </w:rPr>
        <w:t xml:space="preserve"> pa</w:t>
      </w:r>
      <w:r w:rsidRPr="00B27919">
        <w:rPr>
          <w:color w:val="000000"/>
          <w:szCs w:val="24"/>
        </w:rPr>
        <w:t>punk</w:t>
      </w:r>
      <w:r w:rsidRPr="00D87DB4">
        <w:rPr>
          <w:color w:val="000000"/>
          <w:szCs w:val="24"/>
        </w:rPr>
        <w:t>čiu</w:t>
      </w:r>
      <w:r w:rsidRPr="00B27919">
        <w:rPr>
          <w:color w:val="000000"/>
          <w:szCs w:val="24"/>
        </w:rPr>
        <w:t>:</w:t>
      </w:r>
    </w:p>
    <w:p w14:paraId="595018F2" w14:textId="0AE4FBAB" w:rsidR="00B27919" w:rsidRDefault="00DE55DF" w:rsidP="002A010B">
      <w:pPr>
        <w:ind w:firstLine="709"/>
        <w:jc w:val="both"/>
        <w:rPr>
          <w:szCs w:val="24"/>
        </w:rPr>
      </w:pPr>
      <w:r w:rsidRPr="00D87DB4">
        <w:rPr>
          <w:color w:val="000000"/>
          <w:szCs w:val="24"/>
        </w:rPr>
        <w:t>„</w:t>
      </w:r>
      <w:r w:rsidRPr="00F20152">
        <w:rPr>
          <w:b/>
          <w:bCs/>
          <w:color w:val="000000"/>
          <w:szCs w:val="24"/>
        </w:rPr>
        <w:t>4.7</w:t>
      </w:r>
      <w:r w:rsidR="006856F5" w:rsidRPr="00F20152">
        <w:rPr>
          <w:b/>
          <w:bCs/>
          <w:color w:val="000000"/>
          <w:szCs w:val="24"/>
          <w:vertAlign w:val="superscript"/>
        </w:rPr>
        <w:t>2</w:t>
      </w:r>
      <w:r w:rsidR="004E349D" w:rsidRPr="00F20152">
        <w:rPr>
          <w:b/>
          <w:bCs/>
          <w:color w:val="000000"/>
          <w:szCs w:val="24"/>
        </w:rPr>
        <w:t>.</w:t>
      </w:r>
      <w:r w:rsidR="004E349D" w:rsidRPr="00D87DB4">
        <w:rPr>
          <w:b/>
          <w:bCs/>
          <w:color w:val="000000"/>
          <w:szCs w:val="24"/>
        </w:rPr>
        <w:t xml:space="preserve"> </w:t>
      </w:r>
      <w:r w:rsidR="00325FE2">
        <w:rPr>
          <w:b/>
          <w:bCs/>
          <w:color w:val="000000"/>
          <w:szCs w:val="24"/>
        </w:rPr>
        <w:t>Šilumos siurblio</w:t>
      </w:r>
      <w:r w:rsidR="002A010B" w:rsidRPr="00D87DB4">
        <w:rPr>
          <w:b/>
          <w:bCs/>
          <w:color w:val="000000"/>
          <w:szCs w:val="24"/>
        </w:rPr>
        <w:t xml:space="preserve"> vardinė galia – </w:t>
      </w:r>
      <w:r w:rsidR="00E1237F">
        <w:rPr>
          <w:b/>
          <w:bCs/>
          <w:color w:val="000000"/>
          <w:szCs w:val="24"/>
        </w:rPr>
        <w:t>vardinis</w:t>
      </w:r>
      <w:r w:rsidR="00325FE2" w:rsidRPr="00325FE2">
        <w:rPr>
          <w:b/>
          <w:bCs/>
          <w:color w:val="000000"/>
          <w:szCs w:val="24"/>
        </w:rPr>
        <w:t xml:space="preserve"> šilumos atidavimas </w:t>
      </w:r>
      <w:r w:rsidR="002A010B" w:rsidRPr="00D87DB4">
        <w:rPr>
          <w:b/>
          <w:bCs/>
          <w:color w:val="000000"/>
          <w:szCs w:val="24"/>
        </w:rPr>
        <w:t>(Prated</w:t>
      </w:r>
      <w:r w:rsidR="00325FE2">
        <w:rPr>
          <w:b/>
          <w:bCs/>
          <w:color w:val="000000"/>
          <w:szCs w:val="24"/>
        </w:rPr>
        <w:t>, kW</w:t>
      </w:r>
      <w:r w:rsidR="002A010B" w:rsidRPr="00D87DB4">
        <w:rPr>
          <w:b/>
          <w:bCs/>
          <w:color w:val="000000"/>
          <w:szCs w:val="24"/>
        </w:rPr>
        <w:t>) nurodyta</w:t>
      </w:r>
      <w:r w:rsidR="00325FE2">
        <w:rPr>
          <w:b/>
          <w:bCs/>
          <w:color w:val="000000"/>
          <w:szCs w:val="24"/>
        </w:rPr>
        <w:t>s</w:t>
      </w:r>
      <w:r w:rsidR="00253F64">
        <w:rPr>
          <w:b/>
          <w:bCs/>
          <w:color w:val="000000"/>
          <w:szCs w:val="24"/>
        </w:rPr>
        <w:t xml:space="preserve"> įrenginio techninėje dokumentacijoje,</w:t>
      </w:r>
      <w:r w:rsidR="002A010B" w:rsidRPr="00D87DB4">
        <w:rPr>
          <w:b/>
          <w:bCs/>
          <w:color w:val="000000"/>
          <w:szCs w:val="24"/>
        </w:rPr>
        <w:t xml:space="preserve"> vadovaujantis 2013 m. rugpjūčio 2 d. Europos Komisijos reglamentu Nr. 813/2013, kuriuo įgyvendinant Europos Parlamento ir Tarybos direktyvą 2009/125/EB nustatomi patalpų šildytuvų ir kombinuotųjų šildytuvų ekologinio projektavimo reikalavimai</w:t>
      </w:r>
      <w:r w:rsidR="002A010B" w:rsidRPr="00D87DB4">
        <w:rPr>
          <w:color w:val="000000"/>
          <w:szCs w:val="24"/>
        </w:rPr>
        <w:t>.</w:t>
      </w:r>
      <w:r w:rsidR="00B27919" w:rsidRPr="00B27919">
        <w:rPr>
          <w:szCs w:val="24"/>
        </w:rPr>
        <w:t>“.</w:t>
      </w:r>
    </w:p>
    <w:p w14:paraId="70D9D00E" w14:textId="0D5A4D53" w:rsidR="00B27919" w:rsidRPr="00B27919" w:rsidRDefault="00B27919" w:rsidP="00B27919">
      <w:pPr>
        <w:ind w:firstLine="709"/>
        <w:jc w:val="both"/>
        <w:rPr>
          <w:szCs w:val="24"/>
          <w:lang w:val="en-US"/>
        </w:rPr>
      </w:pPr>
      <w:r w:rsidRPr="00B27919">
        <w:rPr>
          <w:szCs w:val="24"/>
        </w:rPr>
        <w:t>1.</w:t>
      </w:r>
      <w:r w:rsidR="00403A4E">
        <w:rPr>
          <w:szCs w:val="24"/>
        </w:rPr>
        <w:t>4</w:t>
      </w:r>
      <w:r w:rsidRPr="00B27919">
        <w:rPr>
          <w:szCs w:val="24"/>
        </w:rPr>
        <w:t xml:space="preserve">. </w:t>
      </w:r>
      <w:r w:rsidRPr="00B27919">
        <w:rPr>
          <w:color w:val="000000"/>
          <w:szCs w:val="24"/>
        </w:rPr>
        <w:t xml:space="preserve">Pakeičiu 2 priedo </w:t>
      </w:r>
      <w:r w:rsidR="00302AAC">
        <w:rPr>
          <w:color w:val="000000"/>
          <w:szCs w:val="24"/>
        </w:rPr>
        <w:t>1</w:t>
      </w:r>
      <w:r w:rsidRPr="00B27919">
        <w:rPr>
          <w:color w:val="000000"/>
          <w:szCs w:val="24"/>
        </w:rPr>
        <w:t xml:space="preserve"> pu</w:t>
      </w:r>
      <w:r w:rsidR="005916CB">
        <w:rPr>
          <w:color w:val="000000"/>
          <w:szCs w:val="24"/>
        </w:rPr>
        <w:t>nk</w:t>
      </w:r>
      <w:r w:rsidRPr="00B27919">
        <w:rPr>
          <w:color w:val="000000"/>
          <w:szCs w:val="24"/>
        </w:rPr>
        <w:t>t</w:t>
      </w:r>
      <w:r w:rsidR="00302AAC">
        <w:rPr>
          <w:color w:val="000000"/>
          <w:szCs w:val="24"/>
        </w:rPr>
        <w:t>ą</w:t>
      </w:r>
      <w:r w:rsidRPr="00B27919">
        <w:rPr>
          <w:color w:val="000000"/>
          <w:szCs w:val="24"/>
        </w:rPr>
        <w:t xml:space="preserve"> </w:t>
      </w:r>
      <w:bookmarkStart w:id="2" w:name="_Hlk23774295"/>
      <w:r w:rsidRPr="00B27919">
        <w:rPr>
          <w:color w:val="000000"/>
          <w:szCs w:val="24"/>
        </w:rPr>
        <w:t>ir jį išdėstau taip:</w:t>
      </w:r>
    </w:p>
    <w:p w14:paraId="5C113541" w14:textId="1B34D323" w:rsidR="005916CB" w:rsidRDefault="00B27919" w:rsidP="005916CB">
      <w:pPr>
        <w:shd w:val="clear" w:color="auto" w:fill="FFFFFF"/>
        <w:ind w:firstLine="709"/>
        <w:jc w:val="both"/>
        <w:rPr>
          <w:szCs w:val="24"/>
          <w:highlight w:val="yellow"/>
        </w:rPr>
      </w:pPr>
      <w:bookmarkStart w:id="3" w:name="part_4393740de532466a9e7578e46ad84de5"/>
      <w:bookmarkStart w:id="4" w:name="part_6e0b52ac729d486b85a92a9d42a9bacd"/>
      <w:bookmarkEnd w:id="2"/>
      <w:bookmarkEnd w:id="3"/>
      <w:bookmarkEnd w:id="4"/>
      <w:r w:rsidRPr="00B27919">
        <w:rPr>
          <w:color w:val="000000"/>
          <w:szCs w:val="24"/>
        </w:rPr>
        <w:t>„</w:t>
      </w:r>
      <w:r w:rsidR="005916CB">
        <w:rPr>
          <w:color w:val="000000"/>
          <w:szCs w:val="24"/>
        </w:rPr>
        <w:t xml:space="preserve">1. </w:t>
      </w:r>
      <w:r w:rsidR="00302AAC">
        <w:rPr>
          <w:bCs/>
        </w:rPr>
        <w:t xml:space="preserve">Finansavimo gavėjas pagal </w:t>
      </w:r>
      <w:r w:rsidR="00302AAC">
        <w:rPr>
          <w:lang w:eastAsia="lt-LT"/>
        </w:rPr>
        <w:t xml:space="preserve">2014–2020 metų Europos Sąjungos fondų investicijų veiksmų programos 4 prioriteto „Energijos efektyvumo ir atsinaujinančių išteklių energijos gamybos ir naudojimo skatinimas“ 04.3.2-LVPA-V-111 priemonės „Katilų keitimas namų ūkiuose“  projektų finansavimo sąlygų aprašą Nr. 1 (toliau – Aprašas) </w:t>
      </w:r>
      <w:r w:rsidR="00302AAC">
        <w:rPr>
          <w:bCs/>
        </w:rPr>
        <w:t xml:space="preserve">yra fizinis asmuo, </w:t>
      </w:r>
      <w:r w:rsidR="00302AAC">
        <w:rPr>
          <w:lang w:eastAsia="lt-LT"/>
        </w:rPr>
        <w:t>Lietuvos Respublikoje nuosavybės teise valdantis gyvenamosios paskirties (vieno arba dviejų butų) pastatą arba sodų paskirties pastatą (sodo namą),</w:t>
      </w:r>
      <w:r w:rsidR="005916CB" w:rsidRPr="005916CB">
        <w:rPr>
          <w:szCs w:val="24"/>
        </w:rPr>
        <w:t xml:space="preserve"> </w:t>
      </w:r>
      <w:r w:rsidR="005916CB" w:rsidRPr="00CB5721">
        <w:rPr>
          <w:szCs w:val="24"/>
        </w:rPr>
        <w:t xml:space="preserve">kurio statyba teisės aktų nustatyta tvarka yra užbaigta ir pastatas yra </w:t>
      </w:r>
      <w:r w:rsidR="005916CB" w:rsidRPr="00CB5721">
        <w:rPr>
          <w:szCs w:val="24"/>
        </w:rPr>
        <w:lastRenderedPageBreak/>
        <w:t>įregistruotas VĮ Registrų centro Nekilnojamojo turto registre ne mažiau kaip 5 metus nuo kvietimo teikti Registracijos formas dienos</w:t>
      </w:r>
      <w:r w:rsidR="005916CB">
        <w:rPr>
          <w:szCs w:val="24"/>
        </w:rPr>
        <w:t xml:space="preserve"> </w:t>
      </w:r>
      <w:r w:rsidR="005916CB" w:rsidRPr="000E1281">
        <w:rPr>
          <w:b/>
          <w:bCs/>
          <w:szCs w:val="24"/>
        </w:rPr>
        <w:t>(t. y. baigtumo procentas nurodytas ne mažesnis kaip 100 proc. ir po statybos pabaigos metų, nurodytų  VĮ Registrų centro Nekilnojamojo turto registro duomenų banko išraše, praėję ne mažiau kaip 5 metai iki kvietimo teikti Registracijos formas dienos).</w:t>
      </w:r>
      <w:r w:rsidR="005916CB">
        <w:rPr>
          <w:szCs w:val="24"/>
        </w:rPr>
        <w:t>“</w:t>
      </w:r>
    </w:p>
    <w:p w14:paraId="4BB77A0D" w14:textId="77777777" w:rsidR="00343900" w:rsidRDefault="001F5CBB" w:rsidP="00F06A82">
      <w:pPr>
        <w:ind w:firstLine="709"/>
        <w:jc w:val="both"/>
        <w:rPr>
          <w:color w:val="000000"/>
          <w:szCs w:val="24"/>
        </w:rPr>
      </w:pPr>
      <w:r>
        <w:rPr>
          <w:szCs w:val="24"/>
        </w:rPr>
        <w:t>1.5.</w:t>
      </w:r>
      <w:r w:rsidRPr="00B27919">
        <w:rPr>
          <w:szCs w:val="24"/>
        </w:rPr>
        <w:t xml:space="preserve"> </w:t>
      </w:r>
      <w:r w:rsidRPr="00B27919">
        <w:rPr>
          <w:color w:val="000000"/>
          <w:szCs w:val="24"/>
        </w:rPr>
        <w:t xml:space="preserve">Pakeičiu 2 priedo </w:t>
      </w:r>
      <w:r w:rsidR="00343900">
        <w:rPr>
          <w:color w:val="000000"/>
          <w:szCs w:val="24"/>
        </w:rPr>
        <w:t>7.2 pap</w:t>
      </w:r>
      <w:r w:rsidRPr="00B27919">
        <w:rPr>
          <w:color w:val="000000"/>
          <w:szCs w:val="24"/>
        </w:rPr>
        <w:t>u</w:t>
      </w:r>
      <w:r>
        <w:rPr>
          <w:color w:val="000000"/>
          <w:szCs w:val="24"/>
        </w:rPr>
        <w:t>nk</w:t>
      </w:r>
      <w:r w:rsidRPr="00B27919">
        <w:rPr>
          <w:color w:val="000000"/>
          <w:szCs w:val="24"/>
        </w:rPr>
        <w:t>t</w:t>
      </w:r>
      <w:r w:rsidR="00343900">
        <w:rPr>
          <w:color w:val="000000"/>
          <w:szCs w:val="24"/>
        </w:rPr>
        <w:t xml:space="preserve">į </w:t>
      </w:r>
      <w:r w:rsidRPr="00B27919">
        <w:rPr>
          <w:color w:val="000000"/>
          <w:szCs w:val="24"/>
        </w:rPr>
        <w:t>ir jį išdėstau taip:</w:t>
      </w:r>
      <w:r w:rsidR="00343900">
        <w:rPr>
          <w:color w:val="000000"/>
          <w:szCs w:val="24"/>
        </w:rPr>
        <w:t xml:space="preserve"> </w:t>
      </w:r>
    </w:p>
    <w:p w14:paraId="6B5DF4D6" w14:textId="77777777" w:rsidR="004C4584" w:rsidRDefault="00343900" w:rsidP="00F06A82">
      <w:pPr>
        <w:ind w:firstLine="709"/>
        <w:jc w:val="both"/>
        <w:rPr>
          <w:lang w:eastAsia="lt-LT"/>
        </w:rPr>
      </w:pPr>
      <w:r>
        <w:rPr>
          <w:color w:val="000000"/>
          <w:szCs w:val="24"/>
        </w:rPr>
        <w:t>„</w:t>
      </w:r>
      <w:r w:rsidR="004C4584">
        <w:rPr>
          <w:lang w:eastAsia="lt-LT"/>
        </w:rPr>
        <w:t xml:space="preserve">7.2. </w:t>
      </w:r>
      <w:r w:rsidR="004C4584">
        <w:t xml:space="preserve"> </w:t>
      </w:r>
      <w:r w:rsidR="004C4584">
        <w:rPr>
          <w:lang w:eastAsia="lt-LT"/>
        </w:rPr>
        <w:t xml:space="preserve"> kitas efektyvias technologijas, naudojančias atsinaujinančių išteklių energiją:</w:t>
      </w:r>
    </w:p>
    <w:p w14:paraId="0E869E32" w14:textId="7259F2A7" w:rsidR="004C4584" w:rsidRDefault="004C4584" w:rsidP="00243B9F">
      <w:pPr>
        <w:ind w:firstLine="709"/>
        <w:jc w:val="both"/>
        <w:rPr>
          <w:lang w:eastAsia="lt-LT"/>
        </w:rPr>
      </w:pPr>
      <w:bookmarkStart w:id="5" w:name="_Hlk523831204"/>
      <w:r>
        <w:rPr>
          <w:lang w:eastAsia="lt-LT"/>
        </w:rPr>
        <w:t>7.2.1. šilumos siurbl</w:t>
      </w:r>
      <w:r w:rsidRPr="00197A3B">
        <w:rPr>
          <w:strike/>
          <w:lang w:eastAsia="lt-LT"/>
        </w:rPr>
        <w:t>ius</w:t>
      </w:r>
      <w:r w:rsidR="00197A3B" w:rsidRPr="00197A3B">
        <w:rPr>
          <w:b/>
          <w:bCs/>
          <w:lang w:eastAsia="lt-LT"/>
        </w:rPr>
        <w:t>į</w:t>
      </w:r>
      <w:r>
        <w:rPr>
          <w:lang w:eastAsia="lt-LT"/>
        </w:rPr>
        <w:t xml:space="preserve">, </w:t>
      </w:r>
      <w:r>
        <w:t xml:space="preserve"> </w:t>
      </w:r>
      <w:r>
        <w:rPr>
          <w:lang w:eastAsia="lt-LT"/>
        </w:rPr>
        <w:t>kuri</w:t>
      </w:r>
      <w:r w:rsidRPr="00197A3B">
        <w:rPr>
          <w:strike/>
          <w:lang w:eastAsia="lt-LT"/>
        </w:rPr>
        <w:t>ų</w:t>
      </w:r>
      <w:r w:rsidR="00197A3B" w:rsidRPr="00197A3B">
        <w:rPr>
          <w:b/>
          <w:bCs/>
          <w:lang w:eastAsia="lt-LT"/>
        </w:rPr>
        <w:t>o</w:t>
      </w:r>
      <w:r>
        <w:rPr>
          <w:lang w:eastAsia="lt-LT"/>
        </w:rPr>
        <w:t xml:space="preserve"> energijos šaltinis yra geoterminė energija,  energijos šaltinio paskirstymo terpė vanduo (žemė-vanduo), o  </w:t>
      </w:r>
      <w:r w:rsidRPr="00120AEC">
        <w:rPr>
          <w:strike/>
          <w:lang w:eastAsia="lt-LT"/>
        </w:rPr>
        <w:t>sezoninis</w:t>
      </w:r>
      <w:r>
        <w:rPr>
          <w:lang w:eastAsia="lt-LT"/>
        </w:rPr>
        <w:t xml:space="preserve"> naudingumo koeficientas</w:t>
      </w:r>
      <w:r w:rsidR="00E1237F">
        <w:rPr>
          <w:lang w:eastAsia="lt-LT"/>
        </w:rPr>
        <w:t xml:space="preserve">, </w:t>
      </w:r>
      <w:r w:rsidR="00E1237F" w:rsidRPr="00D87DB4">
        <w:rPr>
          <w:b/>
          <w:bCs/>
          <w:color w:val="000000"/>
          <w:szCs w:val="24"/>
        </w:rPr>
        <w:t>nurodyta</w:t>
      </w:r>
      <w:r w:rsidR="00E1237F">
        <w:rPr>
          <w:b/>
          <w:bCs/>
          <w:color w:val="000000"/>
          <w:szCs w:val="24"/>
        </w:rPr>
        <w:t>s įrenginio techninėje dokumentacijoje</w:t>
      </w:r>
      <w:r w:rsidR="00253F64">
        <w:rPr>
          <w:b/>
          <w:bCs/>
          <w:color w:val="000000"/>
          <w:szCs w:val="24"/>
        </w:rPr>
        <w:t xml:space="preserve">, </w:t>
      </w:r>
      <w:r w:rsidR="00253F64" w:rsidRPr="00D87DB4">
        <w:rPr>
          <w:b/>
          <w:bCs/>
          <w:color w:val="000000"/>
          <w:szCs w:val="24"/>
        </w:rPr>
        <w:t>vadovaujantis 2013 m. rugpjūčio 2 d. Europos Komisijos reglamentu Nr. 813/2013, kuriuo įgyvendinant Europos Parlamento ir Tarybos direktyvą 2009/125/EB nustatomi patalpų šildytuvų ir kombinuotųjų šildytuvų ekologinio projektavimo reikalavimai</w:t>
      </w:r>
      <w:r w:rsidR="00E1237F" w:rsidRPr="00D87DB4">
        <w:rPr>
          <w:b/>
          <w:bCs/>
          <w:color w:val="000000"/>
          <w:szCs w:val="24"/>
        </w:rPr>
        <w:t xml:space="preserve"> </w:t>
      </w:r>
      <w:r>
        <w:rPr>
          <w:lang w:eastAsia="lt-LT"/>
        </w:rPr>
        <w:t>(</w:t>
      </w:r>
      <w:r w:rsidRPr="00120AEC">
        <w:rPr>
          <w:strike/>
          <w:lang w:eastAsia="lt-LT"/>
        </w:rPr>
        <w:t>S</w:t>
      </w:r>
      <w:r>
        <w:rPr>
          <w:lang w:eastAsia="lt-LT"/>
        </w:rPr>
        <w:t>COP</w:t>
      </w:r>
      <w:r w:rsidR="00253F64" w:rsidRPr="00625F16">
        <w:rPr>
          <w:b/>
          <w:bCs/>
          <w:lang w:eastAsia="lt-LT"/>
        </w:rPr>
        <w:t>)</w:t>
      </w:r>
      <w:r w:rsidR="004B64D5">
        <w:rPr>
          <w:b/>
          <w:bCs/>
          <w:lang w:eastAsia="lt-LT"/>
        </w:rPr>
        <w:t xml:space="preserve"> esant standartinėms veikimo sąlygoms (arba nurodyta</w:t>
      </w:r>
      <w:r w:rsidR="00F72663">
        <w:rPr>
          <w:b/>
          <w:bCs/>
          <w:lang w:eastAsia="lt-LT"/>
        </w:rPr>
        <w:t>s</w:t>
      </w:r>
      <w:r w:rsidR="004B64D5">
        <w:rPr>
          <w:b/>
          <w:bCs/>
          <w:lang w:eastAsia="lt-LT"/>
        </w:rPr>
        <w:t xml:space="preserve"> prie </w:t>
      </w:r>
      <w:r w:rsidR="003154ED" w:rsidRPr="00625F16">
        <w:rPr>
          <w:b/>
          <w:bCs/>
          <w:lang w:eastAsia="lt-LT"/>
        </w:rPr>
        <w:t>+7 ° C  lauko oro temperatūros</w:t>
      </w:r>
      <w:r w:rsidR="003154ED">
        <w:rPr>
          <w:b/>
          <w:bCs/>
          <w:lang w:eastAsia="lt-LT"/>
        </w:rPr>
        <w:t xml:space="preserve"> </w:t>
      </w:r>
      <w:r>
        <w:rPr>
          <w:lang w:eastAsia="lt-LT"/>
        </w:rPr>
        <w:t>ne mažesnis kaip 3,5;</w:t>
      </w:r>
      <w:bookmarkEnd w:id="5"/>
    </w:p>
    <w:p w14:paraId="5D6F9FBB" w14:textId="792248D2" w:rsidR="004C4584" w:rsidRDefault="004C4584" w:rsidP="00243B9F">
      <w:pPr>
        <w:ind w:firstLine="709"/>
        <w:jc w:val="both"/>
      </w:pPr>
      <w:r>
        <w:t xml:space="preserve">7.2.2. šilumos </w:t>
      </w:r>
      <w:r w:rsidR="00D81EBD">
        <w:rPr>
          <w:lang w:eastAsia="lt-LT"/>
        </w:rPr>
        <w:t>siurbl</w:t>
      </w:r>
      <w:r w:rsidR="00D81EBD" w:rsidRPr="00197A3B">
        <w:rPr>
          <w:strike/>
          <w:lang w:eastAsia="lt-LT"/>
        </w:rPr>
        <w:t>ius</w:t>
      </w:r>
      <w:r w:rsidR="00D81EBD" w:rsidRPr="00197A3B">
        <w:rPr>
          <w:b/>
          <w:bCs/>
          <w:lang w:eastAsia="lt-LT"/>
        </w:rPr>
        <w:t>į</w:t>
      </w:r>
      <w:r w:rsidR="00D81EBD">
        <w:rPr>
          <w:lang w:eastAsia="lt-LT"/>
        </w:rPr>
        <w:t xml:space="preserve">, </w:t>
      </w:r>
      <w:r w:rsidR="00D81EBD">
        <w:t xml:space="preserve"> </w:t>
      </w:r>
      <w:r w:rsidR="00D81EBD">
        <w:rPr>
          <w:lang w:eastAsia="lt-LT"/>
        </w:rPr>
        <w:t>kuri</w:t>
      </w:r>
      <w:r w:rsidR="00D81EBD" w:rsidRPr="00197A3B">
        <w:rPr>
          <w:strike/>
          <w:lang w:eastAsia="lt-LT"/>
        </w:rPr>
        <w:t>ų</w:t>
      </w:r>
      <w:r w:rsidR="00D81EBD" w:rsidRPr="00197A3B">
        <w:rPr>
          <w:b/>
          <w:bCs/>
          <w:lang w:eastAsia="lt-LT"/>
        </w:rPr>
        <w:t>o</w:t>
      </w:r>
      <w:r w:rsidR="00D81EBD">
        <w:rPr>
          <w:lang w:eastAsia="lt-LT"/>
        </w:rPr>
        <w:t xml:space="preserve"> </w:t>
      </w:r>
      <w:r>
        <w:t xml:space="preserve">energijos šaltinis yra hidroterminė energija,  energijos šaltinio paskirstymo terpė vanduo (vanduo-vanduo), o  </w:t>
      </w:r>
      <w:r w:rsidRPr="00D81EBD">
        <w:rPr>
          <w:strike/>
        </w:rPr>
        <w:t>sezoninis</w:t>
      </w:r>
      <w:r>
        <w:t xml:space="preserve"> naudingumo koeficientas</w:t>
      </w:r>
      <w:r w:rsidR="0072625C" w:rsidRPr="00625F16">
        <w:rPr>
          <w:b/>
          <w:bCs/>
        </w:rPr>
        <w:t>,</w:t>
      </w:r>
      <w:r w:rsidR="008A07AC">
        <w:rPr>
          <w:lang w:eastAsia="lt-LT"/>
        </w:rPr>
        <w:t xml:space="preserve"> </w:t>
      </w:r>
      <w:r w:rsidR="008A07AC" w:rsidRPr="00D87DB4">
        <w:rPr>
          <w:b/>
          <w:bCs/>
          <w:color w:val="000000"/>
          <w:szCs w:val="24"/>
        </w:rPr>
        <w:t>nurodyta</w:t>
      </w:r>
      <w:r w:rsidR="008A07AC">
        <w:rPr>
          <w:b/>
          <w:bCs/>
          <w:color w:val="000000"/>
          <w:szCs w:val="24"/>
        </w:rPr>
        <w:t xml:space="preserve">s įrenginio techninėje dokumentacijoje, </w:t>
      </w:r>
      <w:r w:rsidR="008A07AC" w:rsidRPr="00D87DB4">
        <w:rPr>
          <w:b/>
          <w:bCs/>
          <w:color w:val="000000"/>
          <w:szCs w:val="24"/>
        </w:rPr>
        <w:t>vadovaujantis 2013 m. rugpjūčio 2 d. Europos Komisijos reglamentu Nr. 813/2013, kuriuo įgyvendinant Europos Parlamento ir Tarybos direktyvą 2009/125/EB nustatomi patalpų šildytuvų ir kombinuotųjų šildytuvų ekologinio projektavimo reikalavima</w:t>
      </w:r>
      <w:r w:rsidR="008A07AC">
        <w:rPr>
          <w:b/>
          <w:bCs/>
          <w:color w:val="000000"/>
          <w:szCs w:val="24"/>
        </w:rPr>
        <w:t>i</w:t>
      </w:r>
      <w:r>
        <w:t xml:space="preserve"> (</w:t>
      </w:r>
      <w:r w:rsidR="00D44CB0" w:rsidRPr="00120AEC">
        <w:rPr>
          <w:strike/>
          <w:lang w:eastAsia="lt-LT"/>
        </w:rPr>
        <w:t>S</w:t>
      </w:r>
      <w:r w:rsidR="00D44CB0">
        <w:rPr>
          <w:lang w:eastAsia="lt-LT"/>
        </w:rPr>
        <w:t>COP</w:t>
      </w:r>
      <w:r w:rsidR="0072625C" w:rsidRPr="00625F16">
        <w:rPr>
          <w:b/>
          <w:bCs/>
          <w:lang w:eastAsia="lt-LT"/>
        </w:rPr>
        <w:t>)</w:t>
      </w:r>
      <w:r w:rsidR="00D44CB0">
        <w:rPr>
          <w:lang w:eastAsia="lt-LT"/>
        </w:rPr>
        <w:t xml:space="preserve"> </w:t>
      </w:r>
      <w:r w:rsidR="004B64D5">
        <w:rPr>
          <w:b/>
          <w:bCs/>
          <w:lang w:eastAsia="lt-LT"/>
        </w:rPr>
        <w:t>esant standartinėms veikimo sąlygoms (arba nurodyta</w:t>
      </w:r>
      <w:r w:rsidR="00F72663">
        <w:rPr>
          <w:b/>
          <w:bCs/>
          <w:lang w:eastAsia="lt-LT"/>
        </w:rPr>
        <w:t>s</w:t>
      </w:r>
      <w:r w:rsidR="004B64D5">
        <w:rPr>
          <w:b/>
          <w:bCs/>
          <w:lang w:eastAsia="lt-LT"/>
        </w:rPr>
        <w:t xml:space="preserve"> </w:t>
      </w:r>
      <w:r w:rsidR="003154ED">
        <w:rPr>
          <w:b/>
          <w:bCs/>
          <w:lang w:eastAsia="lt-LT"/>
        </w:rPr>
        <w:t xml:space="preserve">prie </w:t>
      </w:r>
      <w:r w:rsidR="003154ED" w:rsidRPr="00AE7713">
        <w:rPr>
          <w:b/>
          <w:bCs/>
          <w:lang w:eastAsia="lt-LT"/>
        </w:rPr>
        <w:t>+7 ° C  lauko oro temperatūros</w:t>
      </w:r>
      <w:r w:rsidR="004B64D5">
        <w:rPr>
          <w:b/>
          <w:bCs/>
          <w:lang w:eastAsia="lt-LT"/>
        </w:rPr>
        <w:t>)</w:t>
      </w:r>
      <w:r w:rsidR="004B64D5">
        <w:rPr>
          <w:lang w:eastAsia="lt-LT"/>
        </w:rPr>
        <w:t xml:space="preserve"> </w:t>
      </w:r>
      <w:r>
        <w:t>ne mažesnis kaip 3,5;</w:t>
      </w:r>
    </w:p>
    <w:p w14:paraId="1E4FB249" w14:textId="2D1F166D" w:rsidR="004C4584" w:rsidRDefault="004C4584" w:rsidP="00243B9F">
      <w:pPr>
        <w:ind w:firstLine="709"/>
        <w:jc w:val="both"/>
        <w:rPr>
          <w:lang w:eastAsia="lt-LT"/>
        </w:rPr>
      </w:pPr>
      <w:r>
        <w:rPr>
          <w:lang w:eastAsia="lt-LT"/>
        </w:rPr>
        <w:t xml:space="preserve">7.2.3. šilumos </w:t>
      </w:r>
      <w:r w:rsidR="00D81EBD">
        <w:rPr>
          <w:lang w:eastAsia="lt-LT"/>
        </w:rPr>
        <w:t>siurbl</w:t>
      </w:r>
      <w:r w:rsidR="00D81EBD" w:rsidRPr="00197A3B">
        <w:rPr>
          <w:strike/>
          <w:lang w:eastAsia="lt-LT"/>
        </w:rPr>
        <w:t>ius</w:t>
      </w:r>
      <w:r w:rsidR="00D81EBD" w:rsidRPr="00197A3B">
        <w:rPr>
          <w:b/>
          <w:bCs/>
          <w:lang w:eastAsia="lt-LT"/>
        </w:rPr>
        <w:t>į</w:t>
      </w:r>
      <w:r w:rsidR="00D81EBD">
        <w:rPr>
          <w:lang w:eastAsia="lt-LT"/>
        </w:rPr>
        <w:t xml:space="preserve">, </w:t>
      </w:r>
      <w:r w:rsidR="00D81EBD">
        <w:t xml:space="preserve"> </w:t>
      </w:r>
      <w:r w:rsidR="00D81EBD">
        <w:rPr>
          <w:lang w:eastAsia="lt-LT"/>
        </w:rPr>
        <w:t>kuri</w:t>
      </w:r>
      <w:r w:rsidR="00D81EBD" w:rsidRPr="00197A3B">
        <w:rPr>
          <w:strike/>
          <w:lang w:eastAsia="lt-LT"/>
        </w:rPr>
        <w:t>ų</w:t>
      </w:r>
      <w:r w:rsidR="00D81EBD" w:rsidRPr="00197A3B">
        <w:rPr>
          <w:b/>
          <w:bCs/>
          <w:lang w:eastAsia="lt-LT"/>
        </w:rPr>
        <w:t>o</w:t>
      </w:r>
      <w:r w:rsidR="00D81EBD">
        <w:rPr>
          <w:lang w:eastAsia="lt-LT"/>
        </w:rPr>
        <w:t xml:space="preserve"> </w:t>
      </w:r>
      <w:r>
        <w:rPr>
          <w:lang w:eastAsia="lt-LT"/>
        </w:rPr>
        <w:t xml:space="preserve">energijos šaltinis yra aeroterminė energija,  energijos šaltinio paskirstymo terpė vanduo (oras-vanduo), o  </w:t>
      </w:r>
      <w:r w:rsidRPr="00D81EBD">
        <w:rPr>
          <w:strike/>
          <w:lang w:eastAsia="lt-LT"/>
        </w:rPr>
        <w:t>sezoninis</w:t>
      </w:r>
      <w:r>
        <w:rPr>
          <w:lang w:eastAsia="lt-LT"/>
        </w:rPr>
        <w:t xml:space="preserve"> naudingumo koeficientas</w:t>
      </w:r>
      <w:r w:rsidR="008A07AC">
        <w:rPr>
          <w:lang w:eastAsia="lt-LT"/>
        </w:rPr>
        <w:t>,</w:t>
      </w:r>
      <w:r w:rsidR="008A07AC" w:rsidRPr="008A07AC">
        <w:rPr>
          <w:b/>
          <w:bCs/>
          <w:color w:val="000000"/>
          <w:szCs w:val="24"/>
        </w:rPr>
        <w:t xml:space="preserve"> </w:t>
      </w:r>
      <w:r w:rsidR="008A07AC" w:rsidRPr="00D87DB4">
        <w:rPr>
          <w:b/>
          <w:bCs/>
          <w:color w:val="000000"/>
          <w:szCs w:val="24"/>
        </w:rPr>
        <w:t>nurodyta</w:t>
      </w:r>
      <w:r w:rsidR="008A07AC">
        <w:rPr>
          <w:b/>
          <w:bCs/>
          <w:color w:val="000000"/>
          <w:szCs w:val="24"/>
        </w:rPr>
        <w:t xml:space="preserve">s įrenginio techninėje dokumentacijoje, </w:t>
      </w:r>
      <w:r w:rsidR="008A07AC" w:rsidRPr="00D87DB4">
        <w:rPr>
          <w:b/>
          <w:bCs/>
          <w:color w:val="000000"/>
          <w:szCs w:val="24"/>
        </w:rPr>
        <w:t>vadovaujantis 2013 m. rugpjūčio 2 d. Europos Komisijos reglamentu Nr. 813/2013, kuriuo įgyvendinant Europos Parlamento ir Tarybos direktyvą 2009/125/EB nustatomi patalpų šildytuvų ir kombinuotųjų šildytuvų ekologinio projektavimo reikalavimai</w:t>
      </w:r>
      <w:r>
        <w:rPr>
          <w:lang w:eastAsia="lt-LT"/>
        </w:rPr>
        <w:t xml:space="preserve"> (</w:t>
      </w:r>
      <w:r w:rsidR="00D44CB0" w:rsidRPr="00120AEC">
        <w:rPr>
          <w:strike/>
          <w:lang w:eastAsia="lt-LT"/>
        </w:rPr>
        <w:t>S</w:t>
      </w:r>
      <w:r w:rsidR="00D44CB0">
        <w:rPr>
          <w:lang w:eastAsia="lt-LT"/>
        </w:rPr>
        <w:t>COP</w:t>
      </w:r>
      <w:r w:rsidR="008A07AC">
        <w:rPr>
          <w:lang w:eastAsia="lt-LT"/>
        </w:rPr>
        <w:t>)</w:t>
      </w:r>
      <w:r w:rsidR="00D44CB0">
        <w:rPr>
          <w:lang w:eastAsia="lt-LT"/>
        </w:rPr>
        <w:t xml:space="preserve"> </w:t>
      </w:r>
      <w:r w:rsidR="00D44CB0" w:rsidRPr="00D44CB0">
        <w:rPr>
          <w:b/>
          <w:bCs/>
          <w:lang w:eastAsia="lt-LT"/>
        </w:rPr>
        <w:t xml:space="preserve">prie +7 ° C  </w:t>
      </w:r>
      <w:r w:rsidR="008A07AC">
        <w:rPr>
          <w:b/>
          <w:bCs/>
          <w:lang w:eastAsia="lt-LT"/>
        </w:rPr>
        <w:t xml:space="preserve">lauko </w:t>
      </w:r>
      <w:r w:rsidR="00D44CB0" w:rsidRPr="00D44CB0">
        <w:rPr>
          <w:b/>
          <w:bCs/>
          <w:lang w:eastAsia="lt-LT"/>
        </w:rPr>
        <w:t>oro temperatūros</w:t>
      </w:r>
      <w:r w:rsidR="004F719E">
        <w:rPr>
          <w:b/>
          <w:bCs/>
          <w:lang w:eastAsia="lt-LT"/>
        </w:rPr>
        <w:t>,</w:t>
      </w:r>
      <w:r w:rsidRPr="00625F16">
        <w:rPr>
          <w:strike/>
          <w:lang w:eastAsia="lt-LT"/>
        </w:rPr>
        <w:t>)</w:t>
      </w:r>
      <w:r>
        <w:rPr>
          <w:lang w:eastAsia="lt-LT"/>
        </w:rPr>
        <w:t xml:space="preserve"> ne mažesnis kaip 3,0.“</w:t>
      </w:r>
    </w:p>
    <w:p w14:paraId="7E32C360" w14:textId="7B448D4A" w:rsidR="00D05CFC" w:rsidRDefault="00D05CFC" w:rsidP="00243B9F">
      <w:pPr>
        <w:ind w:firstLine="709"/>
        <w:jc w:val="both"/>
        <w:rPr>
          <w:lang w:eastAsia="lt-LT"/>
        </w:rPr>
      </w:pPr>
      <w:r>
        <w:rPr>
          <w:lang w:eastAsia="lt-LT"/>
        </w:rPr>
        <w:t xml:space="preserve">1.6. </w:t>
      </w:r>
      <w:bookmarkStart w:id="6" w:name="_Hlk23834969"/>
      <w:r w:rsidR="00840F36" w:rsidRPr="00840F36">
        <w:rPr>
          <w:lang w:eastAsia="lt-LT"/>
        </w:rPr>
        <w:t xml:space="preserve">Pakeičiu 2 priedo </w:t>
      </w:r>
      <w:r w:rsidR="00840F36">
        <w:rPr>
          <w:lang w:eastAsia="lt-LT"/>
        </w:rPr>
        <w:t>13</w:t>
      </w:r>
      <w:r w:rsidR="00840F36" w:rsidRPr="00840F36">
        <w:rPr>
          <w:lang w:eastAsia="lt-LT"/>
        </w:rPr>
        <w:t xml:space="preserve"> punkt</w:t>
      </w:r>
      <w:r w:rsidR="00840F36">
        <w:rPr>
          <w:lang w:eastAsia="lt-LT"/>
        </w:rPr>
        <w:t>ą</w:t>
      </w:r>
      <w:r w:rsidR="00840F36" w:rsidRPr="00840F36">
        <w:rPr>
          <w:lang w:eastAsia="lt-LT"/>
        </w:rPr>
        <w:t xml:space="preserve"> ir jį išdėstau taip:</w:t>
      </w:r>
    </w:p>
    <w:bookmarkEnd w:id="6"/>
    <w:p w14:paraId="20E4A54A" w14:textId="72700F4B" w:rsidR="00840F36" w:rsidRDefault="00840F36" w:rsidP="00372227">
      <w:pPr>
        <w:ind w:firstLine="709"/>
        <w:jc w:val="both"/>
        <w:rPr>
          <w:bCs/>
          <w:color w:val="000000" w:themeColor="text1"/>
        </w:rPr>
      </w:pPr>
      <w:r>
        <w:rPr>
          <w:bCs/>
          <w:color w:val="000000" w:themeColor="text1"/>
        </w:rPr>
        <w:t xml:space="preserve">„13. Siekdamas gauti finansavimą, </w:t>
      </w:r>
      <w:r w:rsidRPr="00840F36">
        <w:rPr>
          <w:b/>
          <w:color w:val="000000" w:themeColor="text1"/>
        </w:rPr>
        <w:t>kvietimo teikti registracijos formas metu</w:t>
      </w:r>
      <w:r>
        <w:rPr>
          <w:bCs/>
          <w:color w:val="000000" w:themeColor="text1"/>
        </w:rPr>
        <w:t xml:space="preserve">, Fizinis asmuo </w:t>
      </w:r>
      <w:r w:rsidRPr="00840F36">
        <w:rPr>
          <w:b/>
          <w:color w:val="000000" w:themeColor="text1"/>
        </w:rPr>
        <w:t>arba jo įgaliotas asmuo</w:t>
      </w:r>
      <w:r>
        <w:rPr>
          <w:bCs/>
          <w:color w:val="000000" w:themeColor="text1"/>
        </w:rPr>
        <w:t xml:space="preserve"> turi užpildyti Registracijos formą, </w:t>
      </w:r>
      <w:r w:rsidRPr="00840F36">
        <w:rPr>
          <w:b/>
          <w:color w:val="000000" w:themeColor="text1"/>
        </w:rPr>
        <w:t xml:space="preserve">kuri patvirtinta </w:t>
      </w:r>
      <w:r w:rsidR="005F0705" w:rsidRPr="005F0705">
        <w:rPr>
          <w:b/>
          <w:color w:val="000000" w:themeColor="text1"/>
        </w:rPr>
        <w:t>Aplinkos projektų valdymo agentūr</w:t>
      </w:r>
      <w:r w:rsidR="005F0705">
        <w:rPr>
          <w:b/>
          <w:color w:val="000000" w:themeColor="text1"/>
        </w:rPr>
        <w:t>os</w:t>
      </w:r>
      <w:r w:rsidRPr="00840F36">
        <w:rPr>
          <w:b/>
          <w:color w:val="000000" w:themeColor="text1"/>
        </w:rPr>
        <w:t xml:space="preserve">darbo procedūrų apraše ir integruota į </w:t>
      </w:r>
      <w:r w:rsidR="00AC4122">
        <w:rPr>
          <w:b/>
          <w:color w:val="000000" w:themeColor="text1"/>
        </w:rPr>
        <w:t>aplinkos projektų valdymo informacinę sistemą (toliau –</w:t>
      </w:r>
      <w:r w:rsidRPr="00840F36">
        <w:rPr>
          <w:b/>
          <w:color w:val="000000" w:themeColor="text1"/>
        </w:rPr>
        <w:t>APVIS</w:t>
      </w:r>
      <w:r w:rsidR="00AC4122">
        <w:rPr>
          <w:b/>
          <w:color w:val="000000" w:themeColor="text1"/>
        </w:rPr>
        <w:t>)</w:t>
      </w:r>
      <w:r w:rsidRPr="00840F36">
        <w:rPr>
          <w:b/>
          <w:color w:val="000000" w:themeColor="text1"/>
        </w:rPr>
        <w:t>. Prisijungimo nuoroda prie APVIS</w:t>
      </w:r>
      <w:r>
        <w:rPr>
          <w:bCs/>
          <w:color w:val="000000" w:themeColor="text1"/>
        </w:rPr>
        <w:t xml:space="preserve"> </w:t>
      </w:r>
      <w:r w:rsidR="00372227" w:rsidRPr="00372227">
        <w:rPr>
          <w:bCs/>
          <w:strike/>
          <w:color w:val="000000" w:themeColor="text1"/>
        </w:rPr>
        <w:t>kurios forma</w:t>
      </w:r>
      <w:r w:rsidR="00372227">
        <w:rPr>
          <w:bCs/>
          <w:color w:val="000000" w:themeColor="text1"/>
        </w:rPr>
        <w:t xml:space="preserve"> </w:t>
      </w:r>
      <w:r>
        <w:rPr>
          <w:bCs/>
          <w:color w:val="000000" w:themeColor="text1"/>
        </w:rPr>
        <w:t xml:space="preserve">skelbiama Aplinkos projektų valdymo agentūros interneto svetainėje </w:t>
      </w:r>
      <w:hyperlink r:id="rId11" w:history="1">
        <w:r w:rsidR="00DB0E78" w:rsidRPr="00795E9F">
          <w:rPr>
            <w:rStyle w:val="Hipersaitas"/>
            <w:bCs/>
          </w:rPr>
          <w:t>www.apva.lt</w:t>
        </w:r>
      </w:hyperlink>
      <w:r>
        <w:rPr>
          <w:bCs/>
          <w:color w:val="000000" w:themeColor="text1"/>
        </w:rPr>
        <w:t>.</w:t>
      </w:r>
      <w:r w:rsidR="00372227">
        <w:rPr>
          <w:bCs/>
          <w:color w:val="000000" w:themeColor="text1"/>
        </w:rPr>
        <w:t>“</w:t>
      </w:r>
    </w:p>
    <w:p w14:paraId="459B6B8A" w14:textId="6C7C74E4" w:rsidR="00DB0E78" w:rsidRDefault="00DB0E78" w:rsidP="00372227">
      <w:pPr>
        <w:ind w:firstLine="709"/>
        <w:jc w:val="both"/>
        <w:rPr>
          <w:bCs/>
          <w:color w:val="000000" w:themeColor="text1"/>
        </w:rPr>
      </w:pPr>
      <w:r>
        <w:rPr>
          <w:bCs/>
          <w:color w:val="000000" w:themeColor="text1"/>
        </w:rPr>
        <w:t xml:space="preserve">1.7. </w:t>
      </w:r>
      <w:r w:rsidR="00871BDD" w:rsidRPr="00871BDD">
        <w:rPr>
          <w:bCs/>
          <w:color w:val="000000" w:themeColor="text1"/>
        </w:rPr>
        <w:t>Pakeičiu 2 priedo 1</w:t>
      </w:r>
      <w:r w:rsidR="00871BDD">
        <w:rPr>
          <w:bCs/>
          <w:color w:val="000000" w:themeColor="text1"/>
        </w:rPr>
        <w:t>4</w:t>
      </w:r>
      <w:r w:rsidR="00871BDD" w:rsidRPr="00871BDD">
        <w:rPr>
          <w:bCs/>
          <w:color w:val="000000" w:themeColor="text1"/>
        </w:rPr>
        <w:t xml:space="preserve"> punktą ir jį išdėstau taip:</w:t>
      </w:r>
    </w:p>
    <w:p w14:paraId="29995618" w14:textId="0E27076B" w:rsidR="00871BDD" w:rsidRDefault="00871BDD" w:rsidP="00625F16">
      <w:pPr>
        <w:ind w:firstLine="709"/>
        <w:jc w:val="both"/>
        <w:rPr>
          <w:bCs/>
          <w:color w:val="000000" w:themeColor="text1"/>
        </w:rPr>
      </w:pPr>
      <w:r>
        <w:rPr>
          <w:bCs/>
          <w:color w:val="000000" w:themeColor="text1"/>
        </w:rPr>
        <w:t xml:space="preserve">„14. Fizinis asmuo pildo Registracijos formą, kurioje turi deklaruoti, kad eksploatuoja neefektyviai biomasę naudojantį katilą, nurodyti naudojamo biokuro rūšį bei kartu su Registracijos forma pateikti </w:t>
      </w:r>
      <w:r w:rsidRPr="00190B88">
        <w:rPr>
          <w:bCs/>
          <w:color w:val="000000" w:themeColor="text1"/>
        </w:rPr>
        <w:t xml:space="preserve">neefektyviai </w:t>
      </w:r>
      <w:r>
        <w:rPr>
          <w:bCs/>
          <w:color w:val="000000" w:themeColor="text1"/>
        </w:rPr>
        <w:t xml:space="preserve">biomasę naudojančio katilo </w:t>
      </w:r>
      <w:r w:rsidRPr="00871BDD">
        <w:rPr>
          <w:b/>
          <w:color w:val="000000" w:themeColor="text1"/>
        </w:rPr>
        <w:t xml:space="preserve">ir vandens pagrindu veikiančios šildymo sistemos </w:t>
      </w:r>
      <w:r>
        <w:rPr>
          <w:bCs/>
          <w:color w:val="000000" w:themeColor="text1"/>
        </w:rPr>
        <w:t>nuotrauk</w:t>
      </w:r>
      <w:r w:rsidRPr="00871BDD">
        <w:rPr>
          <w:b/>
          <w:color w:val="000000" w:themeColor="text1"/>
        </w:rPr>
        <w:t>as</w:t>
      </w:r>
      <w:r w:rsidRPr="00871BDD">
        <w:rPr>
          <w:bCs/>
          <w:strike/>
          <w:color w:val="000000" w:themeColor="text1"/>
        </w:rPr>
        <w:t>ą</w:t>
      </w:r>
      <w:r>
        <w:rPr>
          <w:bCs/>
          <w:color w:val="000000" w:themeColor="text1"/>
        </w:rPr>
        <w:t>.“</w:t>
      </w:r>
    </w:p>
    <w:p w14:paraId="0A544A93" w14:textId="08A080CB" w:rsidR="00F6597E" w:rsidRDefault="00A02C35" w:rsidP="00871BDD">
      <w:pPr>
        <w:ind w:firstLine="709"/>
        <w:rPr>
          <w:bCs/>
          <w:color w:val="000000" w:themeColor="text1"/>
        </w:rPr>
      </w:pPr>
      <w:r>
        <w:rPr>
          <w:bCs/>
          <w:color w:val="000000" w:themeColor="text1"/>
        </w:rPr>
        <w:t>1.8</w:t>
      </w:r>
      <w:r w:rsidR="008505C7">
        <w:rPr>
          <w:bCs/>
          <w:color w:val="000000" w:themeColor="text1"/>
        </w:rPr>
        <w:t xml:space="preserve">. </w:t>
      </w:r>
      <w:r w:rsidR="008505C7" w:rsidRPr="008505C7">
        <w:rPr>
          <w:bCs/>
          <w:color w:val="000000" w:themeColor="text1"/>
        </w:rPr>
        <w:t xml:space="preserve">Pakeičiu 2 priedo </w:t>
      </w:r>
      <w:r w:rsidR="004427DE">
        <w:rPr>
          <w:bCs/>
          <w:color w:val="000000" w:themeColor="text1"/>
        </w:rPr>
        <w:t>22</w:t>
      </w:r>
      <w:r w:rsidR="008505C7" w:rsidRPr="008505C7">
        <w:rPr>
          <w:bCs/>
          <w:color w:val="000000" w:themeColor="text1"/>
        </w:rPr>
        <w:t xml:space="preserve"> punktą ir jį išdėstau taip:</w:t>
      </w:r>
    </w:p>
    <w:p w14:paraId="59BA546F" w14:textId="3CA5389B" w:rsidR="004427DE" w:rsidRDefault="004427DE" w:rsidP="004427DE">
      <w:pPr>
        <w:ind w:firstLine="709"/>
        <w:jc w:val="both"/>
        <w:rPr>
          <w:lang w:eastAsia="lt-LT"/>
        </w:rPr>
      </w:pPr>
      <w:r>
        <w:rPr>
          <w:lang w:eastAsia="lt-LT"/>
        </w:rPr>
        <w:t xml:space="preserve">„22. Fizinio asmens tinkamos finansuoti išlaidos apskaičiuojamos Katilų keitimo namų ūkiuose fiksuotojo įkainio nustatymo tyrimo ataskaitos 7 lentelėje (ataskaita skelbiama ES struktūrinių fondų svetainėje </w:t>
      </w:r>
      <w:hyperlink r:id="rId12" w:history="1">
        <w:r>
          <w:rPr>
            <w:rStyle w:val="Hipersaitas"/>
          </w:rPr>
          <w:t>http://www.esinvesticijos.lt/lt/dokumentai/katilu-keitimo-namu-ukiuose-islaidu-fiksuotojo-ikainio-nustatymo-tyrimas</w:t>
        </w:r>
      </w:hyperlink>
      <w:r>
        <w:rPr>
          <w:lang w:eastAsia="lt-LT"/>
        </w:rPr>
        <w:t xml:space="preserve">) nustatytą 1 kW fiksuotąjį įkainį (Eur/kW) padauginus iš Registracijos formoje nurodyto planuojamo įrengti </w:t>
      </w:r>
      <w:r w:rsidRPr="00F20152">
        <w:rPr>
          <w:strike/>
          <w:lang w:eastAsia="lt-LT"/>
        </w:rPr>
        <w:t>įrenginio</w:t>
      </w:r>
      <w:r w:rsidR="00763C5F">
        <w:rPr>
          <w:lang w:eastAsia="lt-LT"/>
        </w:rPr>
        <w:t xml:space="preserve"> </w:t>
      </w:r>
      <w:r w:rsidR="00763C5F" w:rsidRPr="00763C5F">
        <w:rPr>
          <w:strike/>
          <w:lang w:eastAsia="lt-LT"/>
        </w:rPr>
        <w:t>galios (kW)</w:t>
      </w:r>
      <w:r>
        <w:rPr>
          <w:lang w:eastAsia="lt-LT"/>
        </w:rPr>
        <w:t>:</w:t>
      </w:r>
    </w:p>
    <w:p w14:paraId="5C45FA9E" w14:textId="3672033E" w:rsidR="004427DE" w:rsidRDefault="00A374BC" w:rsidP="00A374BC">
      <w:pPr>
        <w:ind w:firstLine="709"/>
        <w:jc w:val="both"/>
        <w:rPr>
          <w:lang w:eastAsia="lt-LT"/>
        </w:rPr>
      </w:pPr>
      <w:r w:rsidRPr="00763C5F">
        <w:rPr>
          <w:b/>
          <w:bCs/>
          <w:lang w:eastAsia="lt-LT"/>
        </w:rPr>
        <w:t>22.1</w:t>
      </w:r>
      <w:r>
        <w:rPr>
          <w:lang w:eastAsia="lt-LT"/>
        </w:rPr>
        <w:t>.</w:t>
      </w:r>
      <w:r w:rsidR="004427DE">
        <w:rPr>
          <w:lang w:eastAsia="lt-LT"/>
        </w:rPr>
        <w:t xml:space="preserve"> </w:t>
      </w:r>
      <w:r w:rsidR="004427DE" w:rsidRPr="00763C5F">
        <w:rPr>
          <w:b/>
          <w:bCs/>
          <w:lang w:eastAsia="lt-LT"/>
        </w:rPr>
        <w:t xml:space="preserve">šilumos siurblio vardinės galios </w:t>
      </w:r>
      <w:r w:rsidR="004427DE" w:rsidRPr="00763C5F">
        <w:rPr>
          <w:b/>
          <w:bCs/>
          <w:color w:val="000000"/>
        </w:rPr>
        <w:t xml:space="preserve">(Prated) </w:t>
      </w:r>
      <w:r w:rsidR="004427DE" w:rsidRPr="00763C5F">
        <w:rPr>
          <w:b/>
          <w:bCs/>
          <w:lang w:eastAsia="lt-LT"/>
        </w:rPr>
        <w:t xml:space="preserve">(kW), </w:t>
      </w:r>
      <w:r w:rsidR="004427DE" w:rsidRPr="00763C5F">
        <w:rPr>
          <w:b/>
          <w:bCs/>
          <w:color w:val="000000"/>
        </w:rPr>
        <w:t>nurodytos vadovaujantis 2013 m. rugpjūčio 2 d. Europos Komisijos reglamentu Nr. 813/2013, kuriuo įgyvendinant Europos Parlamento ir Tarybos direktyvą 2009/125/EB nustatomi patalpų šildytuvų ir kombinuotųjų šildytuvų ekologinio projektavimo reikalavimais</w:t>
      </w:r>
      <w:r w:rsidR="004427DE" w:rsidRPr="00763C5F">
        <w:rPr>
          <w:b/>
          <w:bCs/>
          <w:lang w:eastAsia="lt-LT"/>
        </w:rPr>
        <w:t>.</w:t>
      </w:r>
    </w:p>
    <w:p w14:paraId="03AC6681" w14:textId="73DF2851" w:rsidR="004427DE" w:rsidRDefault="00763C5F" w:rsidP="00763C5F">
      <w:pPr>
        <w:ind w:firstLine="709"/>
        <w:jc w:val="both"/>
        <w:rPr>
          <w:lang w:eastAsia="lt-LT"/>
        </w:rPr>
      </w:pPr>
      <w:r w:rsidRPr="00763C5F">
        <w:rPr>
          <w:b/>
          <w:bCs/>
          <w:lang w:eastAsia="lt-LT"/>
        </w:rPr>
        <w:t xml:space="preserve">22.2. </w:t>
      </w:r>
      <w:r w:rsidR="004427DE" w:rsidRPr="00763C5F">
        <w:rPr>
          <w:b/>
          <w:bCs/>
          <w:lang w:eastAsia="lt-LT"/>
        </w:rPr>
        <w:t xml:space="preserve">biokuro katilo </w:t>
      </w:r>
      <w:r w:rsidR="002D26EE">
        <w:rPr>
          <w:b/>
          <w:bCs/>
          <w:lang w:eastAsia="lt-LT"/>
        </w:rPr>
        <w:t xml:space="preserve">vardinės </w:t>
      </w:r>
      <w:r w:rsidR="001657E6">
        <w:rPr>
          <w:b/>
          <w:bCs/>
          <w:lang w:eastAsia="lt-LT"/>
        </w:rPr>
        <w:t>(</w:t>
      </w:r>
      <w:r w:rsidR="004427DE" w:rsidRPr="001657E6">
        <w:rPr>
          <w:b/>
          <w:bCs/>
          <w:lang w:eastAsia="lt-LT"/>
        </w:rPr>
        <w:t>nominalios</w:t>
      </w:r>
      <w:r w:rsidR="001657E6" w:rsidRPr="001657E6">
        <w:rPr>
          <w:b/>
          <w:bCs/>
          <w:lang w:eastAsia="lt-LT"/>
        </w:rPr>
        <w:t>)</w:t>
      </w:r>
      <w:r w:rsidR="00F743A3">
        <w:rPr>
          <w:b/>
          <w:bCs/>
          <w:lang w:eastAsia="lt-LT"/>
        </w:rPr>
        <w:t xml:space="preserve"> šildymo</w:t>
      </w:r>
      <w:r w:rsidR="004427DE" w:rsidRPr="00763C5F">
        <w:rPr>
          <w:b/>
          <w:bCs/>
          <w:lang w:eastAsia="lt-LT"/>
        </w:rPr>
        <w:t xml:space="preserve"> galios</w:t>
      </w:r>
      <w:r w:rsidR="00A332EC">
        <w:rPr>
          <w:b/>
          <w:bCs/>
          <w:lang w:eastAsia="lt-LT"/>
        </w:rPr>
        <w:t xml:space="preserve"> (kW)</w:t>
      </w:r>
      <w:bookmarkStart w:id="7" w:name="_GoBack"/>
      <w:bookmarkEnd w:id="7"/>
      <w:r w:rsidR="004427DE" w:rsidRPr="00763C5F">
        <w:rPr>
          <w:b/>
          <w:bCs/>
          <w:lang w:eastAsia="lt-LT"/>
        </w:rPr>
        <w:t>.</w:t>
      </w:r>
      <w:r w:rsidR="007F51C5">
        <w:rPr>
          <w:lang w:eastAsia="lt-LT"/>
        </w:rPr>
        <w:t>“</w:t>
      </w:r>
    </w:p>
    <w:p w14:paraId="5A890C8B" w14:textId="26CA60F7" w:rsidR="007F51C5" w:rsidRPr="007F51C5" w:rsidRDefault="007F51C5" w:rsidP="00763C5F">
      <w:pPr>
        <w:ind w:firstLine="709"/>
        <w:jc w:val="both"/>
        <w:rPr>
          <w:lang w:eastAsia="lt-LT"/>
        </w:rPr>
      </w:pPr>
      <w:r>
        <w:rPr>
          <w:lang w:eastAsia="lt-LT"/>
        </w:rPr>
        <w:t xml:space="preserve">1.9. </w:t>
      </w:r>
      <w:r w:rsidRPr="007F51C5">
        <w:rPr>
          <w:lang w:eastAsia="lt-LT"/>
        </w:rPr>
        <w:t xml:space="preserve">Pakeičiu 2 priedo </w:t>
      </w:r>
      <w:r w:rsidR="00E8587E">
        <w:rPr>
          <w:lang w:eastAsia="lt-LT"/>
        </w:rPr>
        <w:t>3</w:t>
      </w:r>
      <w:r w:rsidRPr="007F51C5">
        <w:rPr>
          <w:lang w:eastAsia="lt-LT"/>
        </w:rPr>
        <w:t>2 punktą ir jį išdėstau taip:</w:t>
      </w:r>
    </w:p>
    <w:p w14:paraId="0DB10167" w14:textId="5007A61C" w:rsidR="00746601" w:rsidRDefault="00746601" w:rsidP="00746601">
      <w:pPr>
        <w:ind w:firstLine="709"/>
        <w:jc w:val="both"/>
        <w:rPr>
          <w:bCs/>
          <w:color w:val="000000" w:themeColor="text1"/>
        </w:rPr>
      </w:pPr>
      <w:r>
        <w:rPr>
          <w:bCs/>
          <w:color w:val="000000" w:themeColor="text1"/>
        </w:rPr>
        <w:lastRenderedPageBreak/>
        <w:t xml:space="preserve">„32. Fizinis asmuo turi užpildyti Išlaidų kompensavimo prašymą, kurio forma </w:t>
      </w:r>
      <w:r w:rsidRPr="00746601">
        <w:rPr>
          <w:b/>
          <w:color w:val="000000" w:themeColor="text1"/>
        </w:rPr>
        <w:t xml:space="preserve">patvirtinta </w:t>
      </w:r>
      <w:r w:rsidR="00F72663" w:rsidRPr="00F72663">
        <w:rPr>
          <w:b/>
          <w:color w:val="000000" w:themeColor="text1"/>
        </w:rPr>
        <w:t>Aplinkos projektų valdymo agentūr</w:t>
      </w:r>
      <w:r w:rsidR="00F72663">
        <w:rPr>
          <w:b/>
          <w:color w:val="000000" w:themeColor="text1"/>
        </w:rPr>
        <w:t>os</w:t>
      </w:r>
      <w:r w:rsidRPr="00746601">
        <w:rPr>
          <w:b/>
          <w:color w:val="000000" w:themeColor="text1"/>
        </w:rPr>
        <w:t xml:space="preserve"> darbo procedūrų apraše ir integruota APVIS. Prisijungimo nuoroda prie APVIS </w:t>
      </w:r>
      <w:r>
        <w:rPr>
          <w:bCs/>
          <w:color w:val="000000" w:themeColor="text1"/>
        </w:rPr>
        <w:t>skelbiama Aplinkos projektų valdymo agentūr</w:t>
      </w:r>
      <w:r w:rsidRPr="00F327BC">
        <w:rPr>
          <w:b/>
          <w:color w:val="000000" w:themeColor="text1"/>
        </w:rPr>
        <w:t>os</w:t>
      </w:r>
      <w:r w:rsidR="00F327BC" w:rsidRPr="00F327BC">
        <w:rPr>
          <w:bCs/>
          <w:strike/>
          <w:color w:val="000000" w:themeColor="text1"/>
        </w:rPr>
        <w:t>a</w:t>
      </w:r>
      <w:r>
        <w:rPr>
          <w:bCs/>
          <w:color w:val="000000" w:themeColor="text1"/>
        </w:rPr>
        <w:t xml:space="preserve"> internetinėje svetainėje </w:t>
      </w:r>
      <w:hyperlink r:id="rId13" w:history="1">
        <w:r>
          <w:rPr>
            <w:rStyle w:val="Hipersaitas"/>
            <w:bCs/>
          </w:rPr>
          <w:t>www.apva.lt</w:t>
        </w:r>
      </w:hyperlink>
      <w:r>
        <w:rPr>
          <w:bCs/>
          <w:color w:val="000000" w:themeColor="text1"/>
        </w:rPr>
        <w:t>.</w:t>
      </w:r>
      <w:r w:rsidR="00F327BC">
        <w:rPr>
          <w:bCs/>
          <w:color w:val="000000" w:themeColor="text1"/>
        </w:rPr>
        <w:t>“</w:t>
      </w:r>
    </w:p>
    <w:p w14:paraId="1943A66B" w14:textId="7125BAF4" w:rsidR="00715DA6" w:rsidRDefault="00D34254" w:rsidP="00746601">
      <w:pPr>
        <w:ind w:firstLine="709"/>
        <w:jc w:val="both"/>
        <w:rPr>
          <w:bCs/>
          <w:color w:val="000000" w:themeColor="text1"/>
        </w:rPr>
      </w:pPr>
      <w:r>
        <w:rPr>
          <w:bCs/>
          <w:color w:val="000000" w:themeColor="text1"/>
        </w:rPr>
        <w:t xml:space="preserve">1.10. </w:t>
      </w:r>
      <w:r w:rsidR="006F10D1">
        <w:rPr>
          <w:bCs/>
          <w:color w:val="000000" w:themeColor="text1"/>
        </w:rPr>
        <w:t>Papildyti 2 priedą 34.6 papunkčiu</w:t>
      </w:r>
      <w:r w:rsidR="005E07AF">
        <w:rPr>
          <w:bCs/>
          <w:color w:val="000000" w:themeColor="text1"/>
        </w:rPr>
        <w:t>:</w:t>
      </w:r>
    </w:p>
    <w:p w14:paraId="5D624FDF" w14:textId="507C4F5F" w:rsidR="00715DA6" w:rsidRDefault="005E07AF" w:rsidP="00746601">
      <w:pPr>
        <w:ind w:firstLine="709"/>
        <w:jc w:val="both"/>
        <w:rPr>
          <w:bCs/>
          <w:color w:val="000000" w:themeColor="text1"/>
        </w:rPr>
      </w:pPr>
      <w:r>
        <w:rPr>
          <w:bCs/>
          <w:color w:val="000000"/>
        </w:rPr>
        <w:t>„</w:t>
      </w:r>
      <w:r w:rsidR="00715DA6" w:rsidRPr="00910232">
        <w:rPr>
          <w:b/>
          <w:color w:val="000000"/>
        </w:rPr>
        <w:t>3</w:t>
      </w:r>
      <w:r w:rsidRPr="00910232">
        <w:rPr>
          <w:b/>
          <w:color w:val="000000"/>
        </w:rPr>
        <w:t>4</w:t>
      </w:r>
      <w:r w:rsidR="00715DA6" w:rsidRPr="00910232">
        <w:rPr>
          <w:b/>
          <w:color w:val="000000"/>
        </w:rPr>
        <w:t xml:space="preserve">.6. šios </w:t>
      </w:r>
      <w:r w:rsidR="00F46B58">
        <w:rPr>
          <w:b/>
          <w:color w:val="000000"/>
        </w:rPr>
        <w:t>T</w:t>
      </w:r>
      <w:r w:rsidR="00715DA6" w:rsidRPr="00910232">
        <w:rPr>
          <w:b/>
          <w:color w:val="000000"/>
        </w:rPr>
        <w:t>varkos 7 punkte nurodyt</w:t>
      </w:r>
      <w:r w:rsidRPr="00910232">
        <w:rPr>
          <w:b/>
          <w:color w:val="000000"/>
        </w:rPr>
        <w:t>ą</w:t>
      </w:r>
      <w:r w:rsidR="00715DA6" w:rsidRPr="00910232">
        <w:rPr>
          <w:b/>
          <w:color w:val="000000"/>
        </w:rPr>
        <w:t xml:space="preserve"> įrang</w:t>
      </w:r>
      <w:r w:rsidRPr="00910232">
        <w:rPr>
          <w:b/>
          <w:color w:val="000000"/>
        </w:rPr>
        <w:t>ą</w:t>
      </w:r>
      <w:r w:rsidR="00715DA6" w:rsidRPr="00910232">
        <w:rPr>
          <w:b/>
          <w:color w:val="000000"/>
        </w:rPr>
        <w:t xml:space="preserve"> naudo</w:t>
      </w:r>
      <w:r w:rsidRPr="00910232">
        <w:rPr>
          <w:b/>
          <w:color w:val="000000"/>
        </w:rPr>
        <w:t>ti</w:t>
      </w:r>
      <w:r w:rsidR="00715DA6" w:rsidRPr="00910232">
        <w:rPr>
          <w:b/>
          <w:color w:val="000000"/>
        </w:rPr>
        <w:t xml:space="preserve"> namų ūkio reikmėms, </w:t>
      </w:r>
      <w:r w:rsidR="00CD2F6E" w:rsidRPr="00910232">
        <w:rPr>
          <w:b/>
          <w:color w:val="000000"/>
        </w:rPr>
        <w:t>ne</w:t>
      </w:r>
      <w:r w:rsidR="00715DA6" w:rsidRPr="00910232">
        <w:rPr>
          <w:b/>
          <w:color w:val="000000"/>
        </w:rPr>
        <w:t>parduo</w:t>
      </w:r>
      <w:r w:rsidR="00CC6AF9" w:rsidRPr="00910232">
        <w:rPr>
          <w:b/>
          <w:color w:val="000000"/>
        </w:rPr>
        <w:t>ti</w:t>
      </w:r>
      <w:r w:rsidR="00715DA6" w:rsidRPr="00910232">
        <w:rPr>
          <w:b/>
          <w:color w:val="000000"/>
        </w:rPr>
        <w:t xml:space="preserve"> ar </w:t>
      </w:r>
      <w:r w:rsidR="00CD2F6E" w:rsidRPr="00910232">
        <w:rPr>
          <w:b/>
          <w:color w:val="000000"/>
        </w:rPr>
        <w:t>ne</w:t>
      </w:r>
      <w:r w:rsidR="00715DA6" w:rsidRPr="00910232">
        <w:rPr>
          <w:b/>
          <w:color w:val="000000"/>
        </w:rPr>
        <w:t>naudo</w:t>
      </w:r>
      <w:r w:rsidR="00CC6AF9" w:rsidRPr="00910232">
        <w:rPr>
          <w:b/>
          <w:color w:val="000000"/>
        </w:rPr>
        <w:t>ti</w:t>
      </w:r>
      <w:r w:rsidR="00715DA6" w:rsidRPr="00910232">
        <w:rPr>
          <w:b/>
          <w:color w:val="000000"/>
        </w:rPr>
        <w:t xml:space="preserve"> ūkinei komercinei veiklai 5 metus nuo Išlaidų kompensavimo prašymo apmokėjimo dienos. Patikros įgyvendinimo vietoje metu nustačius, kad nesilaikoma šio punkto reikalavimo, finansavimo lėšos neišmokamos, arba jei </w:t>
      </w:r>
      <w:r w:rsidR="00F72663" w:rsidRPr="00F72663">
        <w:rPr>
          <w:b/>
          <w:color w:val="000000"/>
        </w:rPr>
        <w:t>Aplinkos projektų valdymo agentūra</w:t>
      </w:r>
      <w:r w:rsidR="00715DA6" w:rsidRPr="00910232">
        <w:rPr>
          <w:b/>
          <w:color w:val="000000"/>
        </w:rPr>
        <w:t xml:space="preserve"> jau išmokėjo finansavimo lėšas, jos turės būti sugrąžintos.</w:t>
      </w:r>
      <w:r w:rsidR="00300A28">
        <w:rPr>
          <w:bCs/>
          <w:color w:val="000000"/>
        </w:rPr>
        <w:t>“</w:t>
      </w:r>
    </w:p>
    <w:p w14:paraId="4996BCF8" w14:textId="40A17C30" w:rsidR="00D34254" w:rsidRDefault="00300A28" w:rsidP="00746601">
      <w:pPr>
        <w:ind w:firstLine="709"/>
        <w:jc w:val="both"/>
        <w:rPr>
          <w:bCs/>
          <w:color w:val="000000" w:themeColor="text1"/>
        </w:rPr>
      </w:pPr>
      <w:r>
        <w:rPr>
          <w:bCs/>
          <w:color w:val="000000" w:themeColor="text1"/>
        </w:rPr>
        <w:t xml:space="preserve">1.11. </w:t>
      </w:r>
      <w:r w:rsidR="00D34254" w:rsidRPr="00D34254">
        <w:rPr>
          <w:bCs/>
          <w:color w:val="000000" w:themeColor="text1"/>
        </w:rPr>
        <w:t>Pakeičiu 2 priedo 3</w:t>
      </w:r>
      <w:r w:rsidR="00D34254">
        <w:rPr>
          <w:bCs/>
          <w:color w:val="000000" w:themeColor="text1"/>
        </w:rPr>
        <w:t>8</w:t>
      </w:r>
      <w:r w:rsidR="00D34254" w:rsidRPr="00D34254">
        <w:rPr>
          <w:bCs/>
          <w:color w:val="000000" w:themeColor="text1"/>
        </w:rPr>
        <w:t xml:space="preserve"> punktą ir jį išdėstau taip:</w:t>
      </w:r>
    </w:p>
    <w:p w14:paraId="22FE2378" w14:textId="00E45401" w:rsidR="0083471E" w:rsidRDefault="0083471E" w:rsidP="0083471E">
      <w:pPr>
        <w:ind w:firstLine="709"/>
        <w:jc w:val="both"/>
        <w:rPr>
          <w:bCs/>
          <w:color w:val="000000"/>
        </w:rPr>
      </w:pPr>
      <w:r>
        <w:rPr>
          <w:bCs/>
          <w:color w:val="000000" w:themeColor="text1"/>
        </w:rPr>
        <w:t xml:space="preserve">„38. Jei </w:t>
      </w:r>
      <w:bookmarkStart w:id="8" w:name="_Hlk24012789"/>
      <w:r>
        <w:rPr>
          <w:bCs/>
          <w:color w:val="000000" w:themeColor="text1"/>
        </w:rPr>
        <w:t>Fizinis asmuo faktiškai įdiegė</w:t>
      </w:r>
      <w:bookmarkEnd w:id="8"/>
      <w:r>
        <w:rPr>
          <w:bCs/>
          <w:color w:val="000000" w:themeColor="text1"/>
        </w:rPr>
        <w:t xml:space="preserve"> ne tokios galios ir/ar ne tokį naudingumo  koeficientą turinčią įrangą, </w:t>
      </w:r>
      <w:r w:rsidR="00286EBC" w:rsidRPr="00625F16">
        <w:rPr>
          <w:b/>
          <w:color w:val="000000" w:themeColor="text1"/>
        </w:rPr>
        <w:t xml:space="preserve">arba ne tokią įrangą (visais atvejais tenkinančią </w:t>
      </w:r>
      <w:r w:rsidR="007E5629">
        <w:rPr>
          <w:b/>
          <w:color w:val="000000" w:themeColor="text1"/>
        </w:rPr>
        <w:t xml:space="preserve">šios </w:t>
      </w:r>
      <w:r w:rsidR="00286EBC" w:rsidRPr="00625F16">
        <w:rPr>
          <w:b/>
          <w:color w:val="000000" w:themeColor="text1"/>
        </w:rPr>
        <w:t>Tvarkos 7 p. reikalavimus)</w:t>
      </w:r>
      <w:r w:rsidR="00286EBC">
        <w:rPr>
          <w:bCs/>
          <w:color w:val="000000" w:themeColor="text1"/>
        </w:rPr>
        <w:t xml:space="preserve"> </w:t>
      </w:r>
      <w:r>
        <w:rPr>
          <w:bCs/>
          <w:color w:val="000000" w:themeColor="text1"/>
        </w:rPr>
        <w:t>kaip buvo nurodęs Registracijos formoje, ir pagal Tvarkos 20 punkte nustatyta tvarka sudarytą sąrašą jo surinktas</w:t>
      </w:r>
      <w:r w:rsidR="00286EBC">
        <w:rPr>
          <w:bCs/>
          <w:color w:val="000000" w:themeColor="text1"/>
        </w:rPr>
        <w:t xml:space="preserve"> </w:t>
      </w:r>
      <w:r w:rsidR="00286EBC" w:rsidRPr="00625F16">
        <w:rPr>
          <w:b/>
          <w:color w:val="000000" w:themeColor="text1"/>
        </w:rPr>
        <w:t>(perskaičiuotas)</w:t>
      </w:r>
      <w:r>
        <w:rPr>
          <w:bCs/>
          <w:color w:val="000000" w:themeColor="text1"/>
        </w:rPr>
        <w:t xml:space="preserve"> suminis balų skaičius yra žemesnis nei priešpaskutinis suminis balas sąraše, visos tokio Fizinio asmens išlaidos yra netinkamos finansuoti</w:t>
      </w:r>
      <w:r>
        <w:rPr>
          <w:bCs/>
          <w:color w:val="000000"/>
        </w:rPr>
        <w:t xml:space="preserve"> </w:t>
      </w:r>
      <w:r w:rsidRPr="00815505">
        <w:rPr>
          <w:b/>
          <w:color w:val="000000"/>
        </w:rPr>
        <w:t>ir finansavimo lėšos neišmokamos, tuo atveju, kai kvietimui nepaka</w:t>
      </w:r>
      <w:r w:rsidR="003357A1">
        <w:rPr>
          <w:b/>
          <w:color w:val="000000"/>
        </w:rPr>
        <w:t>ko</w:t>
      </w:r>
      <w:r w:rsidRPr="00815505">
        <w:rPr>
          <w:b/>
          <w:color w:val="000000"/>
        </w:rPr>
        <w:t xml:space="preserve"> finansavimo. Šis reikalavimas netaikomas ir balai neperskaičiuojami, kai visiems teigiamai įvertintiems pareiškėjams pakanka kvietimui skirto finansavimo.</w:t>
      </w:r>
      <w:r w:rsidR="00815505" w:rsidRPr="00815505">
        <w:rPr>
          <w:bCs/>
          <w:color w:val="000000"/>
        </w:rPr>
        <w:t>“</w:t>
      </w:r>
    </w:p>
    <w:p w14:paraId="2B177960" w14:textId="77777777" w:rsidR="00776C92" w:rsidRDefault="00776C92" w:rsidP="00776C92">
      <w:pPr>
        <w:ind w:firstLine="709"/>
        <w:jc w:val="both"/>
        <w:rPr>
          <w:color w:val="000000"/>
        </w:rPr>
      </w:pPr>
      <w:r>
        <w:rPr>
          <w:color w:val="000000"/>
        </w:rPr>
        <w:t>1.12. Pakeičiu 2 priedo 42 punktą ir jį išdėstau taip:</w:t>
      </w:r>
    </w:p>
    <w:p w14:paraId="3E98261A" w14:textId="77777777" w:rsidR="00776C92" w:rsidRDefault="00776C92" w:rsidP="00776C92">
      <w:pPr>
        <w:ind w:firstLine="709"/>
        <w:jc w:val="both"/>
        <w:rPr>
          <w:b/>
          <w:bCs/>
          <w:color w:val="000000"/>
        </w:rPr>
      </w:pPr>
      <w:r>
        <w:rPr>
          <w:color w:val="000000"/>
        </w:rPr>
        <w:t xml:space="preserve">„42. Aplinkos projektų valdymo agentūra per 5 metų laikotarpį nuo Išlaidų kompensavimo prašymo  apmokėjimo dienos turi teisę bet kada atlikti patikras vietoje ir paprašyti pateikti su projekto veikla susijusius dokumentus. </w:t>
      </w:r>
      <w:r>
        <w:rPr>
          <w:b/>
          <w:bCs/>
          <w:color w:val="000000"/>
        </w:rPr>
        <w:t>Patikros metu nustačius:</w:t>
      </w:r>
    </w:p>
    <w:p w14:paraId="6DFA7F32" w14:textId="6219B3C1" w:rsidR="00776C92" w:rsidRDefault="00776C92" w:rsidP="00776C92">
      <w:pPr>
        <w:ind w:firstLine="709"/>
        <w:jc w:val="both"/>
        <w:rPr>
          <w:b/>
          <w:bCs/>
          <w:color w:val="000000"/>
        </w:rPr>
      </w:pPr>
      <w:r>
        <w:rPr>
          <w:b/>
          <w:bCs/>
          <w:color w:val="000000"/>
        </w:rPr>
        <w:t>42.1. kad faktiškai įdiegta įrang</w:t>
      </w:r>
      <w:r w:rsidR="005F0705">
        <w:rPr>
          <w:b/>
          <w:bCs/>
          <w:color w:val="000000"/>
        </w:rPr>
        <w:t>a</w:t>
      </w:r>
      <w:r>
        <w:rPr>
          <w:b/>
          <w:bCs/>
          <w:color w:val="000000"/>
        </w:rPr>
        <w:t xml:space="preserve"> yra daugiau nei 10 </w:t>
      </w:r>
      <w:r>
        <w:rPr>
          <w:b/>
          <w:bCs/>
          <w:color w:val="000000"/>
          <w:lang w:val="en-GB"/>
        </w:rPr>
        <w:t xml:space="preserve">% </w:t>
      </w:r>
      <w:r>
        <w:rPr>
          <w:b/>
          <w:bCs/>
          <w:color w:val="000000"/>
        </w:rPr>
        <w:t xml:space="preserve">mažesnės </w:t>
      </w:r>
      <w:r w:rsidR="002C15E6">
        <w:rPr>
          <w:b/>
          <w:bCs/>
          <w:color w:val="000000"/>
        </w:rPr>
        <w:t>vardin</w:t>
      </w:r>
      <w:r w:rsidR="001629CF">
        <w:rPr>
          <w:b/>
          <w:bCs/>
          <w:color w:val="000000"/>
        </w:rPr>
        <w:t>ės</w:t>
      </w:r>
      <w:r>
        <w:rPr>
          <w:b/>
          <w:bCs/>
          <w:color w:val="000000"/>
        </w:rPr>
        <w:t xml:space="preserve"> šildymo galios, už kokią Fiziniam asmeniui buvo išmokėtos finansavimo lėšos, visas finansavimo lėšas Fizinis asmuo privalo grąžinti per 20 darbo dienų nuo </w:t>
      </w:r>
      <w:r w:rsidR="00F72663" w:rsidRPr="00F72663">
        <w:rPr>
          <w:b/>
          <w:bCs/>
          <w:color w:val="000000"/>
        </w:rPr>
        <w:t>Aplinkos projektų valdymo agentūr</w:t>
      </w:r>
      <w:r w:rsidR="00F72663">
        <w:rPr>
          <w:b/>
          <w:bCs/>
          <w:color w:val="000000"/>
        </w:rPr>
        <w:t>os</w:t>
      </w:r>
      <w:r>
        <w:rPr>
          <w:b/>
          <w:bCs/>
          <w:color w:val="000000"/>
        </w:rPr>
        <w:t xml:space="preserve"> pareikalavimo dienos</w:t>
      </w:r>
      <w:r w:rsidR="0037580B">
        <w:rPr>
          <w:b/>
          <w:bCs/>
          <w:color w:val="000000"/>
        </w:rPr>
        <w:t>;</w:t>
      </w:r>
    </w:p>
    <w:p w14:paraId="3DEE9381" w14:textId="7AE66110" w:rsidR="00776C92" w:rsidRDefault="00776C92" w:rsidP="00776C92">
      <w:pPr>
        <w:ind w:firstLine="709"/>
        <w:jc w:val="both"/>
        <w:rPr>
          <w:b/>
          <w:bCs/>
          <w:color w:val="000000"/>
        </w:rPr>
      </w:pPr>
      <w:r>
        <w:rPr>
          <w:b/>
          <w:bCs/>
          <w:color w:val="000000"/>
        </w:rPr>
        <w:t>42.2. kad faktiškai įdiegta įrang</w:t>
      </w:r>
      <w:r w:rsidR="005F0705">
        <w:rPr>
          <w:b/>
          <w:bCs/>
          <w:color w:val="000000"/>
        </w:rPr>
        <w:t>a</w:t>
      </w:r>
      <w:r>
        <w:rPr>
          <w:b/>
          <w:bCs/>
          <w:color w:val="000000"/>
        </w:rPr>
        <w:t xml:space="preserve"> yra mažiau nei 10 </w:t>
      </w:r>
      <w:r>
        <w:rPr>
          <w:b/>
          <w:bCs/>
          <w:color w:val="000000"/>
          <w:lang w:val="en-GB"/>
        </w:rPr>
        <w:t xml:space="preserve">% </w:t>
      </w:r>
      <w:r>
        <w:rPr>
          <w:b/>
          <w:bCs/>
          <w:color w:val="000000"/>
        </w:rPr>
        <w:t xml:space="preserve">mažesnės </w:t>
      </w:r>
      <w:r w:rsidR="001629CF">
        <w:rPr>
          <w:b/>
          <w:bCs/>
          <w:color w:val="000000"/>
        </w:rPr>
        <w:t>vardinės</w:t>
      </w:r>
      <w:r>
        <w:rPr>
          <w:b/>
          <w:bCs/>
          <w:color w:val="000000"/>
        </w:rPr>
        <w:t xml:space="preserve"> šildymo galios, už kokią Fiziniam asmeniui buvo išmokėtos finansavimo lėšos, finansavimo sumą </w:t>
      </w:r>
      <w:r w:rsidR="00F72663" w:rsidRPr="00F72663">
        <w:rPr>
          <w:b/>
          <w:bCs/>
          <w:color w:val="000000"/>
        </w:rPr>
        <w:t>Aplinkos projektų valdymo agentūra</w:t>
      </w:r>
      <w:r>
        <w:rPr>
          <w:b/>
          <w:bCs/>
          <w:color w:val="000000"/>
        </w:rPr>
        <w:t xml:space="preserve"> perskaičiuoja pagal faktiškai įdiegtą įrangą, o finansavimo neatitikimą Fizinis asmuo privalo grąžinti per 20 darbo dienų nuo </w:t>
      </w:r>
      <w:r w:rsidR="00F72663" w:rsidRPr="00F72663">
        <w:rPr>
          <w:b/>
          <w:bCs/>
          <w:color w:val="000000"/>
        </w:rPr>
        <w:t>Aplinkos projektų valdymo agentūr</w:t>
      </w:r>
      <w:r w:rsidR="00F72663">
        <w:rPr>
          <w:b/>
          <w:bCs/>
          <w:color w:val="000000"/>
        </w:rPr>
        <w:t>os</w:t>
      </w:r>
      <w:r>
        <w:rPr>
          <w:b/>
          <w:bCs/>
          <w:color w:val="000000"/>
        </w:rPr>
        <w:t xml:space="preserve"> pareikalavimo dienos</w:t>
      </w:r>
      <w:r w:rsidR="0037580B">
        <w:rPr>
          <w:b/>
          <w:bCs/>
          <w:color w:val="000000"/>
        </w:rPr>
        <w:t>;</w:t>
      </w:r>
    </w:p>
    <w:p w14:paraId="049D9CE6" w14:textId="2DB891A6" w:rsidR="00776C92" w:rsidRDefault="00776C92" w:rsidP="00776C92">
      <w:pPr>
        <w:ind w:firstLine="709"/>
        <w:jc w:val="both"/>
        <w:rPr>
          <w:b/>
          <w:bCs/>
          <w:color w:val="000000"/>
        </w:rPr>
      </w:pPr>
      <w:r>
        <w:rPr>
          <w:b/>
          <w:bCs/>
          <w:color w:val="000000"/>
        </w:rPr>
        <w:t>42.3. kad faktiškai įdiegta ne tokio tipo įrang</w:t>
      </w:r>
      <w:r w:rsidR="005F0705">
        <w:rPr>
          <w:b/>
          <w:bCs/>
          <w:color w:val="000000"/>
        </w:rPr>
        <w:t>a</w:t>
      </w:r>
      <w:r>
        <w:rPr>
          <w:b/>
          <w:bCs/>
          <w:color w:val="000000"/>
        </w:rPr>
        <w:t xml:space="preserve"> arba įranga neatitinka </w:t>
      </w:r>
      <w:r w:rsidR="007E5629">
        <w:rPr>
          <w:b/>
          <w:bCs/>
          <w:color w:val="000000"/>
        </w:rPr>
        <w:t xml:space="preserve">šios </w:t>
      </w:r>
      <w:r w:rsidR="00EE74A5">
        <w:rPr>
          <w:b/>
          <w:bCs/>
          <w:color w:val="000000"/>
        </w:rPr>
        <w:t>Tvarkos</w:t>
      </w:r>
      <w:r>
        <w:rPr>
          <w:b/>
          <w:bCs/>
          <w:color w:val="000000"/>
        </w:rPr>
        <w:t xml:space="preserve"> 7.1. p. 5 klasės reikalavimo, 7.2.1., 7.2.2., 7.2.3. p. naudingumo koeficientų reikalavimų, visas finansavimo lėšas Fizinis asmuo privalo grąžinti per 20 darbo dienų nuo </w:t>
      </w:r>
      <w:r w:rsidR="00F72663" w:rsidRPr="00F72663">
        <w:rPr>
          <w:b/>
          <w:bCs/>
          <w:color w:val="000000"/>
        </w:rPr>
        <w:t>Aplinkos projektų valdymo agentūr</w:t>
      </w:r>
      <w:r w:rsidR="00F72663">
        <w:rPr>
          <w:b/>
          <w:bCs/>
          <w:color w:val="000000"/>
        </w:rPr>
        <w:t>os</w:t>
      </w:r>
      <w:r>
        <w:rPr>
          <w:b/>
          <w:bCs/>
          <w:color w:val="000000"/>
        </w:rPr>
        <w:t xml:space="preserve"> pareikalavimo datos.“</w:t>
      </w:r>
    </w:p>
    <w:p w14:paraId="46C46EDE" w14:textId="48896C20" w:rsidR="00B27919" w:rsidRPr="00B27919" w:rsidRDefault="00B27919" w:rsidP="00B27919">
      <w:pPr>
        <w:ind w:firstLine="709"/>
        <w:jc w:val="both"/>
        <w:rPr>
          <w:szCs w:val="24"/>
          <w:lang w:val="en-US"/>
        </w:rPr>
      </w:pPr>
      <w:bookmarkStart w:id="9" w:name="part_e01f1cbedeb5470c8a7ca32c6050a07b"/>
      <w:bookmarkEnd w:id="9"/>
      <w:r w:rsidRPr="00B27919">
        <w:rPr>
          <w:szCs w:val="24"/>
        </w:rPr>
        <w:t xml:space="preserve">2. N u s t a t a u, kad šio įsakymo nuostatos taikomos </w:t>
      </w:r>
      <w:r w:rsidR="00C75BB3">
        <w:rPr>
          <w:lang w:eastAsia="lt-LT"/>
        </w:rPr>
        <w:t>kvietim</w:t>
      </w:r>
      <w:r w:rsidR="00404989">
        <w:rPr>
          <w:lang w:eastAsia="lt-LT"/>
        </w:rPr>
        <w:t>ams</w:t>
      </w:r>
      <w:r w:rsidR="00C75BB3">
        <w:rPr>
          <w:lang w:eastAsia="lt-LT"/>
        </w:rPr>
        <w:t xml:space="preserve"> teikti Registracijos formas </w:t>
      </w:r>
      <w:r w:rsidR="00404989">
        <w:rPr>
          <w:lang w:eastAsia="lt-LT"/>
        </w:rPr>
        <w:t xml:space="preserve">paskelbtiems </w:t>
      </w:r>
      <w:r w:rsidRPr="00B27919">
        <w:rPr>
          <w:szCs w:val="24"/>
        </w:rPr>
        <w:t>nuo 20</w:t>
      </w:r>
      <w:r w:rsidR="00AB1033">
        <w:rPr>
          <w:szCs w:val="24"/>
        </w:rPr>
        <w:t>20</w:t>
      </w:r>
      <w:r w:rsidRPr="00B27919">
        <w:rPr>
          <w:szCs w:val="24"/>
        </w:rPr>
        <w:t xml:space="preserve"> m. </w:t>
      </w:r>
      <w:r w:rsidR="00AB1033">
        <w:rPr>
          <w:szCs w:val="24"/>
        </w:rPr>
        <w:t>sausio</w:t>
      </w:r>
      <w:r w:rsidRPr="00B27919">
        <w:rPr>
          <w:szCs w:val="24"/>
        </w:rPr>
        <w:t xml:space="preserve"> 2 d.</w:t>
      </w:r>
    </w:p>
    <w:p w14:paraId="46FDB36B" w14:textId="77777777" w:rsidR="00B27919" w:rsidRDefault="007D244A" w:rsidP="007D244A">
      <w:pPr>
        <w:ind w:firstLine="709"/>
        <w:jc w:val="both"/>
        <w:rPr>
          <w:szCs w:val="24"/>
        </w:rPr>
      </w:pPr>
      <w:r w:rsidRPr="007D244A">
        <w:rPr>
          <w:szCs w:val="24"/>
        </w:rPr>
        <w:t xml:space="preserve"> </w:t>
      </w:r>
    </w:p>
    <w:p w14:paraId="7A6C830E" w14:textId="4BAD1EE7" w:rsidR="00B37AFF" w:rsidRPr="001F36D2" w:rsidRDefault="00B37AFF" w:rsidP="001F36D2">
      <w:pPr>
        <w:ind w:left="709"/>
        <w:rPr>
          <w:szCs w:val="24"/>
          <w:lang w:val="en-US"/>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8E759E" w14:paraId="1930D09D" w14:textId="77777777" w:rsidTr="008E759E">
        <w:tc>
          <w:tcPr>
            <w:tcW w:w="4833" w:type="dxa"/>
            <w:hideMark/>
          </w:tcPr>
          <w:p w14:paraId="31D1A663" w14:textId="77777777" w:rsidR="00226D63" w:rsidRDefault="00226D63">
            <w:pPr>
              <w:overflowPunct w:val="0"/>
              <w:jc w:val="both"/>
              <w:textAlignment w:val="baseline"/>
              <w:rPr>
                <w:rFonts w:ascii="Times New Roman" w:hAnsi="Times New Roman" w:cs="Times New Roman"/>
                <w:color w:val="000000"/>
                <w:sz w:val="24"/>
                <w:szCs w:val="24"/>
                <w:lang w:eastAsia="lt-LT"/>
              </w:rPr>
            </w:pPr>
          </w:p>
          <w:p w14:paraId="0356F9CA" w14:textId="4D96EB67" w:rsidR="008E759E" w:rsidRDefault="008E759E">
            <w:pPr>
              <w:overflowPunct w:val="0"/>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Energetikos ministras</w:t>
            </w:r>
            <w:r>
              <w:rPr>
                <w:rFonts w:ascii="Times New Roman" w:hAnsi="Times New Roman" w:cs="Times New Roman"/>
                <w:color w:val="000000"/>
                <w:sz w:val="24"/>
                <w:szCs w:val="24"/>
                <w:lang w:eastAsia="lt-LT"/>
              </w:rPr>
              <w:tab/>
            </w:r>
          </w:p>
        </w:tc>
        <w:tc>
          <w:tcPr>
            <w:tcW w:w="4805" w:type="dxa"/>
          </w:tcPr>
          <w:p w14:paraId="3AB96877" w14:textId="77777777" w:rsidR="008E759E" w:rsidRDefault="008E759E">
            <w:pPr>
              <w:overflowPunct w:val="0"/>
              <w:jc w:val="right"/>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w:t>
            </w:r>
          </w:p>
          <w:p w14:paraId="75E96BE7" w14:textId="77777777" w:rsidR="008E759E" w:rsidRDefault="008E759E">
            <w:pPr>
              <w:overflowPunct w:val="0"/>
              <w:jc w:val="right"/>
              <w:textAlignment w:val="baseline"/>
              <w:rPr>
                <w:rFonts w:ascii="Times New Roman" w:hAnsi="Times New Roman" w:cs="Times New Roman"/>
                <w:color w:val="000000"/>
                <w:sz w:val="24"/>
                <w:szCs w:val="24"/>
                <w:lang w:eastAsia="lt-LT"/>
              </w:rPr>
            </w:pPr>
          </w:p>
          <w:p w14:paraId="16DD727C" w14:textId="77777777" w:rsidR="008E759E" w:rsidRDefault="008E759E">
            <w:pPr>
              <w:overflowPunct w:val="0"/>
              <w:jc w:val="right"/>
              <w:textAlignment w:val="baseline"/>
              <w:rPr>
                <w:rFonts w:ascii="Times New Roman" w:hAnsi="Times New Roman" w:cs="Times New Roman"/>
                <w:color w:val="000000"/>
                <w:sz w:val="24"/>
                <w:szCs w:val="24"/>
                <w:lang w:eastAsia="lt-LT"/>
              </w:rPr>
            </w:pPr>
          </w:p>
          <w:p w14:paraId="487DB25F" w14:textId="77777777" w:rsidR="008E759E" w:rsidRDefault="008E759E">
            <w:pPr>
              <w:overflowPunct w:val="0"/>
              <w:jc w:val="right"/>
              <w:textAlignment w:val="baseline"/>
              <w:rPr>
                <w:rFonts w:ascii="Times New Roman" w:hAnsi="Times New Roman" w:cs="Times New Roman"/>
                <w:color w:val="000000"/>
                <w:sz w:val="24"/>
                <w:szCs w:val="24"/>
                <w:lang w:eastAsia="lt-LT"/>
              </w:rPr>
            </w:pPr>
          </w:p>
        </w:tc>
      </w:tr>
    </w:tbl>
    <w:p w14:paraId="5ABC325B" w14:textId="7C64D3F4" w:rsidR="00226D63" w:rsidRDefault="00226D63" w:rsidP="008E759E">
      <w:pPr>
        <w:rPr>
          <w:szCs w:val="24"/>
        </w:rPr>
      </w:pPr>
    </w:p>
    <w:p w14:paraId="7F9B03D9" w14:textId="77777777" w:rsidR="005563A7" w:rsidRPr="005563A7" w:rsidRDefault="005563A7" w:rsidP="005563A7">
      <w:pPr>
        <w:ind w:firstLine="851"/>
        <w:jc w:val="both"/>
        <w:rPr>
          <w:szCs w:val="24"/>
          <w:lang w:val="en-US"/>
        </w:rPr>
      </w:pPr>
      <w:r w:rsidRPr="005563A7">
        <w:rPr>
          <w:szCs w:val="24"/>
        </w:rPr>
        <w:t> </w:t>
      </w:r>
    </w:p>
    <w:tbl>
      <w:tblPr>
        <w:tblW w:w="0" w:type="auto"/>
        <w:tblInd w:w="108" w:type="dxa"/>
        <w:tblCellMar>
          <w:left w:w="0" w:type="dxa"/>
          <w:right w:w="0" w:type="dxa"/>
        </w:tblCellMar>
        <w:tblLook w:val="04A0" w:firstRow="1" w:lastRow="0" w:firstColumn="1" w:lastColumn="0" w:noHBand="0" w:noVBand="1"/>
      </w:tblPr>
      <w:tblGrid>
        <w:gridCol w:w="4765"/>
        <w:gridCol w:w="4765"/>
      </w:tblGrid>
      <w:tr w:rsidR="005563A7" w:rsidRPr="005563A7" w14:paraId="37DE3AD1" w14:textId="77777777" w:rsidTr="005563A7">
        <w:tc>
          <w:tcPr>
            <w:tcW w:w="4819" w:type="dxa"/>
            <w:tcMar>
              <w:top w:w="0" w:type="dxa"/>
              <w:left w:w="108" w:type="dxa"/>
              <w:bottom w:w="0" w:type="dxa"/>
              <w:right w:w="108" w:type="dxa"/>
            </w:tcMar>
            <w:hideMark/>
          </w:tcPr>
          <w:p w14:paraId="78EF9284" w14:textId="77777777" w:rsidR="005563A7" w:rsidRPr="005563A7" w:rsidRDefault="005563A7" w:rsidP="009E01FA">
            <w:pPr>
              <w:overflowPunct w:val="0"/>
              <w:jc w:val="both"/>
              <w:textAlignment w:val="center"/>
              <w:rPr>
                <w:szCs w:val="24"/>
                <w:lang w:val="en-US"/>
              </w:rPr>
            </w:pPr>
            <w:r w:rsidRPr="005563A7">
              <w:rPr>
                <w:color w:val="000000"/>
                <w:szCs w:val="24"/>
              </w:rPr>
              <w:t>SUDERINTA</w:t>
            </w:r>
          </w:p>
          <w:p w14:paraId="19D4C75E" w14:textId="77777777" w:rsidR="005563A7" w:rsidRPr="005563A7" w:rsidRDefault="005563A7" w:rsidP="005563A7">
            <w:pPr>
              <w:overflowPunct w:val="0"/>
              <w:textAlignment w:val="center"/>
              <w:rPr>
                <w:szCs w:val="24"/>
                <w:lang w:val="en-US"/>
              </w:rPr>
            </w:pPr>
            <w:r w:rsidRPr="005563A7">
              <w:rPr>
                <w:color w:val="000000"/>
                <w:szCs w:val="24"/>
              </w:rPr>
              <w:t>Lietuvos Respublikos finansų ministerijos</w:t>
            </w:r>
          </w:p>
          <w:p w14:paraId="12F12CE7" w14:textId="4FB4B820" w:rsidR="005563A7" w:rsidRPr="005563A7" w:rsidRDefault="005563A7" w:rsidP="005563A7">
            <w:pPr>
              <w:overflowPunct w:val="0"/>
              <w:jc w:val="both"/>
              <w:textAlignment w:val="baseline"/>
              <w:rPr>
                <w:szCs w:val="24"/>
                <w:lang w:val="en-US"/>
              </w:rPr>
            </w:pPr>
            <w:r w:rsidRPr="005563A7">
              <w:rPr>
                <w:color w:val="000000"/>
                <w:szCs w:val="24"/>
                <w:lang w:val="en-GB"/>
              </w:rPr>
              <w:t>2</w:t>
            </w:r>
            <w:r w:rsidR="009E01FA">
              <w:rPr>
                <w:color w:val="000000"/>
                <w:szCs w:val="24"/>
                <w:lang w:val="en-GB"/>
              </w:rPr>
              <w:t>019</w:t>
            </w:r>
            <w:r w:rsidRPr="005563A7">
              <w:rPr>
                <w:color w:val="000000"/>
                <w:szCs w:val="24"/>
              </w:rPr>
              <w:t xml:space="preserve"> m. </w:t>
            </w:r>
            <w:r w:rsidR="009E01FA">
              <w:rPr>
                <w:color w:val="000000"/>
                <w:szCs w:val="24"/>
              </w:rPr>
              <w:t xml:space="preserve">               </w:t>
            </w:r>
            <w:r w:rsidRPr="005563A7">
              <w:rPr>
                <w:color w:val="000000"/>
                <w:szCs w:val="24"/>
              </w:rPr>
              <w:t xml:space="preserve"> d. raštu </w:t>
            </w:r>
          </w:p>
          <w:p w14:paraId="495465E5" w14:textId="63089597" w:rsidR="005563A7" w:rsidRPr="005563A7" w:rsidRDefault="005563A7" w:rsidP="005563A7">
            <w:pPr>
              <w:overflowPunct w:val="0"/>
              <w:jc w:val="both"/>
              <w:textAlignment w:val="baseline"/>
              <w:rPr>
                <w:szCs w:val="24"/>
                <w:lang w:val="en-US"/>
              </w:rPr>
            </w:pPr>
            <w:r w:rsidRPr="005563A7">
              <w:rPr>
                <w:color w:val="000000"/>
                <w:szCs w:val="24"/>
                <w:lang w:val="en-GB"/>
              </w:rPr>
              <w:t xml:space="preserve">Nr. </w:t>
            </w:r>
          </w:p>
        </w:tc>
        <w:tc>
          <w:tcPr>
            <w:tcW w:w="4819" w:type="dxa"/>
            <w:tcMar>
              <w:top w:w="0" w:type="dxa"/>
              <w:left w:w="108" w:type="dxa"/>
              <w:bottom w:w="0" w:type="dxa"/>
              <w:right w:w="108" w:type="dxa"/>
            </w:tcMar>
            <w:hideMark/>
          </w:tcPr>
          <w:p w14:paraId="45D5E313" w14:textId="77777777" w:rsidR="005563A7" w:rsidRPr="005563A7" w:rsidRDefault="005563A7" w:rsidP="005563A7">
            <w:pPr>
              <w:overflowPunct w:val="0"/>
              <w:jc w:val="both"/>
              <w:textAlignment w:val="baseline"/>
              <w:rPr>
                <w:szCs w:val="24"/>
                <w:lang w:val="en-US"/>
              </w:rPr>
            </w:pPr>
            <w:r w:rsidRPr="005563A7">
              <w:rPr>
                <w:color w:val="000000"/>
                <w:szCs w:val="24"/>
              </w:rPr>
              <w:t>SUDERINTA</w:t>
            </w:r>
          </w:p>
          <w:p w14:paraId="3975246C" w14:textId="77777777" w:rsidR="005563A7" w:rsidRPr="005563A7" w:rsidRDefault="005563A7" w:rsidP="005563A7">
            <w:pPr>
              <w:overflowPunct w:val="0"/>
              <w:jc w:val="both"/>
              <w:textAlignment w:val="baseline"/>
              <w:rPr>
                <w:szCs w:val="24"/>
                <w:lang w:val="en-US"/>
              </w:rPr>
            </w:pPr>
            <w:r w:rsidRPr="005563A7">
              <w:rPr>
                <w:color w:val="000000"/>
                <w:szCs w:val="24"/>
              </w:rPr>
              <w:t>Viešoji įstaiga Lietuvos verslo paramos agentūra</w:t>
            </w:r>
          </w:p>
          <w:p w14:paraId="5E0318E0" w14:textId="782B320A" w:rsidR="005563A7" w:rsidRPr="005563A7" w:rsidRDefault="005563A7" w:rsidP="005563A7">
            <w:pPr>
              <w:overflowPunct w:val="0"/>
              <w:jc w:val="both"/>
              <w:textAlignment w:val="baseline"/>
              <w:rPr>
                <w:szCs w:val="24"/>
                <w:lang w:val="en-US"/>
              </w:rPr>
            </w:pPr>
            <w:r w:rsidRPr="005563A7">
              <w:rPr>
                <w:color w:val="000000"/>
                <w:szCs w:val="24"/>
              </w:rPr>
              <w:t>201</w:t>
            </w:r>
            <w:r w:rsidR="009E01FA">
              <w:rPr>
                <w:color w:val="000000"/>
                <w:szCs w:val="24"/>
              </w:rPr>
              <w:t>9</w:t>
            </w:r>
            <w:r w:rsidRPr="005563A7">
              <w:rPr>
                <w:color w:val="000000"/>
                <w:szCs w:val="24"/>
              </w:rPr>
              <w:t xml:space="preserve"> m. </w:t>
            </w:r>
            <w:r w:rsidR="009E01FA">
              <w:rPr>
                <w:color w:val="000000"/>
                <w:szCs w:val="24"/>
              </w:rPr>
              <w:t xml:space="preserve">                        </w:t>
            </w:r>
            <w:r w:rsidRPr="005563A7">
              <w:rPr>
                <w:color w:val="000000"/>
                <w:szCs w:val="24"/>
              </w:rPr>
              <w:t>d. raštu Nr.</w:t>
            </w:r>
            <w:r w:rsidRPr="005563A7">
              <w:rPr>
                <w:szCs w:val="24"/>
              </w:rPr>
              <w:t xml:space="preserve"> </w:t>
            </w:r>
          </w:p>
        </w:tc>
      </w:tr>
    </w:tbl>
    <w:p w14:paraId="426B9212" w14:textId="33CF90FC" w:rsidR="005D0EB5" w:rsidRDefault="005D0EB5" w:rsidP="00957BCC">
      <w:pPr>
        <w:rPr>
          <w:szCs w:val="24"/>
        </w:rPr>
      </w:pPr>
    </w:p>
    <w:sectPr w:rsidR="005D0EB5" w:rsidSect="00226D63">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FF611" w14:textId="77777777" w:rsidR="00904717" w:rsidRDefault="00904717">
      <w:pPr>
        <w:rPr>
          <w:sz w:val="22"/>
          <w:szCs w:val="22"/>
        </w:rPr>
      </w:pPr>
      <w:r>
        <w:rPr>
          <w:sz w:val="22"/>
          <w:szCs w:val="22"/>
        </w:rPr>
        <w:separator/>
      </w:r>
    </w:p>
  </w:endnote>
  <w:endnote w:type="continuationSeparator" w:id="0">
    <w:p w14:paraId="4577F405" w14:textId="77777777" w:rsidR="00904717" w:rsidRDefault="0090471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6985" w14:textId="77777777" w:rsidR="00630751" w:rsidRDefault="00630751">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E916" w14:textId="77777777" w:rsidR="00630751" w:rsidRDefault="00630751">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3126" w14:textId="77777777" w:rsidR="00630751" w:rsidRDefault="00630751">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E6289" w14:textId="77777777" w:rsidR="00904717" w:rsidRDefault="00904717">
      <w:pPr>
        <w:rPr>
          <w:sz w:val="22"/>
          <w:szCs w:val="22"/>
        </w:rPr>
      </w:pPr>
      <w:r>
        <w:rPr>
          <w:sz w:val="22"/>
          <w:szCs w:val="22"/>
        </w:rPr>
        <w:separator/>
      </w:r>
    </w:p>
  </w:footnote>
  <w:footnote w:type="continuationSeparator" w:id="0">
    <w:p w14:paraId="066188DA" w14:textId="77777777" w:rsidR="00904717" w:rsidRDefault="00904717">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7A2B" w14:textId="77777777" w:rsidR="00630751" w:rsidRDefault="00630751">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71A1" w14:textId="338D0D5F" w:rsidR="00630751" w:rsidRDefault="00A750E4">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4</w:t>
    </w:r>
    <w:r>
      <w:rPr>
        <w:sz w:val="22"/>
        <w:szCs w:val="22"/>
        <w:lang w:eastAsia="lt-LT"/>
      </w:rPr>
      <w:fldChar w:fldCharType="end"/>
    </w:r>
  </w:p>
  <w:p w14:paraId="1CDD126B" w14:textId="77777777" w:rsidR="00630751" w:rsidRDefault="00630751">
    <w:pPr>
      <w:tabs>
        <w:tab w:val="center" w:pos="4819"/>
        <w:tab w:val="right" w:pos="9638"/>
      </w:tabs>
      <w:spacing w:after="200" w:line="276" w:lineRule="auto"/>
      <w:rPr>
        <w:sz w:val="22"/>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CEEA" w14:textId="77777777" w:rsidR="00630751" w:rsidRDefault="00630751">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4CF"/>
    <w:multiLevelType w:val="hybridMultilevel"/>
    <w:tmpl w:val="B6FC6932"/>
    <w:lvl w:ilvl="0" w:tplc="56E4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65F35"/>
    <w:multiLevelType w:val="hybridMultilevel"/>
    <w:tmpl w:val="BB8EB56E"/>
    <w:lvl w:ilvl="0" w:tplc="77F6BEB6">
      <w:start w:val="1"/>
      <w:numFmt w:val="decimal"/>
      <w:lvlText w:val="%1."/>
      <w:lvlJc w:val="left"/>
      <w:pPr>
        <w:ind w:left="1673" w:hanging="360"/>
      </w:pPr>
      <w:rPr>
        <w:rFonts w:hint="default"/>
        <w:sz w:val="24"/>
      </w:rPr>
    </w:lvl>
    <w:lvl w:ilvl="1" w:tplc="04090019" w:tentative="1">
      <w:start w:val="1"/>
      <w:numFmt w:val="lowerLetter"/>
      <w:lvlText w:val="%2."/>
      <w:lvlJc w:val="left"/>
      <w:pPr>
        <w:ind w:left="2393" w:hanging="360"/>
      </w:pPr>
    </w:lvl>
    <w:lvl w:ilvl="2" w:tplc="0409001B" w:tentative="1">
      <w:start w:val="1"/>
      <w:numFmt w:val="lowerRoman"/>
      <w:lvlText w:val="%3."/>
      <w:lvlJc w:val="right"/>
      <w:pPr>
        <w:ind w:left="3113" w:hanging="180"/>
      </w:pPr>
    </w:lvl>
    <w:lvl w:ilvl="3" w:tplc="0409000F" w:tentative="1">
      <w:start w:val="1"/>
      <w:numFmt w:val="decimal"/>
      <w:lvlText w:val="%4."/>
      <w:lvlJc w:val="left"/>
      <w:pPr>
        <w:ind w:left="3833" w:hanging="360"/>
      </w:pPr>
    </w:lvl>
    <w:lvl w:ilvl="4" w:tplc="04090019" w:tentative="1">
      <w:start w:val="1"/>
      <w:numFmt w:val="lowerLetter"/>
      <w:lvlText w:val="%5."/>
      <w:lvlJc w:val="left"/>
      <w:pPr>
        <w:ind w:left="4553" w:hanging="360"/>
      </w:pPr>
    </w:lvl>
    <w:lvl w:ilvl="5" w:tplc="0409001B" w:tentative="1">
      <w:start w:val="1"/>
      <w:numFmt w:val="lowerRoman"/>
      <w:lvlText w:val="%6."/>
      <w:lvlJc w:val="right"/>
      <w:pPr>
        <w:ind w:left="5273" w:hanging="180"/>
      </w:pPr>
    </w:lvl>
    <w:lvl w:ilvl="6" w:tplc="0409000F" w:tentative="1">
      <w:start w:val="1"/>
      <w:numFmt w:val="decimal"/>
      <w:lvlText w:val="%7."/>
      <w:lvlJc w:val="left"/>
      <w:pPr>
        <w:ind w:left="5993" w:hanging="360"/>
      </w:pPr>
    </w:lvl>
    <w:lvl w:ilvl="7" w:tplc="04090019" w:tentative="1">
      <w:start w:val="1"/>
      <w:numFmt w:val="lowerLetter"/>
      <w:lvlText w:val="%8."/>
      <w:lvlJc w:val="left"/>
      <w:pPr>
        <w:ind w:left="6713" w:hanging="360"/>
      </w:pPr>
    </w:lvl>
    <w:lvl w:ilvl="8" w:tplc="0409001B" w:tentative="1">
      <w:start w:val="1"/>
      <w:numFmt w:val="lowerRoman"/>
      <w:lvlText w:val="%9."/>
      <w:lvlJc w:val="right"/>
      <w:pPr>
        <w:ind w:left="7433" w:hanging="180"/>
      </w:pPr>
    </w:lvl>
  </w:abstractNum>
  <w:abstractNum w:abstractNumId="2" w15:restartNumberingAfterBreak="0">
    <w:nsid w:val="337E31E9"/>
    <w:multiLevelType w:val="hybridMultilevel"/>
    <w:tmpl w:val="53AC8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1696A"/>
    <w:multiLevelType w:val="hybridMultilevel"/>
    <w:tmpl w:val="83DAB4C6"/>
    <w:lvl w:ilvl="0" w:tplc="A67C66E2">
      <w:start w:val="2"/>
      <w:numFmt w:val="decimal"/>
      <w:lvlText w:val="%1."/>
      <w:lvlJc w:val="left"/>
      <w:pPr>
        <w:ind w:left="1070" w:hanging="360"/>
      </w:pPr>
      <w:rPr>
        <w:rFonts w:hint="default"/>
        <w:strike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4CE361E5"/>
    <w:multiLevelType w:val="hybridMultilevel"/>
    <w:tmpl w:val="5238C9A2"/>
    <w:lvl w:ilvl="0" w:tplc="4FB665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EB74D4C"/>
    <w:multiLevelType w:val="hybridMultilevel"/>
    <w:tmpl w:val="83DAB4C6"/>
    <w:lvl w:ilvl="0" w:tplc="A67C66E2">
      <w:start w:val="2"/>
      <w:numFmt w:val="decimal"/>
      <w:lvlText w:val="%1."/>
      <w:lvlJc w:val="left"/>
      <w:pPr>
        <w:ind w:left="1070" w:hanging="360"/>
      </w:pPr>
      <w:rPr>
        <w:rFonts w:hint="default"/>
        <w:strike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7CDC485A"/>
    <w:multiLevelType w:val="hybridMultilevel"/>
    <w:tmpl w:val="5238C9A2"/>
    <w:lvl w:ilvl="0" w:tplc="4FB665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C"/>
    <w:rsid w:val="00013476"/>
    <w:rsid w:val="00013987"/>
    <w:rsid w:val="00017E22"/>
    <w:rsid w:val="0004087E"/>
    <w:rsid w:val="00044B94"/>
    <w:rsid w:val="000450E7"/>
    <w:rsid w:val="00047D25"/>
    <w:rsid w:val="00063997"/>
    <w:rsid w:val="0006568B"/>
    <w:rsid w:val="000668F9"/>
    <w:rsid w:val="00067CB3"/>
    <w:rsid w:val="00083220"/>
    <w:rsid w:val="00092189"/>
    <w:rsid w:val="00094F25"/>
    <w:rsid w:val="000A1129"/>
    <w:rsid w:val="000A3A69"/>
    <w:rsid w:val="000B61B7"/>
    <w:rsid w:val="000C4AF0"/>
    <w:rsid w:val="000C562D"/>
    <w:rsid w:val="000D0272"/>
    <w:rsid w:val="000E1281"/>
    <w:rsid w:val="000E2410"/>
    <w:rsid w:val="000E4DF0"/>
    <w:rsid w:val="000F1C61"/>
    <w:rsid w:val="000F339F"/>
    <w:rsid w:val="000F7104"/>
    <w:rsid w:val="00102B2E"/>
    <w:rsid w:val="00120AEC"/>
    <w:rsid w:val="00122BF7"/>
    <w:rsid w:val="0012370E"/>
    <w:rsid w:val="00127E3A"/>
    <w:rsid w:val="0015573C"/>
    <w:rsid w:val="001629CF"/>
    <w:rsid w:val="00164605"/>
    <w:rsid w:val="001657E6"/>
    <w:rsid w:val="00172D75"/>
    <w:rsid w:val="00173D2E"/>
    <w:rsid w:val="00177FE0"/>
    <w:rsid w:val="00180271"/>
    <w:rsid w:val="00180296"/>
    <w:rsid w:val="00183587"/>
    <w:rsid w:val="00190B88"/>
    <w:rsid w:val="00190D8F"/>
    <w:rsid w:val="00191B96"/>
    <w:rsid w:val="00195F46"/>
    <w:rsid w:val="00197A3B"/>
    <w:rsid w:val="001A7888"/>
    <w:rsid w:val="001B092D"/>
    <w:rsid w:val="001B0E91"/>
    <w:rsid w:val="001B6F0C"/>
    <w:rsid w:val="001E745F"/>
    <w:rsid w:val="001F36D2"/>
    <w:rsid w:val="001F5CBB"/>
    <w:rsid w:val="001F7D4E"/>
    <w:rsid w:val="00217EE2"/>
    <w:rsid w:val="00220BBB"/>
    <w:rsid w:val="0022116B"/>
    <w:rsid w:val="00226D63"/>
    <w:rsid w:val="00243B9F"/>
    <w:rsid w:val="00245F74"/>
    <w:rsid w:val="00253F64"/>
    <w:rsid w:val="002659AF"/>
    <w:rsid w:val="00267019"/>
    <w:rsid w:val="00272FEC"/>
    <w:rsid w:val="00275EDE"/>
    <w:rsid w:val="0027678D"/>
    <w:rsid w:val="00286EBC"/>
    <w:rsid w:val="002906CD"/>
    <w:rsid w:val="00291CD1"/>
    <w:rsid w:val="002A010B"/>
    <w:rsid w:val="002A21FB"/>
    <w:rsid w:val="002A5AE8"/>
    <w:rsid w:val="002B669F"/>
    <w:rsid w:val="002C15E6"/>
    <w:rsid w:val="002D26EE"/>
    <w:rsid w:val="002D2D37"/>
    <w:rsid w:val="002E08A8"/>
    <w:rsid w:val="00300A28"/>
    <w:rsid w:val="00302AAC"/>
    <w:rsid w:val="00302AC2"/>
    <w:rsid w:val="003056D2"/>
    <w:rsid w:val="0030730E"/>
    <w:rsid w:val="0031080B"/>
    <w:rsid w:val="0031158F"/>
    <w:rsid w:val="003154ED"/>
    <w:rsid w:val="003249F7"/>
    <w:rsid w:val="00325FE2"/>
    <w:rsid w:val="00326F0D"/>
    <w:rsid w:val="003357A1"/>
    <w:rsid w:val="00341CC5"/>
    <w:rsid w:val="00341EA7"/>
    <w:rsid w:val="00343900"/>
    <w:rsid w:val="00345BB7"/>
    <w:rsid w:val="003634FA"/>
    <w:rsid w:val="00363C79"/>
    <w:rsid w:val="00364BC2"/>
    <w:rsid w:val="00367CEE"/>
    <w:rsid w:val="00367E4E"/>
    <w:rsid w:val="0037205C"/>
    <w:rsid w:val="00372227"/>
    <w:rsid w:val="0037580B"/>
    <w:rsid w:val="00383465"/>
    <w:rsid w:val="0039194D"/>
    <w:rsid w:val="003947B4"/>
    <w:rsid w:val="003A1491"/>
    <w:rsid w:val="003A5AF2"/>
    <w:rsid w:val="003A7B57"/>
    <w:rsid w:val="003B3520"/>
    <w:rsid w:val="003C3B55"/>
    <w:rsid w:val="003C6926"/>
    <w:rsid w:val="003D7C8E"/>
    <w:rsid w:val="003E7527"/>
    <w:rsid w:val="004029C5"/>
    <w:rsid w:val="00403A4E"/>
    <w:rsid w:val="00404989"/>
    <w:rsid w:val="00420E28"/>
    <w:rsid w:val="004300F3"/>
    <w:rsid w:val="0043206C"/>
    <w:rsid w:val="00433CC2"/>
    <w:rsid w:val="004340A7"/>
    <w:rsid w:val="0043430B"/>
    <w:rsid w:val="004427DE"/>
    <w:rsid w:val="00446DB1"/>
    <w:rsid w:val="00454D88"/>
    <w:rsid w:val="00475DB5"/>
    <w:rsid w:val="00485DE9"/>
    <w:rsid w:val="00486991"/>
    <w:rsid w:val="00493559"/>
    <w:rsid w:val="00496846"/>
    <w:rsid w:val="004A435C"/>
    <w:rsid w:val="004A5492"/>
    <w:rsid w:val="004B139C"/>
    <w:rsid w:val="004B64D5"/>
    <w:rsid w:val="004B6993"/>
    <w:rsid w:val="004C4584"/>
    <w:rsid w:val="004C7E75"/>
    <w:rsid w:val="004E0700"/>
    <w:rsid w:val="004E165C"/>
    <w:rsid w:val="004E3239"/>
    <w:rsid w:val="004E349D"/>
    <w:rsid w:val="004F1BFF"/>
    <w:rsid w:val="004F719E"/>
    <w:rsid w:val="00502571"/>
    <w:rsid w:val="00503973"/>
    <w:rsid w:val="00506D9B"/>
    <w:rsid w:val="0051214F"/>
    <w:rsid w:val="00517581"/>
    <w:rsid w:val="005366A3"/>
    <w:rsid w:val="00550D49"/>
    <w:rsid w:val="005563A7"/>
    <w:rsid w:val="005612E2"/>
    <w:rsid w:val="00561BA7"/>
    <w:rsid w:val="00562162"/>
    <w:rsid w:val="00565C01"/>
    <w:rsid w:val="0057764C"/>
    <w:rsid w:val="00585A84"/>
    <w:rsid w:val="00587EA0"/>
    <w:rsid w:val="005916CB"/>
    <w:rsid w:val="005A0188"/>
    <w:rsid w:val="005A0A01"/>
    <w:rsid w:val="005A0CEC"/>
    <w:rsid w:val="005A6903"/>
    <w:rsid w:val="005B032E"/>
    <w:rsid w:val="005B3542"/>
    <w:rsid w:val="005C046D"/>
    <w:rsid w:val="005C35AE"/>
    <w:rsid w:val="005C49A6"/>
    <w:rsid w:val="005D0EB5"/>
    <w:rsid w:val="005D1CB2"/>
    <w:rsid w:val="005E07AF"/>
    <w:rsid w:val="005E1EAD"/>
    <w:rsid w:val="005E2FEE"/>
    <w:rsid w:val="005F0705"/>
    <w:rsid w:val="0060031E"/>
    <w:rsid w:val="00604013"/>
    <w:rsid w:val="00613656"/>
    <w:rsid w:val="00625F16"/>
    <w:rsid w:val="00630751"/>
    <w:rsid w:val="006455C2"/>
    <w:rsid w:val="006458F5"/>
    <w:rsid w:val="006856F5"/>
    <w:rsid w:val="006A2440"/>
    <w:rsid w:val="006A45F6"/>
    <w:rsid w:val="006B3583"/>
    <w:rsid w:val="006C31D4"/>
    <w:rsid w:val="006E2F2F"/>
    <w:rsid w:val="006E42E9"/>
    <w:rsid w:val="006F10D1"/>
    <w:rsid w:val="006F3401"/>
    <w:rsid w:val="006F60CC"/>
    <w:rsid w:val="00701260"/>
    <w:rsid w:val="007030A2"/>
    <w:rsid w:val="00714467"/>
    <w:rsid w:val="00715DA6"/>
    <w:rsid w:val="00724EDD"/>
    <w:rsid w:val="0072625C"/>
    <w:rsid w:val="00727F6A"/>
    <w:rsid w:val="00746601"/>
    <w:rsid w:val="00753FFD"/>
    <w:rsid w:val="00761B39"/>
    <w:rsid w:val="00763C5F"/>
    <w:rsid w:val="00766202"/>
    <w:rsid w:val="00773F43"/>
    <w:rsid w:val="00776C92"/>
    <w:rsid w:val="007B6F23"/>
    <w:rsid w:val="007B78FE"/>
    <w:rsid w:val="007C0BD1"/>
    <w:rsid w:val="007D244A"/>
    <w:rsid w:val="007D6B82"/>
    <w:rsid w:val="007E53AE"/>
    <w:rsid w:val="007E5629"/>
    <w:rsid w:val="007F51C5"/>
    <w:rsid w:val="00815505"/>
    <w:rsid w:val="0083471E"/>
    <w:rsid w:val="00840F36"/>
    <w:rsid w:val="0084217D"/>
    <w:rsid w:val="008505C7"/>
    <w:rsid w:val="00851A40"/>
    <w:rsid w:val="00853667"/>
    <w:rsid w:val="00871BC4"/>
    <w:rsid w:val="00871BDD"/>
    <w:rsid w:val="008743C6"/>
    <w:rsid w:val="00877D93"/>
    <w:rsid w:val="008854F6"/>
    <w:rsid w:val="008870D8"/>
    <w:rsid w:val="00892851"/>
    <w:rsid w:val="008942DF"/>
    <w:rsid w:val="008A07AC"/>
    <w:rsid w:val="008A6AB6"/>
    <w:rsid w:val="008D6DA5"/>
    <w:rsid w:val="008E759E"/>
    <w:rsid w:val="008F00A2"/>
    <w:rsid w:val="00900687"/>
    <w:rsid w:val="00901448"/>
    <w:rsid w:val="00904717"/>
    <w:rsid w:val="009050E3"/>
    <w:rsid w:val="00907801"/>
    <w:rsid w:val="00910232"/>
    <w:rsid w:val="00910318"/>
    <w:rsid w:val="00921CC7"/>
    <w:rsid w:val="00922165"/>
    <w:rsid w:val="009233DC"/>
    <w:rsid w:val="00927032"/>
    <w:rsid w:val="00932B85"/>
    <w:rsid w:val="009451C0"/>
    <w:rsid w:val="00945403"/>
    <w:rsid w:val="00954072"/>
    <w:rsid w:val="0095458E"/>
    <w:rsid w:val="00957BCC"/>
    <w:rsid w:val="00960F36"/>
    <w:rsid w:val="00977453"/>
    <w:rsid w:val="009800D0"/>
    <w:rsid w:val="00984229"/>
    <w:rsid w:val="009A1F55"/>
    <w:rsid w:val="009C0270"/>
    <w:rsid w:val="009C29AC"/>
    <w:rsid w:val="009D5D56"/>
    <w:rsid w:val="009D5EAC"/>
    <w:rsid w:val="009E01FA"/>
    <w:rsid w:val="009F0A7C"/>
    <w:rsid w:val="00A02C35"/>
    <w:rsid w:val="00A10941"/>
    <w:rsid w:val="00A227C9"/>
    <w:rsid w:val="00A332EC"/>
    <w:rsid w:val="00A374BC"/>
    <w:rsid w:val="00A605CB"/>
    <w:rsid w:val="00A734D5"/>
    <w:rsid w:val="00A73C53"/>
    <w:rsid w:val="00A740E5"/>
    <w:rsid w:val="00A750E4"/>
    <w:rsid w:val="00A77198"/>
    <w:rsid w:val="00A802BA"/>
    <w:rsid w:val="00A91151"/>
    <w:rsid w:val="00A9297F"/>
    <w:rsid w:val="00A97F3F"/>
    <w:rsid w:val="00AA55C1"/>
    <w:rsid w:val="00AB1033"/>
    <w:rsid w:val="00AB78F6"/>
    <w:rsid w:val="00AC363C"/>
    <w:rsid w:val="00AC4122"/>
    <w:rsid w:val="00AD5E1E"/>
    <w:rsid w:val="00AE4686"/>
    <w:rsid w:val="00AF2323"/>
    <w:rsid w:val="00AF74BF"/>
    <w:rsid w:val="00B0281B"/>
    <w:rsid w:val="00B11638"/>
    <w:rsid w:val="00B27919"/>
    <w:rsid w:val="00B36E57"/>
    <w:rsid w:val="00B37AFF"/>
    <w:rsid w:val="00B40E39"/>
    <w:rsid w:val="00B42A6D"/>
    <w:rsid w:val="00B42DFA"/>
    <w:rsid w:val="00B46CBD"/>
    <w:rsid w:val="00B501EE"/>
    <w:rsid w:val="00B731A3"/>
    <w:rsid w:val="00B85482"/>
    <w:rsid w:val="00B86FC2"/>
    <w:rsid w:val="00BA1933"/>
    <w:rsid w:val="00BB2B6C"/>
    <w:rsid w:val="00BC401C"/>
    <w:rsid w:val="00BC4D75"/>
    <w:rsid w:val="00BD3813"/>
    <w:rsid w:val="00BD3944"/>
    <w:rsid w:val="00BF2EA2"/>
    <w:rsid w:val="00BF389B"/>
    <w:rsid w:val="00C02E63"/>
    <w:rsid w:val="00C054BD"/>
    <w:rsid w:val="00C1574F"/>
    <w:rsid w:val="00C16D2A"/>
    <w:rsid w:val="00C33450"/>
    <w:rsid w:val="00C34C31"/>
    <w:rsid w:val="00C359E6"/>
    <w:rsid w:val="00C35B8B"/>
    <w:rsid w:val="00C5128D"/>
    <w:rsid w:val="00C527E3"/>
    <w:rsid w:val="00C60703"/>
    <w:rsid w:val="00C75BB3"/>
    <w:rsid w:val="00C90910"/>
    <w:rsid w:val="00CA2443"/>
    <w:rsid w:val="00CB075B"/>
    <w:rsid w:val="00CB422E"/>
    <w:rsid w:val="00CB5527"/>
    <w:rsid w:val="00CB55CB"/>
    <w:rsid w:val="00CB5721"/>
    <w:rsid w:val="00CC2A35"/>
    <w:rsid w:val="00CC6AF9"/>
    <w:rsid w:val="00CD04AB"/>
    <w:rsid w:val="00CD2F6E"/>
    <w:rsid w:val="00CE3E07"/>
    <w:rsid w:val="00D0555C"/>
    <w:rsid w:val="00D05CFC"/>
    <w:rsid w:val="00D25B76"/>
    <w:rsid w:val="00D272A7"/>
    <w:rsid w:val="00D312DC"/>
    <w:rsid w:val="00D32888"/>
    <w:rsid w:val="00D34254"/>
    <w:rsid w:val="00D362F9"/>
    <w:rsid w:val="00D42235"/>
    <w:rsid w:val="00D44CB0"/>
    <w:rsid w:val="00D469FA"/>
    <w:rsid w:val="00D6328E"/>
    <w:rsid w:val="00D746F2"/>
    <w:rsid w:val="00D7722B"/>
    <w:rsid w:val="00D80A02"/>
    <w:rsid w:val="00D81EBD"/>
    <w:rsid w:val="00D8513E"/>
    <w:rsid w:val="00D87B64"/>
    <w:rsid w:val="00D87DB4"/>
    <w:rsid w:val="00D87ECD"/>
    <w:rsid w:val="00DA3FA9"/>
    <w:rsid w:val="00DA694A"/>
    <w:rsid w:val="00DB0E78"/>
    <w:rsid w:val="00DB6650"/>
    <w:rsid w:val="00DD68F0"/>
    <w:rsid w:val="00DD7176"/>
    <w:rsid w:val="00DE1C1D"/>
    <w:rsid w:val="00DE55DF"/>
    <w:rsid w:val="00DF11F3"/>
    <w:rsid w:val="00DF721F"/>
    <w:rsid w:val="00E000A5"/>
    <w:rsid w:val="00E01348"/>
    <w:rsid w:val="00E0138E"/>
    <w:rsid w:val="00E019B7"/>
    <w:rsid w:val="00E10E4F"/>
    <w:rsid w:val="00E1237F"/>
    <w:rsid w:val="00E12A08"/>
    <w:rsid w:val="00E22330"/>
    <w:rsid w:val="00E27BE5"/>
    <w:rsid w:val="00E30569"/>
    <w:rsid w:val="00E318EE"/>
    <w:rsid w:val="00E36C91"/>
    <w:rsid w:val="00E4744E"/>
    <w:rsid w:val="00E50A51"/>
    <w:rsid w:val="00E5304A"/>
    <w:rsid w:val="00E55279"/>
    <w:rsid w:val="00E61660"/>
    <w:rsid w:val="00E6167D"/>
    <w:rsid w:val="00E753DE"/>
    <w:rsid w:val="00E81D5F"/>
    <w:rsid w:val="00E855EB"/>
    <w:rsid w:val="00E8587E"/>
    <w:rsid w:val="00E90FFD"/>
    <w:rsid w:val="00EA1FCC"/>
    <w:rsid w:val="00EC3354"/>
    <w:rsid w:val="00EE4636"/>
    <w:rsid w:val="00EE74A5"/>
    <w:rsid w:val="00EF5A9C"/>
    <w:rsid w:val="00F04287"/>
    <w:rsid w:val="00F06A82"/>
    <w:rsid w:val="00F20152"/>
    <w:rsid w:val="00F258F5"/>
    <w:rsid w:val="00F318BC"/>
    <w:rsid w:val="00F327BC"/>
    <w:rsid w:val="00F42E97"/>
    <w:rsid w:val="00F46B58"/>
    <w:rsid w:val="00F47C01"/>
    <w:rsid w:val="00F6597E"/>
    <w:rsid w:val="00F67104"/>
    <w:rsid w:val="00F72663"/>
    <w:rsid w:val="00F743A3"/>
    <w:rsid w:val="00F7654C"/>
    <w:rsid w:val="00F86429"/>
    <w:rsid w:val="00FA2CE4"/>
    <w:rsid w:val="00FB4C36"/>
    <w:rsid w:val="00FB5239"/>
    <w:rsid w:val="00FC2B15"/>
    <w:rsid w:val="00FC5150"/>
    <w:rsid w:val="00FD26B0"/>
    <w:rsid w:val="00FD6E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E5EB5"/>
  <w15:docId w15:val="{9D4CFEE0-787A-4584-B932-2B3C4C9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50E4"/>
    <w:rPr>
      <w:color w:val="808080"/>
    </w:rPr>
  </w:style>
  <w:style w:type="paragraph" w:styleId="Debesliotekstas">
    <w:name w:val="Balloon Text"/>
    <w:basedOn w:val="prastasis"/>
    <w:link w:val="DebesliotekstasDiagrama"/>
    <w:rsid w:val="00485DE9"/>
    <w:rPr>
      <w:rFonts w:ascii="Segoe UI" w:hAnsi="Segoe UI" w:cs="Segoe UI"/>
      <w:sz w:val="18"/>
      <w:szCs w:val="18"/>
    </w:rPr>
  </w:style>
  <w:style w:type="character" w:customStyle="1" w:styleId="DebesliotekstasDiagrama">
    <w:name w:val="Debesėlio tekstas Diagrama"/>
    <w:basedOn w:val="Numatytasispastraiposriftas"/>
    <w:link w:val="Debesliotekstas"/>
    <w:rsid w:val="00485DE9"/>
    <w:rPr>
      <w:rFonts w:ascii="Segoe UI" w:hAnsi="Segoe UI" w:cs="Segoe UI"/>
      <w:sz w:val="18"/>
      <w:szCs w:val="18"/>
    </w:rPr>
  </w:style>
  <w:style w:type="paragraph" w:styleId="Sraopastraipa">
    <w:name w:val="List Paragraph"/>
    <w:basedOn w:val="prastasis"/>
    <w:uiPriority w:val="34"/>
    <w:qFormat/>
    <w:rsid w:val="00485DE9"/>
    <w:pPr>
      <w:ind w:left="720"/>
      <w:contextualSpacing/>
    </w:pPr>
  </w:style>
  <w:style w:type="character" w:styleId="Hipersaitas">
    <w:name w:val="Hyperlink"/>
    <w:basedOn w:val="Numatytasispastraiposriftas"/>
    <w:uiPriority w:val="99"/>
    <w:unhideWhenUsed/>
    <w:rsid w:val="00977453"/>
    <w:rPr>
      <w:color w:val="0000FF" w:themeColor="hyperlink"/>
      <w:u w:val="single"/>
    </w:rPr>
  </w:style>
  <w:style w:type="table" w:styleId="Lentelstinklelis">
    <w:name w:val="Table Grid"/>
    <w:basedOn w:val="prastojilentel"/>
    <w:rsid w:val="008E759E"/>
    <w:rPr>
      <w:rFonts w:ascii="Calibri" w:hAnsi="Calibri"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0F1C61"/>
    <w:rPr>
      <w:color w:val="605E5C"/>
      <w:shd w:val="clear" w:color="auto" w:fill="E1DFDD"/>
    </w:rPr>
  </w:style>
  <w:style w:type="character" w:styleId="Komentaronuoroda">
    <w:name w:val="annotation reference"/>
    <w:basedOn w:val="Numatytasispastraiposriftas"/>
    <w:semiHidden/>
    <w:unhideWhenUsed/>
    <w:rsid w:val="003A5AF2"/>
    <w:rPr>
      <w:sz w:val="16"/>
      <w:szCs w:val="16"/>
    </w:rPr>
  </w:style>
  <w:style w:type="paragraph" w:styleId="Komentarotekstas">
    <w:name w:val="annotation text"/>
    <w:basedOn w:val="prastasis"/>
    <w:link w:val="KomentarotekstasDiagrama"/>
    <w:semiHidden/>
    <w:unhideWhenUsed/>
    <w:rsid w:val="003A5AF2"/>
    <w:rPr>
      <w:sz w:val="20"/>
    </w:rPr>
  </w:style>
  <w:style w:type="character" w:customStyle="1" w:styleId="KomentarotekstasDiagrama">
    <w:name w:val="Komentaro tekstas Diagrama"/>
    <w:basedOn w:val="Numatytasispastraiposriftas"/>
    <w:link w:val="Komentarotekstas"/>
    <w:semiHidden/>
    <w:rsid w:val="003A5AF2"/>
    <w:rPr>
      <w:sz w:val="20"/>
    </w:rPr>
  </w:style>
  <w:style w:type="paragraph" w:styleId="Komentarotema">
    <w:name w:val="annotation subject"/>
    <w:basedOn w:val="Komentarotekstas"/>
    <w:next w:val="Komentarotekstas"/>
    <w:link w:val="KomentarotemaDiagrama"/>
    <w:semiHidden/>
    <w:unhideWhenUsed/>
    <w:rsid w:val="003A5AF2"/>
    <w:rPr>
      <w:b/>
      <w:bCs/>
    </w:rPr>
  </w:style>
  <w:style w:type="character" w:customStyle="1" w:styleId="KomentarotemaDiagrama">
    <w:name w:val="Komentaro tema Diagrama"/>
    <w:basedOn w:val="KomentarotekstasDiagrama"/>
    <w:link w:val="Komentarotema"/>
    <w:semiHidden/>
    <w:rsid w:val="003A5AF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61">
      <w:bodyDiv w:val="1"/>
      <w:marLeft w:val="0"/>
      <w:marRight w:val="0"/>
      <w:marTop w:val="0"/>
      <w:marBottom w:val="0"/>
      <w:divBdr>
        <w:top w:val="none" w:sz="0" w:space="0" w:color="auto"/>
        <w:left w:val="none" w:sz="0" w:space="0" w:color="auto"/>
        <w:bottom w:val="none" w:sz="0" w:space="0" w:color="auto"/>
        <w:right w:val="none" w:sz="0" w:space="0" w:color="auto"/>
      </w:divBdr>
    </w:div>
    <w:div w:id="72942071">
      <w:bodyDiv w:val="1"/>
      <w:marLeft w:val="0"/>
      <w:marRight w:val="0"/>
      <w:marTop w:val="0"/>
      <w:marBottom w:val="0"/>
      <w:divBdr>
        <w:top w:val="none" w:sz="0" w:space="0" w:color="auto"/>
        <w:left w:val="none" w:sz="0" w:space="0" w:color="auto"/>
        <w:bottom w:val="none" w:sz="0" w:space="0" w:color="auto"/>
        <w:right w:val="none" w:sz="0" w:space="0" w:color="auto"/>
      </w:divBdr>
    </w:div>
    <w:div w:id="127826500">
      <w:bodyDiv w:val="1"/>
      <w:marLeft w:val="0"/>
      <w:marRight w:val="0"/>
      <w:marTop w:val="0"/>
      <w:marBottom w:val="0"/>
      <w:divBdr>
        <w:top w:val="none" w:sz="0" w:space="0" w:color="auto"/>
        <w:left w:val="none" w:sz="0" w:space="0" w:color="auto"/>
        <w:bottom w:val="none" w:sz="0" w:space="0" w:color="auto"/>
        <w:right w:val="none" w:sz="0" w:space="0" w:color="auto"/>
      </w:divBdr>
    </w:div>
    <w:div w:id="148403156">
      <w:bodyDiv w:val="1"/>
      <w:marLeft w:val="0"/>
      <w:marRight w:val="0"/>
      <w:marTop w:val="0"/>
      <w:marBottom w:val="0"/>
      <w:divBdr>
        <w:top w:val="none" w:sz="0" w:space="0" w:color="auto"/>
        <w:left w:val="none" w:sz="0" w:space="0" w:color="auto"/>
        <w:bottom w:val="none" w:sz="0" w:space="0" w:color="auto"/>
        <w:right w:val="none" w:sz="0" w:space="0" w:color="auto"/>
      </w:divBdr>
    </w:div>
    <w:div w:id="234360722">
      <w:bodyDiv w:val="1"/>
      <w:marLeft w:val="0"/>
      <w:marRight w:val="0"/>
      <w:marTop w:val="0"/>
      <w:marBottom w:val="0"/>
      <w:divBdr>
        <w:top w:val="none" w:sz="0" w:space="0" w:color="auto"/>
        <w:left w:val="none" w:sz="0" w:space="0" w:color="auto"/>
        <w:bottom w:val="none" w:sz="0" w:space="0" w:color="auto"/>
        <w:right w:val="none" w:sz="0" w:space="0" w:color="auto"/>
      </w:divBdr>
      <w:divsChild>
        <w:div w:id="1341658624">
          <w:marLeft w:val="0"/>
          <w:marRight w:val="0"/>
          <w:marTop w:val="0"/>
          <w:marBottom w:val="0"/>
          <w:divBdr>
            <w:top w:val="none" w:sz="0" w:space="0" w:color="auto"/>
            <w:left w:val="none" w:sz="0" w:space="0" w:color="auto"/>
            <w:bottom w:val="none" w:sz="0" w:space="0" w:color="auto"/>
            <w:right w:val="none" w:sz="0" w:space="0" w:color="auto"/>
          </w:divBdr>
          <w:divsChild>
            <w:div w:id="1259218678">
              <w:marLeft w:val="0"/>
              <w:marRight w:val="0"/>
              <w:marTop w:val="0"/>
              <w:marBottom w:val="0"/>
              <w:divBdr>
                <w:top w:val="none" w:sz="0" w:space="0" w:color="auto"/>
                <w:left w:val="none" w:sz="0" w:space="0" w:color="auto"/>
                <w:bottom w:val="none" w:sz="0" w:space="0" w:color="auto"/>
                <w:right w:val="none" w:sz="0" w:space="0" w:color="auto"/>
              </w:divBdr>
              <w:divsChild>
                <w:div w:id="1622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1677">
      <w:bodyDiv w:val="1"/>
      <w:marLeft w:val="0"/>
      <w:marRight w:val="0"/>
      <w:marTop w:val="0"/>
      <w:marBottom w:val="0"/>
      <w:divBdr>
        <w:top w:val="none" w:sz="0" w:space="0" w:color="auto"/>
        <w:left w:val="none" w:sz="0" w:space="0" w:color="auto"/>
        <w:bottom w:val="none" w:sz="0" w:space="0" w:color="auto"/>
        <w:right w:val="none" w:sz="0" w:space="0" w:color="auto"/>
      </w:divBdr>
      <w:divsChild>
        <w:div w:id="797261201">
          <w:marLeft w:val="0"/>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73292652">
      <w:bodyDiv w:val="1"/>
      <w:marLeft w:val="0"/>
      <w:marRight w:val="0"/>
      <w:marTop w:val="0"/>
      <w:marBottom w:val="0"/>
      <w:divBdr>
        <w:top w:val="none" w:sz="0" w:space="0" w:color="auto"/>
        <w:left w:val="none" w:sz="0" w:space="0" w:color="auto"/>
        <w:bottom w:val="none" w:sz="0" w:space="0" w:color="auto"/>
        <w:right w:val="none" w:sz="0" w:space="0" w:color="auto"/>
      </w:divBdr>
      <w:divsChild>
        <w:div w:id="1361933067">
          <w:marLeft w:val="0"/>
          <w:marRight w:val="0"/>
          <w:marTop w:val="0"/>
          <w:marBottom w:val="0"/>
          <w:divBdr>
            <w:top w:val="none" w:sz="0" w:space="0" w:color="auto"/>
            <w:left w:val="none" w:sz="0" w:space="0" w:color="auto"/>
            <w:bottom w:val="none" w:sz="0" w:space="0" w:color="auto"/>
            <w:right w:val="none" w:sz="0" w:space="0" w:color="auto"/>
          </w:divBdr>
          <w:divsChild>
            <w:div w:id="3841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5676">
      <w:bodyDiv w:val="1"/>
      <w:marLeft w:val="0"/>
      <w:marRight w:val="0"/>
      <w:marTop w:val="0"/>
      <w:marBottom w:val="0"/>
      <w:divBdr>
        <w:top w:val="none" w:sz="0" w:space="0" w:color="auto"/>
        <w:left w:val="none" w:sz="0" w:space="0" w:color="auto"/>
        <w:bottom w:val="none" w:sz="0" w:space="0" w:color="auto"/>
        <w:right w:val="none" w:sz="0" w:space="0" w:color="auto"/>
      </w:divBdr>
      <w:divsChild>
        <w:div w:id="15032312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3434173">
      <w:bodyDiv w:val="1"/>
      <w:marLeft w:val="0"/>
      <w:marRight w:val="0"/>
      <w:marTop w:val="0"/>
      <w:marBottom w:val="0"/>
      <w:divBdr>
        <w:top w:val="none" w:sz="0" w:space="0" w:color="auto"/>
        <w:left w:val="none" w:sz="0" w:space="0" w:color="auto"/>
        <w:bottom w:val="none" w:sz="0" w:space="0" w:color="auto"/>
        <w:right w:val="none" w:sz="0" w:space="0" w:color="auto"/>
      </w:divBdr>
    </w:div>
    <w:div w:id="350768295">
      <w:bodyDiv w:val="1"/>
      <w:marLeft w:val="0"/>
      <w:marRight w:val="0"/>
      <w:marTop w:val="0"/>
      <w:marBottom w:val="0"/>
      <w:divBdr>
        <w:top w:val="none" w:sz="0" w:space="0" w:color="auto"/>
        <w:left w:val="none" w:sz="0" w:space="0" w:color="auto"/>
        <w:bottom w:val="none" w:sz="0" w:space="0" w:color="auto"/>
        <w:right w:val="none" w:sz="0" w:space="0" w:color="auto"/>
      </w:divBdr>
    </w:div>
    <w:div w:id="409887029">
      <w:bodyDiv w:val="1"/>
      <w:marLeft w:val="0"/>
      <w:marRight w:val="0"/>
      <w:marTop w:val="0"/>
      <w:marBottom w:val="0"/>
      <w:divBdr>
        <w:top w:val="none" w:sz="0" w:space="0" w:color="auto"/>
        <w:left w:val="none" w:sz="0" w:space="0" w:color="auto"/>
        <w:bottom w:val="none" w:sz="0" w:space="0" w:color="auto"/>
        <w:right w:val="none" w:sz="0" w:space="0" w:color="auto"/>
      </w:divBdr>
    </w:div>
    <w:div w:id="443041262">
      <w:bodyDiv w:val="1"/>
      <w:marLeft w:val="0"/>
      <w:marRight w:val="0"/>
      <w:marTop w:val="0"/>
      <w:marBottom w:val="0"/>
      <w:divBdr>
        <w:top w:val="none" w:sz="0" w:space="0" w:color="auto"/>
        <w:left w:val="none" w:sz="0" w:space="0" w:color="auto"/>
        <w:bottom w:val="none" w:sz="0" w:space="0" w:color="auto"/>
        <w:right w:val="none" w:sz="0" w:space="0" w:color="auto"/>
      </w:divBdr>
      <w:divsChild>
        <w:div w:id="945236372">
          <w:marLeft w:val="0"/>
          <w:marRight w:val="0"/>
          <w:marTop w:val="0"/>
          <w:marBottom w:val="0"/>
          <w:divBdr>
            <w:top w:val="none" w:sz="0" w:space="0" w:color="auto"/>
            <w:left w:val="none" w:sz="0" w:space="0" w:color="auto"/>
            <w:bottom w:val="none" w:sz="0" w:space="0" w:color="auto"/>
            <w:right w:val="none" w:sz="0" w:space="0" w:color="auto"/>
          </w:divBdr>
          <w:divsChild>
            <w:div w:id="828980016">
              <w:marLeft w:val="0"/>
              <w:marRight w:val="0"/>
              <w:marTop w:val="0"/>
              <w:marBottom w:val="0"/>
              <w:divBdr>
                <w:top w:val="none" w:sz="0" w:space="0" w:color="auto"/>
                <w:left w:val="none" w:sz="0" w:space="0" w:color="auto"/>
                <w:bottom w:val="none" w:sz="0" w:space="0" w:color="auto"/>
                <w:right w:val="none" w:sz="0" w:space="0" w:color="auto"/>
              </w:divBdr>
              <w:divsChild>
                <w:div w:id="2054308502">
                  <w:marLeft w:val="0"/>
                  <w:marRight w:val="0"/>
                  <w:marTop w:val="0"/>
                  <w:marBottom w:val="0"/>
                  <w:divBdr>
                    <w:top w:val="none" w:sz="0" w:space="0" w:color="auto"/>
                    <w:left w:val="none" w:sz="0" w:space="0" w:color="auto"/>
                    <w:bottom w:val="none" w:sz="0" w:space="0" w:color="auto"/>
                    <w:right w:val="none" w:sz="0" w:space="0" w:color="auto"/>
                  </w:divBdr>
                  <w:divsChild>
                    <w:div w:id="1519924938">
                      <w:marLeft w:val="0"/>
                      <w:marRight w:val="0"/>
                      <w:marTop w:val="0"/>
                      <w:marBottom w:val="0"/>
                      <w:divBdr>
                        <w:top w:val="none" w:sz="0" w:space="0" w:color="auto"/>
                        <w:left w:val="none" w:sz="0" w:space="0" w:color="auto"/>
                        <w:bottom w:val="none" w:sz="0" w:space="0" w:color="auto"/>
                        <w:right w:val="none" w:sz="0" w:space="0" w:color="auto"/>
                      </w:divBdr>
                      <w:divsChild>
                        <w:div w:id="4130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0281">
                  <w:marLeft w:val="0"/>
                  <w:marRight w:val="0"/>
                  <w:marTop w:val="0"/>
                  <w:marBottom w:val="0"/>
                  <w:divBdr>
                    <w:top w:val="none" w:sz="0" w:space="0" w:color="auto"/>
                    <w:left w:val="none" w:sz="0" w:space="0" w:color="auto"/>
                    <w:bottom w:val="none" w:sz="0" w:space="0" w:color="auto"/>
                    <w:right w:val="none" w:sz="0" w:space="0" w:color="auto"/>
                  </w:divBdr>
                  <w:divsChild>
                    <w:div w:id="1263025836">
                      <w:marLeft w:val="0"/>
                      <w:marRight w:val="0"/>
                      <w:marTop w:val="0"/>
                      <w:marBottom w:val="0"/>
                      <w:divBdr>
                        <w:top w:val="none" w:sz="0" w:space="0" w:color="auto"/>
                        <w:left w:val="none" w:sz="0" w:space="0" w:color="auto"/>
                        <w:bottom w:val="none" w:sz="0" w:space="0" w:color="auto"/>
                        <w:right w:val="none" w:sz="0" w:space="0" w:color="auto"/>
                      </w:divBdr>
                      <w:divsChild>
                        <w:div w:id="3213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84615">
      <w:bodyDiv w:val="1"/>
      <w:marLeft w:val="0"/>
      <w:marRight w:val="0"/>
      <w:marTop w:val="0"/>
      <w:marBottom w:val="0"/>
      <w:divBdr>
        <w:top w:val="none" w:sz="0" w:space="0" w:color="auto"/>
        <w:left w:val="none" w:sz="0" w:space="0" w:color="auto"/>
        <w:bottom w:val="none" w:sz="0" w:space="0" w:color="auto"/>
        <w:right w:val="none" w:sz="0" w:space="0" w:color="auto"/>
      </w:divBdr>
      <w:divsChild>
        <w:div w:id="1982539035">
          <w:marLeft w:val="0"/>
          <w:marRight w:val="0"/>
          <w:marTop w:val="0"/>
          <w:marBottom w:val="0"/>
          <w:divBdr>
            <w:top w:val="none" w:sz="0" w:space="0" w:color="auto"/>
            <w:left w:val="none" w:sz="0" w:space="0" w:color="auto"/>
            <w:bottom w:val="none" w:sz="0" w:space="0" w:color="auto"/>
            <w:right w:val="none" w:sz="0" w:space="0" w:color="auto"/>
          </w:divBdr>
          <w:divsChild>
            <w:div w:id="1388260612">
              <w:marLeft w:val="0"/>
              <w:marRight w:val="0"/>
              <w:marTop w:val="0"/>
              <w:marBottom w:val="0"/>
              <w:divBdr>
                <w:top w:val="none" w:sz="0" w:space="0" w:color="auto"/>
                <w:left w:val="none" w:sz="0" w:space="0" w:color="auto"/>
                <w:bottom w:val="none" w:sz="0" w:space="0" w:color="auto"/>
                <w:right w:val="none" w:sz="0" w:space="0" w:color="auto"/>
              </w:divBdr>
              <w:divsChild>
                <w:div w:id="17268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4153">
      <w:bodyDiv w:val="1"/>
      <w:marLeft w:val="0"/>
      <w:marRight w:val="0"/>
      <w:marTop w:val="0"/>
      <w:marBottom w:val="0"/>
      <w:divBdr>
        <w:top w:val="none" w:sz="0" w:space="0" w:color="auto"/>
        <w:left w:val="none" w:sz="0" w:space="0" w:color="auto"/>
        <w:bottom w:val="none" w:sz="0" w:space="0" w:color="auto"/>
        <w:right w:val="none" w:sz="0" w:space="0" w:color="auto"/>
      </w:divBdr>
      <w:divsChild>
        <w:div w:id="34812819">
          <w:marLeft w:val="0"/>
          <w:marRight w:val="0"/>
          <w:marTop w:val="0"/>
          <w:marBottom w:val="0"/>
          <w:divBdr>
            <w:top w:val="none" w:sz="0" w:space="0" w:color="auto"/>
            <w:left w:val="none" w:sz="0" w:space="0" w:color="auto"/>
            <w:bottom w:val="none" w:sz="0" w:space="0" w:color="auto"/>
            <w:right w:val="none" w:sz="0" w:space="0" w:color="auto"/>
          </w:divBdr>
        </w:div>
        <w:div w:id="56906544">
          <w:marLeft w:val="0"/>
          <w:marRight w:val="0"/>
          <w:marTop w:val="0"/>
          <w:marBottom w:val="0"/>
          <w:divBdr>
            <w:top w:val="none" w:sz="0" w:space="0" w:color="auto"/>
            <w:left w:val="none" w:sz="0" w:space="0" w:color="auto"/>
            <w:bottom w:val="none" w:sz="0" w:space="0" w:color="auto"/>
            <w:right w:val="none" w:sz="0" w:space="0" w:color="auto"/>
          </w:divBdr>
        </w:div>
        <w:div w:id="168106320">
          <w:marLeft w:val="0"/>
          <w:marRight w:val="0"/>
          <w:marTop w:val="0"/>
          <w:marBottom w:val="0"/>
          <w:divBdr>
            <w:top w:val="none" w:sz="0" w:space="0" w:color="auto"/>
            <w:left w:val="none" w:sz="0" w:space="0" w:color="auto"/>
            <w:bottom w:val="none" w:sz="0" w:space="0" w:color="auto"/>
            <w:right w:val="none" w:sz="0" w:space="0" w:color="auto"/>
          </w:divBdr>
        </w:div>
        <w:div w:id="234050890">
          <w:marLeft w:val="0"/>
          <w:marRight w:val="0"/>
          <w:marTop w:val="0"/>
          <w:marBottom w:val="0"/>
          <w:divBdr>
            <w:top w:val="none" w:sz="0" w:space="0" w:color="auto"/>
            <w:left w:val="none" w:sz="0" w:space="0" w:color="auto"/>
            <w:bottom w:val="none" w:sz="0" w:space="0" w:color="auto"/>
            <w:right w:val="none" w:sz="0" w:space="0" w:color="auto"/>
          </w:divBdr>
        </w:div>
        <w:div w:id="409928487">
          <w:marLeft w:val="0"/>
          <w:marRight w:val="0"/>
          <w:marTop w:val="0"/>
          <w:marBottom w:val="0"/>
          <w:divBdr>
            <w:top w:val="none" w:sz="0" w:space="0" w:color="auto"/>
            <w:left w:val="none" w:sz="0" w:space="0" w:color="auto"/>
            <w:bottom w:val="none" w:sz="0" w:space="0" w:color="auto"/>
            <w:right w:val="none" w:sz="0" w:space="0" w:color="auto"/>
          </w:divBdr>
        </w:div>
        <w:div w:id="588660495">
          <w:marLeft w:val="0"/>
          <w:marRight w:val="0"/>
          <w:marTop w:val="0"/>
          <w:marBottom w:val="0"/>
          <w:divBdr>
            <w:top w:val="none" w:sz="0" w:space="0" w:color="auto"/>
            <w:left w:val="none" w:sz="0" w:space="0" w:color="auto"/>
            <w:bottom w:val="none" w:sz="0" w:space="0" w:color="auto"/>
            <w:right w:val="none" w:sz="0" w:space="0" w:color="auto"/>
          </w:divBdr>
        </w:div>
        <w:div w:id="594024163">
          <w:marLeft w:val="0"/>
          <w:marRight w:val="0"/>
          <w:marTop w:val="0"/>
          <w:marBottom w:val="0"/>
          <w:divBdr>
            <w:top w:val="none" w:sz="0" w:space="0" w:color="auto"/>
            <w:left w:val="none" w:sz="0" w:space="0" w:color="auto"/>
            <w:bottom w:val="none" w:sz="0" w:space="0" w:color="auto"/>
            <w:right w:val="none" w:sz="0" w:space="0" w:color="auto"/>
          </w:divBdr>
        </w:div>
        <w:div w:id="798038212">
          <w:marLeft w:val="0"/>
          <w:marRight w:val="0"/>
          <w:marTop w:val="0"/>
          <w:marBottom w:val="0"/>
          <w:divBdr>
            <w:top w:val="none" w:sz="0" w:space="0" w:color="auto"/>
            <w:left w:val="none" w:sz="0" w:space="0" w:color="auto"/>
            <w:bottom w:val="none" w:sz="0" w:space="0" w:color="auto"/>
            <w:right w:val="none" w:sz="0" w:space="0" w:color="auto"/>
          </w:divBdr>
        </w:div>
        <w:div w:id="1283342173">
          <w:marLeft w:val="0"/>
          <w:marRight w:val="0"/>
          <w:marTop w:val="0"/>
          <w:marBottom w:val="0"/>
          <w:divBdr>
            <w:top w:val="none" w:sz="0" w:space="0" w:color="auto"/>
            <w:left w:val="none" w:sz="0" w:space="0" w:color="auto"/>
            <w:bottom w:val="none" w:sz="0" w:space="0" w:color="auto"/>
            <w:right w:val="none" w:sz="0" w:space="0" w:color="auto"/>
          </w:divBdr>
        </w:div>
        <w:div w:id="1626963291">
          <w:marLeft w:val="0"/>
          <w:marRight w:val="0"/>
          <w:marTop w:val="0"/>
          <w:marBottom w:val="0"/>
          <w:divBdr>
            <w:top w:val="none" w:sz="0" w:space="0" w:color="auto"/>
            <w:left w:val="none" w:sz="0" w:space="0" w:color="auto"/>
            <w:bottom w:val="none" w:sz="0" w:space="0" w:color="auto"/>
            <w:right w:val="none" w:sz="0" w:space="0" w:color="auto"/>
          </w:divBdr>
        </w:div>
        <w:div w:id="1774475086">
          <w:marLeft w:val="0"/>
          <w:marRight w:val="0"/>
          <w:marTop w:val="0"/>
          <w:marBottom w:val="0"/>
          <w:divBdr>
            <w:top w:val="none" w:sz="0" w:space="0" w:color="auto"/>
            <w:left w:val="none" w:sz="0" w:space="0" w:color="auto"/>
            <w:bottom w:val="none" w:sz="0" w:space="0" w:color="auto"/>
            <w:right w:val="none" w:sz="0" w:space="0" w:color="auto"/>
          </w:divBdr>
        </w:div>
        <w:div w:id="1990284517">
          <w:marLeft w:val="0"/>
          <w:marRight w:val="0"/>
          <w:marTop w:val="0"/>
          <w:marBottom w:val="0"/>
          <w:divBdr>
            <w:top w:val="none" w:sz="0" w:space="0" w:color="auto"/>
            <w:left w:val="none" w:sz="0" w:space="0" w:color="auto"/>
            <w:bottom w:val="none" w:sz="0" w:space="0" w:color="auto"/>
            <w:right w:val="none" w:sz="0" w:space="0" w:color="auto"/>
          </w:divBdr>
        </w:div>
        <w:div w:id="2109540079">
          <w:marLeft w:val="0"/>
          <w:marRight w:val="0"/>
          <w:marTop w:val="0"/>
          <w:marBottom w:val="0"/>
          <w:divBdr>
            <w:top w:val="none" w:sz="0" w:space="0" w:color="auto"/>
            <w:left w:val="none" w:sz="0" w:space="0" w:color="auto"/>
            <w:bottom w:val="none" w:sz="0" w:space="0" w:color="auto"/>
            <w:right w:val="none" w:sz="0" w:space="0" w:color="auto"/>
          </w:divBdr>
        </w:div>
      </w:divsChild>
    </w:div>
    <w:div w:id="709497449">
      <w:bodyDiv w:val="1"/>
      <w:marLeft w:val="0"/>
      <w:marRight w:val="0"/>
      <w:marTop w:val="0"/>
      <w:marBottom w:val="0"/>
      <w:divBdr>
        <w:top w:val="none" w:sz="0" w:space="0" w:color="auto"/>
        <w:left w:val="none" w:sz="0" w:space="0" w:color="auto"/>
        <w:bottom w:val="none" w:sz="0" w:space="0" w:color="auto"/>
        <w:right w:val="none" w:sz="0" w:space="0" w:color="auto"/>
      </w:divBdr>
    </w:div>
    <w:div w:id="778795758">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92545010">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52636224">
      <w:bodyDiv w:val="1"/>
      <w:marLeft w:val="225"/>
      <w:marRight w:val="225"/>
      <w:marTop w:val="0"/>
      <w:marBottom w:val="0"/>
      <w:divBdr>
        <w:top w:val="none" w:sz="0" w:space="0" w:color="auto"/>
        <w:left w:val="none" w:sz="0" w:space="0" w:color="auto"/>
        <w:bottom w:val="none" w:sz="0" w:space="0" w:color="auto"/>
        <w:right w:val="none" w:sz="0" w:space="0" w:color="auto"/>
      </w:divBdr>
      <w:divsChild>
        <w:div w:id="709577941">
          <w:marLeft w:val="0"/>
          <w:marRight w:val="0"/>
          <w:marTop w:val="0"/>
          <w:marBottom w:val="0"/>
          <w:divBdr>
            <w:top w:val="none" w:sz="0" w:space="0" w:color="auto"/>
            <w:left w:val="none" w:sz="0" w:space="0" w:color="auto"/>
            <w:bottom w:val="none" w:sz="0" w:space="0" w:color="auto"/>
            <w:right w:val="none" w:sz="0" w:space="0" w:color="auto"/>
          </w:divBdr>
        </w:div>
      </w:divsChild>
    </w:div>
    <w:div w:id="1069495202">
      <w:bodyDiv w:val="1"/>
      <w:marLeft w:val="0"/>
      <w:marRight w:val="0"/>
      <w:marTop w:val="0"/>
      <w:marBottom w:val="0"/>
      <w:divBdr>
        <w:top w:val="none" w:sz="0" w:space="0" w:color="auto"/>
        <w:left w:val="none" w:sz="0" w:space="0" w:color="auto"/>
        <w:bottom w:val="none" w:sz="0" w:space="0" w:color="auto"/>
        <w:right w:val="none" w:sz="0" w:space="0" w:color="auto"/>
      </w:divBdr>
    </w:div>
    <w:div w:id="1098526289">
      <w:bodyDiv w:val="1"/>
      <w:marLeft w:val="0"/>
      <w:marRight w:val="0"/>
      <w:marTop w:val="0"/>
      <w:marBottom w:val="0"/>
      <w:divBdr>
        <w:top w:val="none" w:sz="0" w:space="0" w:color="auto"/>
        <w:left w:val="none" w:sz="0" w:space="0" w:color="auto"/>
        <w:bottom w:val="none" w:sz="0" w:space="0" w:color="auto"/>
        <w:right w:val="none" w:sz="0" w:space="0" w:color="auto"/>
      </w:divBdr>
    </w:div>
    <w:div w:id="1111586195">
      <w:bodyDiv w:val="1"/>
      <w:marLeft w:val="0"/>
      <w:marRight w:val="0"/>
      <w:marTop w:val="0"/>
      <w:marBottom w:val="0"/>
      <w:divBdr>
        <w:top w:val="none" w:sz="0" w:space="0" w:color="auto"/>
        <w:left w:val="none" w:sz="0" w:space="0" w:color="auto"/>
        <w:bottom w:val="none" w:sz="0" w:space="0" w:color="auto"/>
        <w:right w:val="none" w:sz="0" w:space="0" w:color="auto"/>
      </w:divBdr>
    </w:div>
    <w:div w:id="1146707259">
      <w:bodyDiv w:val="1"/>
      <w:marLeft w:val="0"/>
      <w:marRight w:val="0"/>
      <w:marTop w:val="0"/>
      <w:marBottom w:val="0"/>
      <w:divBdr>
        <w:top w:val="none" w:sz="0" w:space="0" w:color="auto"/>
        <w:left w:val="none" w:sz="0" w:space="0" w:color="auto"/>
        <w:bottom w:val="none" w:sz="0" w:space="0" w:color="auto"/>
        <w:right w:val="none" w:sz="0" w:space="0" w:color="auto"/>
      </w:divBdr>
    </w:div>
    <w:div w:id="1163935300">
      <w:bodyDiv w:val="1"/>
      <w:marLeft w:val="0"/>
      <w:marRight w:val="0"/>
      <w:marTop w:val="0"/>
      <w:marBottom w:val="0"/>
      <w:divBdr>
        <w:top w:val="none" w:sz="0" w:space="0" w:color="auto"/>
        <w:left w:val="none" w:sz="0" w:space="0" w:color="auto"/>
        <w:bottom w:val="none" w:sz="0" w:space="0" w:color="auto"/>
        <w:right w:val="none" w:sz="0" w:space="0" w:color="auto"/>
      </w:divBdr>
      <w:divsChild>
        <w:div w:id="788549422">
          <w:marLeft w:val="0"/>
          <w:marRight w:val="0"/>
          <w:marTop w:val="0"/>
          <w:marBottom w:val="0"/>
          <w:divBdr>
            <w:top w:val="none" w:sz="0" w:space="0" w:color="auto"/>
            <w:left w:val="none" w:sz="0" w:space="0" w:color="auto"/>
            <w:bottom w:val="none" w:sz="0" w:space="0" w:color="auto"/>
            <w:right w:val="none" w:sz="0" w:space="0" w:color="auto"/>
          </w:divBdr>
          <w:divsChild>
            <w:div w:id="1173689827">
              <w:marLeft w:val="0"/>
              <w:marRight w:val="0"/>
              <w:marTop w:val="0"/>
              <w:marBottom w:val="0"/>
              <w:divBdr>
                <w:top w:val="none" w:sz="0" w:space="0" w:color="auto"/>
                <w:left w:val="none" w:sz="0" w:space="0" w:color="auto"/>
                <w:bottom w:val="none" w:sz="0" w:space="0" w:color="auto"/>
                <w:right w:val="none" w:sz="0" w:space="0" w:color="auto"/>
              </w:divBdr>
              <w:divsChild>
                <w:div w:id="9460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1502">
      <w:bodyDiv w:val="1"/>
      <w:marLeft w:val="0"/>
      <w:marRight w:val="0"/>
      <w:marTop w:val="0"/>
      <w:marBottom w:val="0"/>
      <w:divBdr>
        <w:top w:val="none" w:sz="0" w:space="0" w:color="auto"/>
        <w:left w:val="none" w:sz="0" w:space="0" w:color="auto"/>
        <w:bottom w:val="none" w:sz="0" w:space="0" w:color="auto"/>
        <w:right w:val="none" w:sz="0" w:space="0" w:color="auto"/>
      </w:divBdr>
    </w:div>
    <w:div w:id="1267226396">
      <w:bodyDiv w:val="1"/>
      <w:marLeft w:val="0"/>
      <w:marRight w:val="0"/>
      <w:marTop w:val="0"/>
      <w:marBottom w:val="0"/>
      <w:divBdr>
        <w:top w:val="none" w:sz="0" w:space="0" w:color="auto"/>
        <w:left w:val="none" w:sz="0" w:space="0" w:color="auto"/>
        <w:bottom w:val="none" w:sz="0" w:space="0" w:color="auto"/>
        <w:right w:val="none" w:sz="0" w:space="0" w:color="auto"/>
      </w:divBdr>
      <w:divsChild>
        <w:div w:id="12312324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78758961">
      <w:bodyDiv w:val="1"/>
      <w:marLeft w:val="0"/>
      <w:marRight w:val="0"/>
      <w:marTop w:val="0"/>
      <w:marBottom w:val="0"/>
      <w:divBdr>
        <w:top w:val="none" w:sz="0" w:space="0" w:color="auto"/>
        <w:left w:val="none" w:sz="0" w:space="0" w:color="auto"/>
        <w:bottom w:val="none" w:sz="0" w:space="0" w:color="auto"/>
        <w:right w:val="none" w:sz="0" w:space="0" w:color="auto"/>
      </w:divBdr>
    </w:div>
    <w:div w:id="1282884008">
      <w:bodyDiv w:val="1"/>
      <w:marLeft w:val="0"/>
      <w:marRight w:val="0"/>
      <w:marTop w:val="0"/>
      <w:marBottom w:val="0"/>
      <w:divBdr>
        <w:top w:val="none" w:sz="0" w:space="0" w:color="auto"/>
        <w:left w:val="none" w:sz="0" w:space="0" w:color="auto"/>
        <w:bottom w:val="none" w:sz="0" w:space="0" w:color="auto"/>
        <w:right w:val="none" w:sz="0" w:space="0" w:color="auto"/>
      </w:divBdr>
    </w:div>
    <w:div w:id="1323000402">
      <w:bodyDiv w:val="1"/>
      <w:marLeft w:val="0"/>
      <w:marRight w:val="0"/>
      <w:marTop w:val="0"/>
      <w:marBottom w:val="0"/>
      <w:divBdr>
        <w:top w:val="none" w:sz="0" w:space="0" w:color="auto"/>
        <w:left w:val="none" w:sz="0" w:space="0" w:color="auto"/>
        <w:bottom w:val="none" w:sz="0" w:space="0" w:color="auto"/>
        <w:right w:val="none" w:sz="0" w:space="0" w:color="auto"/>
      </w:divBdr>
      <w:divsChild>
        <w:div w:id="177275939">
          <w:marLeft w:val="0"/>
          <w:marRight w:val="0"/>
          <w:marTop w:val="0"/>
          <w:marBottom w:val="0"/>
          <w:divBdr>
            <w:top w:val="none" w:sz="0" w:space="0" w:color="auto"/>
            <w:left w:val="none" w:sz="0" w:space="0" w:color="auto"/>
            <w:bottom w:val="none" w:sz="0" w:space="0" w:color="auto"/>
            <w:right w:val="none" w:sz="0" w:space="0" w:color="auto"/>
          </w:divBdr>
          <w:divsChild>
            <w:div w:id="2015909760">
              <w:marLeft w:val="0"/>
              <w:marRight w:val="0"/>
              <w:marTop w:val="0"/>
              <w:marBottom w:val="0"/>
              <w:divBdr>
                <w:top w:val="none" w:sz="0" w:space="0" w:color="auto"/>
                <w:left w:val="none" w:sz="0" w:space="0" w:color="auto"/>
                <w:bottom w:val="none" w:sz="0" w:space="0" w:color="auto"/>
                <w:right w:val="none" w:sz="0" w:space="0" w:color="auto"/>
              </w:divBdr>
              <w:divsChild>
                <w:div w:id="18901080">
                  <w:marLeft w:val="0"/>
                  <w:marRight w:val="0"/>
                  <w:marTop w:val="0"/>
                  <w:marBottom w:val="0"/>
                  <w:divBdr>
                    <w:top w:val="none" w:sz="0" w:space="0" w:color="auto"/>
                    <w:left w:val="none" w:sz="0" w:space="0" w:color="auto"/>
                    <w:bottom w:val="none" w:sz="0" w:space="0" w:color="auto"/>
                    <w:right w:val="none" w:sz="0" w:space="0" w:color="auto"/>
                  </w:divBdr>
                  <w:divsChild>
                    <w:div w:id="1181774369">
                      <w:marLeft w:val="0"/>
                      <w:marRight w:val="0"/>
                      <w:marTop w:val="0"/>
                      <w:marBottom w:val="0"/>
                      <w:divBdr>
                        <w:top w:val="none" w:sz="0" w:space="0" w:color="auto"/>
                        <w:left w:val="none" w:sz="0" w:space="0" w:color="auto"/>
                        <w:bottom w:val="none" w:sz="0" w:space="0" w:color="auto"/>
                        <w:right w:val="none" w:sz="0" w:space="0" w:color="auto"/>
                      </w:divBdr>
                      <w:divsChild>
                        <w:div w:id="489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2210">
                  <w:marLeft w:val="0"/>
                  <w:marRight w:val="0"/>
                  <w:marTop w:val="0"/>
                  <w:marBottom w:val="0"/>
                  <w:divBdr>
                    <w:top w:val="none" w:sz="0" w:space="0" w:color="auto"/>
                    <w:left w:val="none" w:sz="0" w:space="0" w:color="auto"/>
                    <w:bottom w:val="none" w:sz="0" w:space="0" w:color="auto"/>
                    <w:right w:val="none" w:sz="0" w:space="0" w:color="auto"/>
                  </w:divBdr>
                  <w:divsChild>
                    <w:div w:id="151066551">
                      <w:marLeft w:val="0"/>
                      <w:marRight w:val="0"/>
                      <w:marTop w:val="0"/>
                      <w:marBottom w:val="0"/>
                      <w:divBdr>
                        <w:top w:val="none" w:sz="0" w:space="0" w:color="auto"/>
                        <w:left w:val="none" w:sz="0" w:space="0" w:color="auto"/>
                        <w:bottom w:val="none" w:sz="0" w:space="0" w:color="auto"/>
                        <w:right w:val="none" w:sz="0" w:space="0" w:color="auto"/>
                      </w:divBdr>
                      <w:divsChild>
                        <w:div w:id="202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23">
      <w:bodyDiv w:val="1"/>
      <w:marLeft w:val="0"/>
      <w:marRight w:val="0"/>
      <w:marTop w:val="0"/>
      <w:marBottom w:val="0"/>
      <w:divBdr>
        <w:top w:val="none" w:sz="0" w:space="0" w:color="auto"/>
        <w:left w:val="none" w:sz="0" w:space="0" w:color="auto"/>
        <w:bottom w:val="none" w:sz="0" w:space="0" w:color="auto"/>
        <w:right w:val="none" w:sz="0" w:space="0" w:color="auto"/>
      </w:divBdr>
    </w:div>
    <w:div w:id="1458061972">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8958840">
      <w:bodyDiv w:val="1"/>
      <w:marLeft w:val="0"/>
      <w:marRight w:val="0"/>
      <w:marTop w:val="0"/>
      <w:marBottom w:val="0"/>
      <w:divBdr>
        <w:top w:val="none" w:sz="0" w:space="0" w:color="auto"/>
        <w:left w:val="none" w:sz="0" w:space="0" w:color="auto"/>
        <w:bottom w:val="none" w:sz="0" w:space="0" w:color="auto"/>
        <w:right w:val="none" w:sz="0" w:space="0" w:color="auto"/>
      </w:divBdr>
    </w:div>
    <w:div w:id="1666592931">
      <w:bodyDiv w:val="1"/>
      <w:marLeft w:val="0"/>
      <w:marRight w:val="0"/>
      <w:marTop w:val="0"/>
      <w:marBottom w:val="0"/>
      <w:divBdr>
        <w:top w:val="none" w:sz="0" w:space="0" w:color="auto"/>
        <w:left w:val="none" w:sz="0" w:space="0" w:color="auto"/>
        <w:bottom w:val="none" w:sz="0" w:space="0" w:color="auto"/>
        <w:right w:val="none" w:sz="0" w:space="0" w:color="auto"/>
      </w:divBdr>
    </w:div>
    <w:div w:id="1804418425">
      <w:bodyDiv w:val="1"/>
      <w:marLeft w:val="0"/>
      <w:marRight w:val="0"/>
      <w:marTop w:val="0"/>
      <w:marBottom w:val="0"/>
      <w:divBdr>
        <w:top w:val="none" w:sz="0" w:space="0" w:color="auto"/>
        <w:left w:val="none" w:sz="0" w:space="0" w:color="auto"/>
        <w:bottom w:val="none" w:sz="0" w:space="0" w:color="auto"/>
        <w:right w:val="none" w:sz="0" w:space="0" w:color="auto"/>
      </w:divBdr>
    </w:div>
    <w:div w:id="1830948988">
      <w:bodyDiv w:val="1"/>
      <w:marLeft w:val="0"/>
      <w:marRight w:val="0"/>
      <w:marTop w:val="0"/>
      <w:marBottom w:val="0"/>
      <w:divBdr>
        <w:top w:val="none" w:sz="0" w:space="0" w:color="auto"/>
        <w:left w:val="none" w:sz="0" w:space="0" w:color="auto"/>
        <w:bottom w:val="none" w:sz="0" w:space="0" w:color="auto"/>
        <w:right w:val="none" w:sz="0" w:space="0" w:color="auto"/>
      </w:divBdr>
    </w:div>
    <w:div w:id="1881478871">
      <w:bodyDiv w:val="1"/>
      <w:marLeft w:val="0"/>
      <w:marRight w:val="0"/>
      <w:marTop w:val="0"/>
      <w:marBottom w:val="0"/>
      <w:divBdr>
        <w:top w:val="none" w:sz="0" w:space="0" w:color="auto"/>
        <w:left w:val="none" w:sz="0" w:space="0" w:color="auto"/>
        <w:bottom w:val="none" w:sz="0" w:space="0" w:color="auto"/>
        <w:right w:val="none" w:sz="0" w:space="0" w:color="auto"/>
      </w:divBdr>
    </w:div>
    <w:div w:id="2004896334">
      <w:bodyDiv w:val="1"/>
      <w:marLeft w:val="0"/>
      <w:marRight w:val="0"/>
      <w:marTop w:val="0"/>
      <w:marBottom w:val="0"/>
      <w:divBdr>
        <w:top w:val="none" w:sz="0" w:space="0" w:color="auto"/>
        <w:left w:val="none" w:sz="0" w:space="0" w:color="auto"/>
        <w:bottom w:val="none" w:sz="0" w:space="0" w:color="auto"/>
        <w:right w:val="none" w:sz="0" w:space="0" w:color="auto"/>
      </w:divBdr>
    </w:div>
    <w:div w:id="2012174099">
      <w:bodyDiv w:val="1"/>
      <w:marLeft w:val="0"/>
      <w:marRight w:val="0"/>
      <w:marTop w:val="0"/>
      <w:marBottom w:val="0"/>
      <w:divBdr>
        <w:top w:val="none" w:sz="0" w:space="0" w:color="auto"/>
        <w:left w:val="none" w:sz="0" w:space="0" w:color="auto"/>
        <w:bottom w:val="none" w:sz="0" w:space="0" w:color="auto"/>
        <w:right w:val="none" w:sz="0" w:space="0" w:color="auto"/>
      </w:divBdr>
    </w:div>
    <w:div w:id="2059426242">
      <w:bodyDiv w:val="1"/>
      <w:marLeft w:val="0"/>
      <w:marRight w:val="0"/>
      <w:marTop w:val="0"/>
      <w:marBottom w:val="0"/>
      <w:divBdr>
        <w:top w:val="none" w:sz="0" w:space="0" w:color="auto"/>
        <w:left w:val="none" w:sz="0" w:space="0" w:color="auto"/>
        <w:bottom w:val="none" w:sz="0" w:space="0" w:color="auto"/>
        <w:right w:val="none" w:sz="0" w:space="0" w:color="auto"/>
      </w:divBdr>
    </w:div>
    <w:div w:id="2065593328">
      <w:bodyDiv w:val="1"/>
      <w:marLeft w:val="0"/>
      <w:marRight w:val="0"/>
      <w:marTop w:val="0"/>
      <w:marBottom w:val="0"/>
      <w:divBdr>
        <w:top w:val="none" w:sz="0" w:space="0" w:color="auto"/>
        <w:left w:val="none" w:sz="0" w:space="0" w:color="auto"/>
        <w:bottom w:val="none" w:sz="0" w:space="0" w:color="auto"/>
        <w:right w:val="none" w:sz="0" w:space="0" w:color="auto"/>
      </w:divBdr>
    </w:div>
    <w:div w:id="2072189837">
      <w:bodyDiv w:val="1"/>
      <w:marLeft w:val="0"/>
      <w:marRight w:val="0"/>
      <w:marTop w:val="0"/>
      <w:marBottom w:val="0"/>
      <w:divBdr>
        <w:top w:val="none" w:sz="0" w:space="0" w:color="auto"/>
        <w:left w:val="none" w:sz="0" w:space="0" w:color="auto"/>
        <w:bottom w:val="none" w:sz="0" w:space="0" w:color="auto"/>
        <w:right w:val="none" w:sz="0" w:space="0" w:color="auto"/>
      </w:divBdr>
    </w:div>
    <w:div w:id="2079858024">
      <w:bodyDiv w:val="1"/>
      <w:marLeft w:val="0"/>
      <w:marRight w:val="0"/>
      <w:marTop w:val="0"/>
      <w:marBottom w:val="0"/>
      <w:divBdr>
        <w:top w:val="none" w:sz="0" w:space="0" w:color="auto"/>
        <w:left w:val="none" w:sz="0" w:space="0" w:color="auto"/>
        <w:bottom w:val="none" w:sz="0" w:space="0" w:color="auto"/>
        <w:right w:val="none" w:sz="0" w:space="0" w:color="auto"/>
      </w:divBdr>
    </w:div>
    <w:div w:id="2109957050">
      <w:bodyDiv w:val="1"/>
      <w:marLeft w:val="0"/>
      <w:marRight w:val="0"/>
      <w:marTop w:val="0"/>
      <w:marBottom w:val="0"/>
      <w:divBdr>
        <w:top w:val="none" w:sz="0" w:space="0" w:color="auto"/>
        <w:left w:val="none" w:sz="0" w:space="0" w:color="auto"/>
        <w:bottom w:val="none" w:sz="0" w:space="0" w:color="auto"/>
        <w:right w:val="none" w:sz="0" w:space="0" w:color="auto"/>
      </w:divBdr>
      <w:divsChild>
        <w:div w:id="696539129">
          <w:marLeft w:val="0"/>
          <w:marRight w:val="0"/>
          <w:marTop w:val="0"/>
          <w:marBottom w:val="0"/>
          <w:divBdr>
            <w:top w:val="none" w:sz="0" w:space="0" w:color="auto"/>
            <w:left w:val="none" w:sz="0" w:space="0" w:color="auto"/>
            <w:bottom w:val="none" w:sz="0" w:space="0" w:color="auto"/>
            <w:right w:val="none" w:sz="0" w:space="0" w:color="auto"/>
          </w:divBdr>
          <w:divsChild>
            <w:div w:id="46344609">
              <w:marLeft w:val="0"/>
              <w:marRight w:val="0"/>
              <w:marTop w:val="0"/>
              <w:marBottom w:val="0"/>
              <w:divBdr>
                <w:top w:val="none" w:sz="0" w:space="0" w:color="auto"/>
                <w:left w:val="none" w:sz="0" w:space="0" w:color="auto"/>
                <w:bottom w:val="none" w:sz="0" w:space="0" w:color="auto"/>
                <w:right w:val="none" w:sz="0" w:space="0" w:color="auto"/>
              </w:divBdr>
              <w:divsChild>
                <w:div w:id="633363743">
                  <w:marLeft w:val="0"/>
                  <w:marRight w:val="0"/>
                  <w:marTop w:val="0"/>
                  <w:marBottom w:val="0"/>
                  <w:divBdr>
                    <w:top w:val="none" w:sz="0" w:space="0" w:color="auto"/>
                    <w:left w:val="none" w:sz="0" w:space="0" w:color="auto"/>
                    <w:bottom w:val="none" w:sz="0" w:space="0" w:color="auto"/>
                    <w:right w:val="none" w:sz="0" w:space="0" w:color="auto"/>
                  </w:divBdr>
                  <w:divsChild>
                    <w:div w:id="1458833980">
                      <w:marLeft w:val="0"/>
                      <w:marRight w:val="0"/>
                      <w:marTop w:val="0"/>
                      <w:marBottom w:val="0"/>
                      <w:divBdr>
                        <w:top w:val="none" w:sz="0" w:space="0" w:color="auto"/>
                        <w:left w:val="none" w:sz="0" w:space="0" w:color="auto"/>
                        <w:bottom w:val="none" w:sz="0" w:space="0" w:color="auto"/>
                        <w:right w:val="none" w:sz="0" w:space="0" w:color="auto"/>
                      </w:divBdr>
                      <w:divsChild>
                        <w:div w:id="1480343188">
                          <w:marLeft w:val="0"/>
                          <w:marRight w:val="0"/>
                          <w:marTop w:val="0"/>
                          <w:marBottom w:val="0"/>
                          <w:divBdr>
                            <w:top w:val="none" w:sz="0" w:space="0" w:color="auto"/>
                            <w:left w:val="none" w:sz="0" w:space="0" w:color="auto"/>
                            <w:bottom w:val="none" w:sz="0" w:space="0" w:color="auto"/>
                            <w:right w:val="none" w:sz="0" w:space="0" w:color="auto"/>
                          </w:divBdr>
                        </w:div>
                        <w:div w:id="1550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20964">
      <w:bodyDiv w:val="1"/>
      <w:marLeft w:val="0"/>
      <w:marRight w:val="0"/>
      <w:marTop w:val="0"/>
      <w:marBottom w:val="0"/>
      <w:divBdr>
        <w:top w:val="none" w:sz="0" w:space="0" w:color="auto"/>
        <w:left w:val="none" w:sz="0" w:space="0" w:color="auto"/>
        <w:bottom w:val="none" w:sz="0" w:space="0" w:color="auto"/>
        <w:right w:val="none" w:sz="0" w:space="0" w:color="auto"/>
      </w:divBdr>
    </w:div>
    <w:div w:id="21405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va.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sinvesticijos.lt/lt/dokumentai/katilu-keitimo-namu-ukiuose-islaidu-fiksuotojo-ikainio-nustatymo-tyrima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va.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D1A99E46FF4E4488586FFEF85BFFA69" ma:contentTypeVersion="8" ma:contentTypeDescription="Kurkite naują dokumentą." ma:contentTypeScope="" ma:versionID="583802335de3b06c45f2241594719663">
  <xsd:schema xmlns:xsd="http://www.w3.org/2001/XMLSchema" xmlns:xs="http://www.w3.org/2001/XMLSchema" xmlns:p="http://schemas.microsoft.com/office/2006/metadata/properties" xmlns:ns3="1deab130-d940-4d97-9580-ffa5dfe3e0cd" targetNamespace="http://schemas.microsoft.com/office/2006/metadata/properties" ma:root="true" ma:fieldsID="14632c178df92e4979d841b53935505e" ns3:_="">
    <xsd:import namespace="1deab130-d940-4d97-9580-ffa5dfe3e0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b130-d940-4d97-9580-ffa5dfe3e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CA27-BB74-49C5-8042-9BF9BF5CD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b130-d940-4d97-9580-ffa5dfe3e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62686-E5D2-40C6-885A-0702D55955AE}">
  <ds:schemaRefs>
    <ds:schemaRef ds:uri="http://schemas.microsoft.com/sharepoint/v3/contenttype/forms"/>
  </ds:schemaRefs>
</ds:datastoreItem>
</file>

<file path=customXml/itemProps3.xml><?xml version="1.0" encoding="utf-8"?>
<ds:datastoreItem xmlns:ds="http://schemas.openxmlformats.org/officeDocument/2006/customXml" ds:itemID="{87F60A8D-39DF-4354-A692-EFCDE67EE0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8F2F58-6231-4532-B7D2-2D00AEDA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1571</Words>
  <Characters>8958</Characters>
  <Application>Microsoft Office Word</Application>
  <DocSecurity>0</DocSecurity>
  <Lines>74</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10508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Reda Lichadziauskienė</cp:lastModifiedBy>
  <cp:revision>9</cp:revision>
  <cp:lastPrinted>2019-11-13T06:54:00Z</cp:lastPrinted>
  <dcterms:created xsi:type="dcterms:W3CDTF">2019-11-14T07:23:00Z</dcterms:created>
  <dcterms:modified xsi:type="dcterms:W3CDTF">2019-11-14T08:40:00Z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0x0101006D1A99E46FF4E4488586FFEF85BFFA69</vt:lpwstr>
  </property>
</Properties>
</file>