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801d4185c634d3da7a889e43e7ba358"/>
        <w:lock w:val="sdtLocked"/>
        <w:richText/>
      </w:sdtPr>
      <w:sdtContent>
        <w:p w14:paraId="7CBCAE3D" w14:textId="77777777">
          <w:pPr>
            <w:jc w:val="center"/>
            <w:rPr>
              <w:b/>
              <w:sz w:val="28"/>
              <w:szCs w:val="28"/>
              <w:lang w:eastAsia="lt-LT"/>
            </w:rPr>
          </w:pPr>
          <w:r>
            <w:rPr>
              <w:b/>
              <w:sz w:val="28"/>
              <w:szCs w:val="28"/>
              <w:lang w:val="en-US"/>
            </w:rPr>
            <w:drawing>
              <wp:inline distT="0" distB="0" distL="0" distR="0" wp14:anchorId="6FDEA276" wp14:editId="66C7B026">
                <wp:extent cx="1266825" cy="447675"/>
                <wp:effectExtent l="0" t="0" r="9525" b="9525"/>
                <wp:docPr id="965775987" name="Paveikslėlis 965775987" descr="C:\Users\Vartotojas\AppData\Local\Microsoft\Windows\INetCache\Content.Word\radviliskio_ligon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C:\Users\Vartotojas\AppData\Local\Microsoft\Windows\INetCache\Content.Word\radviliskio_ligonine.jp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266825" cy="447675"/>
                        </a:xfrm>
                        <a:prstGeom prst="rect">
                          <a:avLst/>
                        </a:prstGeom>
                        <a:noFill/>
                        <a:ln>
                          <a:noFill/>
                        </a:ln>
                      </pic:spPr>
                    </pic:pic>
                  </a:graphicData>
                </a:graphic>
              </wp:inline>
            </w:drawing>
          </w:r>
        </w:p>
        <w:p w14:paraId="6D75672C" w14:textId="77777777">
          <w:pPr>
            <w:jc w:val="center"/>
            <w:rPr>
              <w:b/>
              <w:sz w:val="28"/>
              <w:szCs w:val="28"/>
              <w:lang w:eastAsia="lt-LT"/>
            </w:rPr>
          </w:pPr>
        </w:p>
        <w:p w14:paraId="4C03FD7E" w14:textId="77777777">
          <w:pPr>
            <w:jc w:val="center"/>
            <w:rPr>
              <w:b/>
              <w:sz w:val="28"/>
              <w:szCs w:val="28"/>
              <w:lang w:eastAsia="ru-RU"/>
            </w:rPr>
          </w:pPr>
          <w:r>
            <w:rPr>
              <w:b/>
              <w:sz w:val="28"/>
              <w:szCs w:val="28"/>
              <w:lang w:eastAsia="ru-RU"/>
            </w:rPr>
            <w:t>VIEŠOJI ĮSTAIGA RADVILIŠKIO LIGONINĖ</w:t>
          </w:r>
        </w:p>
        <w:p w14:paraId="5020A403" w14:textId="1FDD4EC1">
          <w:pPr>
            <w:jc w:val="center"/>
            <w:rPr>
              <w:sz w:val="16"/>
              <w:szCs w:val="16"/>
              <w:lang w:eastAsia="ru-RU"/>
            </w:rPr>
          </w:pPr>
          <w:r>
            <w:rPr>
              <w:sz w:val="16"/>
              <w:szCs w:val="16"/>
              <w:lang w:eastAsia="ru-RU"/>
            </w:rPr>
            <w:t xml:space="preserve">Gedimino g. 9, 82174 Radviliškis, tel. (0 422) 52 435, faks. (0 422) 60 210, el. p. </w:t>
          </w:r>
          <w:r>
            <w:rPr>
              <w:color w:val="0000FF"/>
              <w:sz w:val="16"/>
              <w:szCs w:val="16"/>
              <w:u w:val="single"/>
              <w:lang w:eastAsia="ru-RU"/>
            </w:rPr>
            <w:t>info@radviliskioligonine.lt</w:t>
          </w:r>
          <w:r>
            <w:rPr>
              <w:sz w:val="16"/>
              <w:szCs w:val="16"/>
              <w:lang w:eastAsia="ru-RU"/>
            </w:rPr>
            <w:t xml:space="preserve"> </w:t>
          </w:r>
        </w:p>
        <w:p w14:paraId="0F40EDBF" w14:textId="77777777">
          <w:pPr>
            <w:jc w:val="center"/>
            <w:rPr>
              <w:sz w:val="16"/>
              <w:szCs w:val="16"/>
              <w:lang w:eastAsia="ru-RU"/>
            </w:rPr>
          </w:pPr>
          <w:r>
            <w:rPr>
              <w:sz w:val="16"/>
              <w:szCs w:val="16"/>
              <w:lang w:eastAsia="ru-RU"/>
            </w:rPr>
            <w:t xml:space="preserve">Atsiskaitomoji sąskaita LT207181400003700793   AB Šiaulių bankas Radviliškio filialas,   Banko kodas 71814</w:t>
          </w:r>
        </w:p>
        <w:p w14:paraId="48ED6605" w14:textId="77777777">
          <w:pPr>
            <w:jc w:val="center"/>
            <w:rPr>
              <w:sz w:val="16"/>
              <w:szCs w:val="16"/>
              <w:lang w:eastAsia="ru-RU"/>
            </w:rPr>
          </w:pPr>
          <w:r>
            <w:rPr>
              <w:sz w:val="16"/>
              <w:szCs w:val="16"/>
              <w:lang w:eastAsia="ru-RU"/>
            </w:rPr>
            <w:t>Duomenys kaupiami ir saugomi Juridinių asmenų registre, kodas 171448341</w:t>
          </w:r>
        </w:p>
        <w:p w14:paraId="566F990B" w14:textId="77777777">
          <w:pPr>
            <w:jc w:val="center"/>
            <w:rPr>
              <w:sz w:val="16"/>
              <w:szCs w:val="16"/>
              <w:lang w:eastAsia="ru-RU"/>
            </w:rPr>
          </w:pPr>
          <w:r>
            <w:rPr>
              <w:sz w:val="22"/>
              <w:lang w:eastAsia="ru-RU"/>
            </w:rPr>
            <w:t>_________________________________________________________________________________</w:t>
          </w:r>
        </w:p>
        <w:p w14:paraId="124F22ED" w14:textId="77777777">
          <w:pPr>
            <w:spacing w:line="276" w:lineRule="auto"/>
            <w:rPr>
              <w:szCs w:val="24"/>
              <w:lang w:eastAsia="ru-RU"/>
            </w:rPr>
          </w:pPr>
        </w:p>
        <w:sdt>
          <w:sdtPr>
            <w:alias w:val="preambule"/>
            <w:tag w:val="part_7ee5d194797447aead376970a2581215"/>
            <w:lock w:val="sdtLocked"/>
            <w:richText/>
          </w:sdtPr>
          <w:sdtContent>
            <w:p w14:paraId="00FB8F1B" w14:textId="1683A081">
              <w:pPr>
                <w:rPr>
                  <w:szCs w:val="24"/>
                  <w:lang w:eastAsia="ru-RU"/>
                </w:rPr>
              </w:pPr>
              <w:r>
                <w:rPr>
                  <w:szCs w:val="24"/>
                  <w:lang w:eastAsia="ru-RU"/>
                </w:rPr>
                <w:t xml:space="preserve">Radviliškio rajono savivaldybės                                                             2024-11-14 Nr. S-    (1.13)</w:t>
              </w:r>
            </w:p>
          </w:sdtContent>
        </w:sdt>
        <w:sdt>
          <w:sdtPr>
            <w:alias w:val="pastraipa"/>
            <w:tag w:val="part_336e1a9daf7a43cb83408800c8ce5123"/>
            <w:lock w:val="sdtLocked"/>
            <w:richText/>
          </w:sdtPr>
          <w:sdtContent>
            <w:p w14:paraId="0B8C36BC" w14:textId="77777777">
              <w:pPr>
                <w:rPr>
                  <w:szCs w:val="24"/>
                  <w:lang w:eastAsia="ru-RU"/>
                </w:rPr>
              </w:pPr>
              <w:r>
                <w:rPr>
                  <w:szCs w:val="24"/>
                  <w:lang w:eastAsia="ru-RU"/>
                </w:rPr>
                <w:t>Merui Kazimierui Račkauskiui</w:t>
              </w:r>
            </w:p>
            <w:p w14:paraId="4F67048E" w14:textId="77777777">
              <w:pPr>
                <w:rPr>
                  <w:szCs w:val="24"/>
                  <w:lang w:eastAsia="ru-RU"/>
                </w:rPr>
              </w:pPr>
            </w:p>
            <w:p w14:paraId="4DADAA57" w14:textId="009DC719">
              <w:pPr>
                <w:rPr>
                  <w:szCs w:val="24"/>
                  <w:lang w:eastAsia="ru-RU"/>
                </w:rPr>
              </w:pPr>
              <w:r>
                <w:rPr>
                  <w:szCs w:val="24"/>
                  <w:lang w:eastAsia="ru-RU"/>
                </w:rPr>
                <w:t>Radviliškio rajono savivaldybės tarybai</w:t>
                <w:tab/>
                <w:tab/>
                <w:tab/>
              </w:r>
            </w:p>
            <w:p w14:paraId="1A6CB9E7" w14:textId="3E26A83B">
              <w:pPr>
                <w:rPr>
                  <w:szCs w:val="24"/>
                  <w:lang w:eastAsia="ru-RU"/>
                </w:rPr>
              </w:pPr>
              <w:r>
                <w:rPr>
                  <w:szCs w:val="24"/>
                  <w:lang w:eastAsia="ru-RU"/>
                </w:rPr>
                <w:t>El. paštas informacija@radviliskis.lt</w:t>
              </w:r>
            </w:p>
            <w:p w14:paraId="5824A03E" w14:textId="77777777">
              <w:pPr>
                <w:rPr>
                  <w:b/>
                  <w:szCs w:val="24"/>
                  <w:lang w:eastAsia="ru-RU"/>
                </w:rPr>
              </w:pPr>
            </w:p>
            <w:p w14:paraId="102455C0" w14:textId="77777777">
              <w:pPr>
                <w:rPr>
                  <w:b/>
                  <w:szCs w:val="24"/>
                  <w:lang w:eastAsia="ru-RU"/>
                </w:rPr>
              </w:pPr>
            </w:p>
          </w:sdtContent>
        </w:sdt>
        <w:sdt>
          <w:sdtPr>
            <w:alias w:val="skirsnis"/>
            <w:tag w:val="part_d99034ca38274e2887a6d2f3d758d955"/>
            <w:lock w:val="sdtLocked"/>
            <w:richText/>
          </w:sdtPr>
          <w:sdtContent>
            <w:p w14:paraId="5CFA5774" w14:textId="2B2209C4">
              <w:pPr>
                <w:rPr>
                  <w:b/>
                  <w:szCs w:val="24"/>
                  <w:lang w:eastAsia="ru-RU"/>
                </w:rPr>
              </w:pPr>
              <w:sdt>
                <w:sdtPr>
                  <w:alias w:val="Pavadinimas"/>
                  <w:tag w:val="title_d99034ca38274e2887a6d2f3d758d955"/>
                  <w:lock w:val="sdtLocked"/>
                  <w:richText/>
                </w:sdtPr>
                <w:sdtContent>
                  <w:r>
                    <w:rPr>
                      <w:b/>
                      <w:szCs w:val="24"/>
                      <w:lang w:eastAsia="ru-RU"/>
                    </w:rPr>
                    <w:t xml:space="preserve">DĖL PRAŠYMO PRITARTI VYKDYTI PIRKIMUS </w:t>
                  </w:r>
                </w:sdtContent>
              </w:sdt>
            </w:p>
            <w:p w14:paraId="2E1AE876" w14:textId="77777777">
              <w:pPr>
                <w:ind w:firstLine="567"/>
                <w:jc w:val="both"/>
                <w:rPr>
                  <w:szCs w:val="24"/>
                  <w:lang w:eastAsia="ru-RU"/>
                </w:rPr>
              </w:pPr>
            </w:p>
            <w:p w14:paraId="5954B73B" w14:textId="54BC580D">
              <w:pPr>
                <w:ind w:firstLine="851"/>
                <w:jc w:val="both"/>
                <w:rPr>
                  <w:szCs w:val="24"/>
                  <w:lang w:eastAsia="ru-RU"/>
                </w:rPr>
              </w:pPr>
              <w:r>
                <w:rPr>
                  <w:szCs w:val="24"/>
                  <w:lang w:eastAsia="ru-RU"/>
                </w:rPr>
                <w:t xml:space="preserve">Vadovaudamiesi Viešosios įstaigos Radviliškio ligoninės įstatų, patvirtintų Radviliškio rajono savivaldybės tarybos 2022 m sausio 20  d. sprendimu Nr. T-637 (2023 m. spalio 5 d. sprendimo Nr. T-159 redakcija), 21.7 punktu, prašome leisti:</w:t>
              </w:r>
            </w:p>
            <w:sdt>
              <w:sdtPr>
                <w:alias w:val="1 p."/>
                <w:tag w:val="part_7effe47b6a6f417eb780a0d9c5cef631"/>
                <w:lock w:val="sdtLocked"/>
                <w:richText/>
              </w:sdtPr>
              <w:sdtContent>
                <w:p w14:paraId="22062D66" w14:textId="5BA34B57">
                  <w:pPr>
                    <w:ind w:firstLine="851"/>
                    <w:jc w:val="both"/>
                    <w:rPr>
                      <w:szCs w:val="24"/>
                      <w:lang w:eastAsia="ru-RU"/>
                    </w:rPr>
                  </w:pPr>
                  <w:sdt>
                    <w:sdtPr>
                      <w:alias w:val="Numeris"/>
                      <w:tag w:val="nr_7effe47b6a6f417eb780a0d9c5cef631"/>
                      <w:lock w:val="sdtLocked"/>
                      <w:richText/>
                    </w:sdtPr>
                    <w:sdtContent>
                      <w:r>
                        <w:rPr>
                          <w:szCs w:val="24"/>
                          <w:lang w:eastAsia="ru-RU"/>
                        </w:rPr>
                        <w:t>1</w:t>
                      </w:r>
                    </w:sdtContent>
                  </w:sdt>
                  <w:r>
                    <w:rPr>
                      <w:szCs w:val="24"/>
                      <w:lang w:eastAsia="ru-RU"/>
                    </w:rPr>
                    <w:t xml:space="preserve">. Vykdyti ultragarsinės diagnostikos sistemos pirkimo konkursą (preliminari sistemos kaina ~ 48 000 Eur be PVM). </w:t>
                  </w:r>
                </w:p>
                <w:p w14:paraId="5AD0D1A7" w14:textId="7DF92C58">
                  <w:pPr>
                    <w:tabs>
                      <w:tab w:val="left" w:pos="993"/>
                      <w:tab w:val="left" w:pos="1276"/>
                    </w:tabs>
                    <w:ind w:firstLine="851"/>
                    <w:jc w:val="both"/>
                    <w:rPr>
                      <w:szCs w:val="24"/>
                    </w:rPr>
                  </w:pPr>
                  <w:r>
                    <w:rPr>
                      <w:szCs w:val="24"/>
                    </w:rPr>
                    <w:t>Ultragarsinė diagnostikos sistema bus naudojama VšĮ Radviliškio ligoninės Konsultacinėje poliklinikoje ambulatorinių ir stacionarinių pacientų ištyrimui. Šiuo metu Konsultacinėje poliklinikoje yra 3 echoskopai (pagaminti 2010 m., 2020 m. ir 2024 m.). Padidėjus VšĮ Radviliškio ligoninės gydytojų specialistų, atliekančių ultragarsinius tyrimus, skaičiui (2024 metais praėjo dirbti: 2 gydytojai urologai, gydytojas endokrinologas, gydytojas kardiologas, gydytojas chirurgas), reikalinga papildoma ultragarsinė diagnostikos sistema.</w:t>
                  </w:r>
                </w:p>
              </w:sdtContent>
            </w:sdt>
            <w:sdt>
              <w:sdtPr>
                <w:alias w:val="2 p."/>
                <w:tag w:val="part_661644a151134da7a5c5aaaf76fdbffe"/>
                <w:lock w:val="sdtLocked"/>
                <w:richText/>
              </w:sdtPr>
              <w:sdtContent>
                <w:p w14:paraId="4A0D7C02" w14:textId="1D7E456D">
                  <w:pPr>
                    <w:tabs>
                      <w:tab w:val="left" w:pos="993"/>
                      <w:tab w:val="left" w:pos="1276"/>
                    </w:tabs>
                    <w:ind w:firstLine="851"/>
                    <w:jc w:val="both"/>
                    <w:rPr>
                      <w:szCs w:val="24"/>
                      <w:lang w:eastAsia="ru-RU"/>
                    </w:rPr>
                  </w:pPr>
                  <w:sdt>
                    <w:sdtPr>
                      <w:alias w:val="Numeris"/>
                      <w:tag w:val="nr_661644a151134da7a5c5aaaf76fdbffe"/>
                      <w:lock w:val="sdtLocked"/>
                      <w:richText/>
                    </w:sdtPr>
                    <w:sdtContent>
                      <w:r>
                        <w:rPr>
                          <w:szCs w:val="24"/>
                        </w:rPr>
                        <w:t>2</w:t>
                      </w:r>
                    </w:sdtContent>
                  </w:sdt>
                  <w:r>
                    <w:rPr>
                      <w:szCs w:val="24"/>
                    </w:rPr>
                    <w:t xml:space="preserve">. </w:t>
                  </w:r>
                  <w:r>
                    <w:rPr>
                      <w:szCs w:val="24"/>
                      <w:lang w:eastAsia="ru-RU"/>
                    </w:rPr>
                    <w:t>Vykdyti inžinerinių sistemų lubinės konsolės (preliminari kaina ~ 20 000 Eur be PVM) ir automatinio krūtinės ląstos paspaudėjo (preliminari kaina ~ 19 000 Eur be PVM) pirkimų konkursus.</w:t>
                  </w:r>
                </w:p>
                <w:p w14:paraId="1285CEA7" w14:textId="3D0C286E">
                  <w:pPr>
                    <w:tabs>
                      <w:tab w:val="left" w:pos="993"/>
                      <w:tab w:val="left" w:pos="1276"/>
                    </w:tabs>
                    <w:ind w:firstLine="851"/>
                    <w:jc w:val="both"/>
                    <w:rPr>
                      <w:szCs w:val="24"/>
                      <w:lang w:eastAsia="ru-RU"/>
                    </w:rPr>
                  </w:pPr>
                  <w:r>
                    <w:rPr>
                      <w:szCs w:val="24"/>
                      <w:lang w:eastAsia="ru-RU"/>
                    </w:rPr>
                    <w:t>Vadovaudamiesi Lietuvos Respublikos sveikatos apsaugos ministro 2022 m. kovo 2 d. įsakymu Nr. V-465 „Dėl Intensyviosios terapijos asmens sveikatos priežiūros paslaugų teikimo suaugusiesiems reikalavimų ir Intensyviosios priežiūros asmens sveikatos priežiūros paslaugų teikimo suaugusiesiems reikalavimų aprašų patvirtinimo“ patvirtino Intensyviosios terapijos asmens sveikatos priežiūros paslaugų teikimo suaugusiesiems reikalavimų aprašo 12 punktu, kuriame nurodyta kokia įranga turi būti intensyviosios terapijos padalinyje, reikalinga įsigyti 12.1, 12.2 ir 12.3 punktuose nurodytus medicininius prietaisus: inžinerinių sistemų lubinės konsolę bei automatinį krūtinės ląstos paspaudėją.</w:t>
                  </w:r>
                </w:p>
              </w:sdtContent>
            </w:sdt>
            <w:sdt>
              <w:sdtPr>
                <w:alias w:val="3 p."/>
                <w:tag w:val="part_7b7189c1124d467897313aedc5400569"/>
                <w:lock w:val="sdtLocked"/>
                <w:richText/>
              </w:sdtPr>
              <w:sdtContent>
                <w:p w14:paraId="025B3C76" w14:textId="132F22F2">
                  <w:pPr>
                    <w:tabs>
                      <w:tab w:val="left" w:pos="709"/>
                      <w:tab w:val="left" w:pos="993"/>
                    </w:tabs>
                    <w:ind w:firstLine="851"/>
                    <w:jc w:val="both"/>
                    <w:rPr>
                      <w:szCs w:val="24"/>
                    </w:rPr>
                  </w:pPr>
                  <w:sdt>
                    <w:sdtPr>
                      <w:alias w:val="Numeris"/>
                      <w:tag w:val="nr_7b7189c1124d467897313aedc5400569"/>
                      <w:lock w:val="sdtLocked"/>
                      <w:richText/>
                    </w:sdtPr>
                    <w:sdtContent>
                      <w:r>
                        <w:rPr>
                          <w:szCs w:val="24"/>
                        </w:rPr>
                        <w:t>3</w:t>
                      </w:r>
                    </w:sdtContent>
                  </w:sdt>
                  <w:r>
                    <w:rPr>
                      <w:szCs w:val="24"/>
                    </w:rPr>
                    <w:t>. Vykdyti optinio koherentinio tomografo su stalu (preliminari kaina ~ 65 000 Eur be PVM) ir oftalmologinio YAG lazerio su stalu (preliminari kaina ~ 26 000 Eur be PVM) pirkimų konkursus.</w:t>
                  </w:r>
                </w:p>
                <w:p w14:paraId="7882B03B" w14:textId="0A2C766B">
                  <w:pPr>
                    <w:ind w:firstLine="851"/>
                    <w:jc w:val="both"/>
                    <w:rPr>
                      <w:szCs w:val="24"/>
                      <w:lang w:eastAsia="ru-RU"/>
                    </w:rPr>
                  </w:pPr>
                  <w:r>
                    <w:rPr>
                      <w:szCs w:val="24"/>
                      <w:lang w:eastAsia="ru-RU"/>
                    </w:rPr>
                    <w:t>2024 metais VšĮ Radviliškio ligoninėje pradėjo dirbti 3 nauji perspektyvūs gydytojai oftalmologai, kurie diagnozuoja bei gydo regos sutrikimus ir akių ligas, tokias kaip trumparegystė, toliaregystė, glaukoma, katarakta, ir pan. Siekiant užtikrinti kokybišką tyrimų dėl glaukomos ir / ar kataraktos atlikimą, reikalinga įsigyti šiuos medicininius prietaisus: optinį koherentinį tomografą su stalu ir oftalmologinį YAG lazerį su stalu.</w:t>
                  </w:r>
                </w:p>
                <w:tbl>
                  <w:tblPr>
                    <w:tblW w:w="0" w:type="auto"/>
                    <w:tblLook w:val="04A0" w:firstRow="1" w:lastRow="0" w:firstColumn="1" w:lastColumn="0" w:noHBand="0" w:noVBand="1"/>
                  </w:tblPr>
                  <w:tblGrid>
                    <w:gridCol w:w="4817"/>
                    <w:gridCol w:w="4821"/>
                  </w:tblGrid>
                  <w:tr w14:paraId="5765C8E7" w14:textId="77777777">
                    <w:tc>
                      <w:tcPr>
                        <w:tcW w:w="4927" w:type="dxa"/>
                        <w:hideMark/>
                      </w:tcPr>
                      <w:p w14:paraId="6C7FD235" w14:textId="77777777">
                        <w:pPr>
                          <w:rPr>
                            <w:szCs w:val="24"/>
                            <w:lang w:eastAsia="ru-RU"/>
                          </w:rPr>
                        </w:pPr>
                      </w:p>
                      <w:p w14:paraId="4778E52F" w14:textId="77777777">
                        <w:pPr>
                          <w:rPr>
                            <w:szCs w:val="24"/>
                            <w:lang w:eastAsia="ru-RU"/>
                          </w:rPr>
                        </w:pPr>
                      </w:p>
                      <w:p w14:paraId="4E52F232" w14:textId="7EB02B45">
                        <w:pPr>
                          <w:rPr>
                            <w:szCs w:val="24"/>
                            <w:lang w:eastAsia="ru-RU"/>
                          </w:rPr>
                        </w:pPr>
                        <w:r>
                          <w:rPr>
                            <w:szCs w:val="24"/>
                            <w:lang w:eastAsia="ru-RU"/>
                          </w:rPr>
                          <w:t>Direktorė</w:t>
                        </w:r>
                      </w:p>
                      <w:p w14:paraId="5F22399C" w14:textId="77777777">
                        <w:pPr>
                          <w:rPr>
                            <w:szCs w:val="24"/>
                            <w:lang w:eastAsia="ru-RU"/>
                          </w:rPr>
                        </w:pPr>
                      </w:p>
                    </w:tc>
                    <w:tc>
                      <w:tcPr>
                        <w:tcW w:w="4927" w:type="dxa"/>
                        <w:hideMark/>
                      </w:tcPr>
                      <w:p w14:paraId="3F090085" w14:textId="4AC083CE">
                        <w:pPr>
                          <w:jc w:val="right"/>
                          <w:rPr>
                            <w:szCs w:val="24"/>
                            <w:lang w:eastAsia="ru-RU"/>
                          </w:rPr>
                        </w:pPr>
                        <w:r>
                          <w:rPr>
                            <w:szCs w:val="24"/>
                            <w:lang w:eastAsia="ru-RU"/>
                          </w:rPr>
                          <w:t>Aušra Čiūdarienė</w:t>
                        </w:r>
                      </w:p>
                    </w:tc>
                  </w:tr>
                </w:tbl>
                <w:p w14:paraId="76D936E8" w14:textId="77777777">
                  <w:pPr>
                    <w:jc w:val="both"/>
                    <w:rPr>
                      <w:szCs w:val="24"/>
                      <w:lang w:eastAsia="ru-RU"/>
                    </w:rPr>
                  </w:pPr>
                </w:p>
                <w:p w14:paraId="061C5F31" w14:textId="77777777">
                  <w:pPr>
                    <w:rPr>
                      <w:sz w:val="20"/>
                      <w:lang w:eastAsia="ru-RU"/>
                    </w:rPr>
                  </w:pPr>
                </w:p>
              </w:sdtContent>
            </w:sdt>
          </w:sdtContent>
        </w:sdt>
        <w:sdt>
          <w:sdtPr>
            <w:alias w:val="skirsnis"/>
            <w:tag w:val="part_04346a4a59de4861a18faee3544f5ae5"/>
            <w:lock w:val="sdtLocked"/>
            <w:richText/>
          </w:sdtPr>
          <w:sdtContent>
            <w:p w14:paraId="097C867D" w14:textId="77777777">
              <w:pPr>
                <w:rPr>
                  <w:b/>
                  <w:szCs w:val="24"/>
                  <w:lang w:eastAsia="ru-RU"/>
                </w:rPr>
              </w:pPr>
              <w:sdt>
                <w:sdtPr>
                  <w:alias w:val="Pavadinimas"/>
                  <w:tag w:val="title_04346a4a59de4861a18faee3544f5ae5"/>
                  <w:lock w:val="sdtLocked"/>
                  <w:richText/>
                </w:sdtPr>
                <w:sdtContent>
                  <w:r>
                    <w:rPr>
                      <w:b/>
                      <w:szCs w:val="24"/>
                      <w:lang w:eastAsia="ru-RU"/>
                    </w:rPr>
                    <w:t>Originalas nebus siunčiamas</w:t>
                  </w:r>
                </w:sdtContent>
              </w:sdt>
            </w:p>
            <w:p w14:paraId="094018EB" w14:textId="77777777">
              <w:pPr>
                <w:rPr>
                  <w:sz w:val="20"/>
                  <w:lang w:eastAsia="ru-RU"/>
                </w:rPr>
              </w:pPr>
            </w:p>
            <w:p w14:paraId="22B16A5C" w14:textId="4D5F3285">
              <w:pPr>
                <w:rPr>
                  <w:sz w:val="22"/>
                  <w:szCs w:val="22"/>
                  <w:lang w:eastAsia="ru-RU"/>
                </w:rPr>
              </w:pPr>
              <w:r>
                <w:rPr>
                  <w:sz w:val="22"/>
                  <w:szCs w:val="22"/>
                  <w:lang w:eastAsia="ru-RU"/>
                </w:rPr>
                <w:t xml:space="preserve">Greta Červinskaitė-Simanavičienė, tel. (8 422) 52 435, el. paštas </w:t>
              </w:r>
              <w:r>
                <w:rPr>
                  <w:color w:val="0000FF"/>
                  <w:sz w:val="22"/>
                  <w:szCs w:val="22"/>
                  <w:u w:val="single"/>
                  <w:lang w:eastAsia="ru-RU"/>
                </w:rPr>
                <w:t>info@radviliskioligonine.lt</w:t>
              </w:r>
              <w:r>
                <w:rPr>
                  <w:sz w:val="22"/>
                  <w:szCs w:val="22"/>
                  <w:lang w:eastAsia="ru-RU"/>
                </w:rPr>
                <w:t xml:space="preserve"> </w:t>
              </w:r>
            </w:p>
          </w:sdtContent>
        </w:sdt>
      </w:sdtContent>
    </w:sdt>
    <w:sectPr>
      <w:pgSz w:w="11906" w:h="16838"/>
      <w:pgMar w:top="1135" w:right="567" w:bottom="851"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40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27EE45"/>
  <w15:chartTrackingRefBased/>
  <w15:docId w15:val="{E14CA265-E4F0-48A6-A1B9-6E968E87593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image" Target="media/image1.jpeg"/>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832bf8000ec434c931e6921293bd843" PartId="b801d4185c634d3da7a889e43e7ba358">
    <Part Type="preambule" DocPartId="13ec9fb36f7f441da03b80e4be364622" PartId="7ee5d194797447aead376970a2581215"/>
    <Part Type="pastraipa" DocPartId="d270b602a6b24905a2ebcfbaf4639023" PartId="336e1a9daf7a43cb83408800c8ce5123"/>
    <Part Type="skirsnis" Title="DĖL PRAŠYMO PRITARTI VYKDYTI PIRKIMUS" DocPartId="aafb5e1830b140bb9c83851c9546ba92" PartId="d99034ca38274e2887a6d2f3d758d955">
      <Part Type="punktas" Nr="1" Abbr="1 p." DocPartId="34efe038689b49e1873befa5ef98645a" PartId="7effe47b6a6f417eb780a0d9c5cef631"/>
      <Part Type="punktas" Nr="2" Abbr="2 p." DocPartId="02ce8fdb962f46e98fdf8793da111c69" PartId="661644a151134da7a5c5aaaf76fdbffe"/>
      <Part Type="punktas" Nr="3" Abbr="3 p." DocPartId="f141b2f28169468eaffb83388fee579c" PartId="7b7189c1124d467897313aedc5400569"/>
    </Part>
    <Part Type="skirsnis" Title="Originalas nebus siunčiamas" DocPartId="833cd5830f4a45e483aefd5be9cf23b8" PartId="04346a4a59de4861a18faee3544f5ae5"/>
  </Part>
</Parts>
</file>

<file path=customXml/itemProps1.xml><?xml version="1.0" encoding="utf-8"?>
<ds:datastoreItem xmlns:ds="http://schemas.openxmlformats.org/officeDocument/2006/customXml" ds:itemID="{DF167B7C-2013-4CD9-A294-5D6BD8E5D44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403</Words>
  <Characters>2930</Characters>
  <Application>Microsoft Office Word</Application>
  <DocSecurity>4</DocSecurity>
  <Lines>58</Lines>
  <Paragraphs>25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3308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2024-12-06T07:19:00Z</dcterms:created>
  <dc:creator>Greta</dc:creator>
  <lastModifiedBy>adlibuser</lastModifiedBy>
  <dcterms:modified xsi:type="dcterms:W3CDTF">2024-12-06T07:19:00Z</dcterms:modified>
  <revision>2</revision>
</coreProperties>
</file>