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cb67dbbe5a31469c83bba577e9a775bc"/>
        <w:lock w:val="sdtLocked"/>
        <w:richText/>
      </w:sdtPr>
      <w:sdtContent>
        <w:p>
          <w:pPr>
            <w:suppressAutoHyphens/>
            <w:jc w:val="center"/>
            <w:rPr>
              <w:b/>
              <w:bCs/>
              <w:szCs w:val="24"/>
              <w:shd w:val="clear" w:color="auto" w:fill="FFFFFF"/>
              <w:lang w:eastAsia="ar-SA"/>
            </w:rPr>
          </w:pPr>
        </w:p>
        <w:p>
          <w:pPr>
            <w:suppressAutoHyphens/>
            <w:jc w:val="center"/>
            <w:rPr>
              <w:b/>
              <w:bCs/>
              <w:szCs w:val="24"/>
              <w:shd w:val="clear" w:color="auto" w:fill="FFFFFF"/>
              <w:lang w:eastAsia="ar-SA"/>
            </w:rPr>
          </w:pPr>
        </w:p>
        <w:p>
          <w:pPr>
            <w:suppressAutoHyphens/>
            <w:jc w:val="center"/>
            <w:rPr>
              <w:b/>
              <w:bCs/>
              <w:szCs w:val="24"/>
              <w:shd w:val="clear" w:color="auto" w:fill="FFFFFF"/>
              <w:lang w:eastAsia="ar-SA"/>
            </w:rPr>
          </w:pPr>
          <w:r>
            <w:rPr>
              <w:b/>
              <w:bCs/>
              <w:szCs w:val="24"/>
              <w:shd w:val="clear" w:color="auto" w:fill="FFFFFF"/>
              <w:lang w:eastAsia="ar-SA"/>
            </w:rPr>
            <w:t>ŠIAULIŲ MIESTO SAVIVALDYBĖS ADMINISTRACIJOS</w:t>
          </w:r>
        </w:p>
        <w:sdt>
          <w:sdtPr>
            <w:alias w:val="skyrius"/>
            <w:tag w:val="part_f0bb75545dd84a87ab8dcff68feb5bc8"/>
            <w:lock w:val="sdtLocked"/>
            <w:richText/>
          </w:sdtPr>
          <w:sdtContent>
            <w:p>
              <w:pPr>
                <w:suppressAutoHyphens/>
                <w:jc w:val="center"/>
                <w:rPr>
                  <w:b/>
                  <w:bCs/>
                  <w:szCs w:val="24"/>
                  <w:shd w:val="clear" w:color="auto" w:fill="FFFFFF"/>
                  <w:lang w:eastAsia="ar-SA"/>
                </w:rPr>
              </w:pPr>
              <w:r>
                <w:rPr>
                  <w:b/>
                  <w:bCs/>
                  <w:szCs w:val="24"/>
                  <w:shd w:val="clear" w:color="auto" w:fill="FFFFFF"/>
                  <w:lang w:eastAsia="ar-SA"/>
                </w:rPr>
                <w:t>VIEŠŲJŲ INVESTICIJŲ SKYRIUS</w:t>
              </w:r>
            </w:p>
          </w:sdtContent>
        </w:sdt>
        <w:sdt>
          <w:sdtPr>
            <w:alias w:val="skyrius"/>
            <w:tag w:val="part_dece7e215a8e4c20ac0a205c23597c33"/>
            <w:lock w:val="sdtLocked"/>
            <w:richText/>
          </w:sdtPr>
          <w:sdtContent>
            <w:p>
              <w:pPr>
                <w:suppressAutoHyphens/>
                <w:jc w:val="center"/>
                <w:rPr>
                  <w:b/>
                  <w:bCs/>
                  <w:szCs w:val="24"/>
                  <w:highlight w:val="white"/>
                  <w:lang w:eastAsia="ar-SA"/>
                </w:rPr>
              </w:pPr>
              <w:r>
                <w:rPr>
                  <w:b/>
                  <w:bCs/>
                  <w:szCs w:val="24"/>
                  <w:shd w:val="clear" w:color="auto" w:fill="FFFFFF"/>
                  <w:lang w:eastAsia="ar-SA"/>
                </w:rPr>
                <w:t>KULTŪROS SKYRIUS</w:t>
              </w:r>
            </w:p>
            <w:p>
              <w:pPr>
                <w:suppressAutoHyphens/>
                <w:jc w:val="center"/>
                <w:rPr>
                  <w:b/>
                  <w:bCs/>
                  <w:szCs w:val="24"/>
                  <w:shd w:val="clear" w:color="auto" w:fill="FFFFFF"/>
                  <w:lang w:eastAsia="ar-SA"/>
                </w:rPr>
              </w:pPr>
            </w:p>
            <w:p>
              <w:pPr>
                <w:suppressAutoHyphens/>
                <w:jc w:val="center"/>
                <w:rPr>
                  <w:b/>
                  <w:bCs/>
                  <w:szCs w:val="24"/>
                  <w:shd w:val="clear" w:color="auto" w:fill="FFFFFF"/>
                  <w:lang w:eastAsia="ar-SA"/>
                </w:rPr>
              </w:pPr>
            </w:p>
            <w:sdt>
              <w:sdtPr>
                <w:alias w:val="Pavadinimas"/>
                <w:tag w:val="title_dece7e215a8e4c20ac0a205c23597c33"/>
                <w:lock w:val="sdtLocked"/>
                <w:richText/>
              </w:sdtPr>
              <w:sdtContent>
                <w:p>
                  <w:pPr>
                    <w:suppressAutoHyphens/>
                    <w:jc w:val="center"/>
                    <w:rPr>
                      <w:b/>
                      <w:szCs w:val="24"/>
                      <w:lang w:eastAsia="ar-SA"/>
                    </w:rPr>
                  </w:pPr>
                  <w:r>
                    <w:rPr>
                      <w:b/>
                      <w:szCs w:val="24"/>
                      <w:lang w:eastAsia="ar-SA"/>
                    </w:rPr>
                    <w:t>SPRENDIMO „DĖL PRITARIMO ĮGYVENDINTI PROJEKTĄ „DIDINTI LIETUVOS IR LENKIJOS PASIENIO REGIONO PATRAUKLUMĄ, BENDRADARBIAUJANT PER SIENĄ IR TAUSIAI NAUDOJANT BALTŲ KULTŪROS PAVELDĄ, SUKURIANT TARPTAUTINĮ KULTŪROS MARŠRUTĄ „BALTŲ KELIAS“</w:t>
                  </w:r>
                </w:p>
                <w:p>
                  <w:pPr>
                    <w:suppressAutoHyphens/>
                    <w:jc w:val="center"/>
                    <w:rPr>
                      <w:b/>
                      <w:szCs w:val="24"/>
                      <w:lang w:eastAsia="ar-SA"/>
                    </w:rPr>
                  </w:pPr>
                  <w:r>
                    <w:rPr>
                      <w:b/>
                      <w:szCs w:val="24"/>
                      <w:lang w:eastAsia="ar-SA"/>
                    </w:rPr>
                    <w:t>AIŠKINAMASIS RAŠTAS</w:t>
                  </w:r>
                </w:p>
              </w:sdtContent>
            </w:sdt>
            <w:p>
              <w:pPr>
                <w:suppressAutoHyphens/>
                <w:rPr>
                  <w:b/>
                  <w:szCs w:val="24"/>
                  <w:lang w:eastAsia="ar-SA"/>
                </w:rPr>
              </w:pPr>
            </w:p>
            <w:p>
              <w:pPr>
                <w:suppressAutoHyphens/>
                <w:jc w:val="center"/>
                <w:rPr>
                  <w:szCs w:val="24"/>
                  <w:shd w:val="clear" w:color="auto" w:fill="FFFFFF"/>
                  <w:lang w:eastAsia="ar-SA"/>
                </w:rPr>
              </w:pPr>
              <w:r>
                <w:rPr>
                  <w:szCs w:val="24"/>
                  <w:shd w:val="clear" w:color="auto" w:fill="FFFFFF"/>
                  <w:lang w:eastAsia="ar-SA"/>
                </w:rPr>
                <w:t xml:space="preserve">2024 m.  rugsėjo 18 d.</w:t>
              </w:r>
            </w:p>
            <w:p>
              <w:pPr>
                <w:suppressAutoHyphens/>
                <w:jc w:val="center"/>
                <w:rPr>
                  <w:szCs w:val="24"/>
                  <w:lang w:eastAsia="ar-SA"/>
                </w:rPr>
              </w:pPr>
              <w:r>
                <w:rPr>
                  <w:szCs w:val="24"/>
                  <w:shd w:val="clear" w:color="auto" w:fill="FFFFFF"/>
                  <w:lang w:eastAsia="ar-SA"/>
                </w:rPr>
                <w:t>Šiauliai</w:t>
              </w:r>
            </w:p>
            <w:p>
              <w:pPr>
                <w:suppressAutoHyphens/>
                <w:jc w:val="both"/>
                <w:rPr>
                  <w:szCs w:val="24"/>
                  <w:lang w:eastAsia="ar-SA"/>
                </w:rPr>
              </w:pPr>
            </w:p>
            <w:p>
              <w:pPr>
                <w:suppressAutoHyphens/>
                <w:jc w:val="both"/>
                <w:rPr>
                  <w:szCs w:val="24"/>
                  <w:lang w:eastAsia="ar-SA"/>
                </w:rPr>
              </w:pPr>
            </w:p>
            <w:sdt>
              <w:sdtPr>
                <w:alias w:val="poskyris"/>
                <w:tag w:val="part_d9c0c4d75e744f67b31656876ba3def7"/>
                <w:lock w:val="sdtLocked"/>
                <w:richText/>
              </w:sdtPr>
              <w:sdtContent>
                <w:p>
                  <w:pPr>
                    <w:suppressAutoHyphens/>
                    <w:ind w:firstLine="567"/>
                    <w:jc w:val="both"/>
                    <w:rPr>
                      <w:b/>
                      <w:bCs/>
                      <w:szCs w:val="24"/>
                      <w:shd w:val="clear" w:color="auto" w:fill="FFFFFF"/>
                      <w:lang w:eastAsia="ar-SA"/>
                    </w:rPr>
                  </w:pPr>
                  <w:sdt>
                    <w:sdtPr>
                      <w:alias w:val="Pavadinimas"/>
                      <w:tag w:val="title_d9c0c4d75e744f67b31656876ba3def7"/>
                      <w:lock w:val="sdtLocked"/>
                      <w:richText/>
                    </w:sdtPr>
                    <w:sdtContent>
                      <w:r>
                        <w:rPr>
                          <w:b/>
                          <w:bCs/>
                          <w:szCs w:val="24"/>
                          <w:shd w:val="clear" w:color="auto" w:fill="FFFFFF"/>
                          <w:lang w:eastAsia="ar-SA"/>
                        </w:rPr>
                        <w:t>Parengto sprendimo projekto tikslai ir uždaviniai:</w:t>
                      </w:r>
                    </w:sdtContent>
                  </w:sdt>
                </w:p>
                <w:p>
                  <w:pPr>
                    <w:tabs>
                      <w:tab w:val="left" w:pos="567"/>
                    </w:tabs>
                    <w:suppressAutoHyphens/>
                    <w:ind w:firstLine="567"/>
                    <w:jc w:val="both"/>
                    <w:rPr>
                      <w:szCs w:val="24"/>
                      <w:lang w:eastAsia="ar-SA"/>
                    </w:rPr>
                  </w:pPr>
                  <w:r>
                    <w:rPr>
                      <w:szCs w:val="24"/>
                      <w:lang w:eastAsia="ar-SA"/>
                    </w:rPr>
                    <w:t>Pritarti, kad būtų įgyvendintas projektas „Didinti Lietuvos ir Lenkijos pasienio regiono patrauklumą, bendradarbiaujant per sieną ir tausiai naudojant baltų kultūros paveldą, sukuriant tarptautinį kultūros maršrutą „Baltų kelias“ (toliau – Projektas), įpareigoti biudžetinę įstaigą Šiaulių turizmo informacijos centrą įgyvendinti Projektą bei skirti 20 procentų patvirtintų Projekto biudžeto lėšų ir nenumatytų ar netinkamų finansuoti, tačiau Projektui įgyvendinti būtinų išlaidų dalį Projekto įgyvendinimui.</w:t>
                  </w:r>
                </w:p>
                <w:p>
                  <w:pPr>
                    <w:tabs>
                      <w:tab w:val="left" w:pos="567"/>
                    </w:tabs>
                    <w:suppressAutoHyphens/>
                    <w:ind w:firstLine="567"/>
                    <w:jc w:val="both"/>
                    <w:rPr>
                      <w:szCs w:val="24"/>
                      <w:lang w:eastAsia="ar-SA"/>
                    </w:rPr>
                  </w:pPr>
                </w:p>
              </w:sdtContent>
            </w:sdt>
            <w:sdt>
              <w:sdtPr>
                <w:alias w:val="poskyris"/>
                <w:tag w:val="part_4bb0eb823b3742e7bed7eb6962e7e735"/>
                <w:lock w:val="sdtLocked"/>
                <w:richText/>
              </w:sdtPr>
              <w:sdtContent>
                <w:p>
                  <w:pPr>
                    <w:suppressAutoHyphens/>
                    <w:ind w:firstLine="567"/>
                    <w:jc w:val="both"/>
                    <w:rPr>
                      <w:szCs w:val="24"/>
                      <w:shd w:val="clear" w:color="auto" w:fill="FFFFFF"/>
                      <w:lang w:eastAsia="ar-SA"/>
                    </w:rPr>
                  </w:pPr>
                  <w:sdt>
                    <w:sdtPr>
                      <w:alias w:val="Pavadinimas"/>
                      <w:tag w:val="title_4bb0eb823b3742e7bed7eb6962e7e735"/>
                      <w:lock w:val="sdtLocked"/>
                      <w:richText/>
                    </w:sdtPr>
                    <w:sdtContent>
                      <w:r>
                        <w:rPr>
                          <w:b/>
                          <w:bCs/>
                          <w:szCs w:val="24"/>
                          <w:shd w:val="clear" w:color="auto" w:fill="FFFFFF"/>
                          <w:lang w:eastAsia="ar-SA"/>
                        </w:rPr>
                        <w:t>Dabartinis sprendimo projekte aptariamų klausimų reguliavimas.</w:t>
                      </w:r>
                      <w:r>
                        <w:rPr>
                          <w:szCs w:val="24"/>
                          <w:lang w:eastAsia="ar-SA"/>
                        </w:rPr>
                        <w:t xml:space="preserve"> </w:t>
                      </w:r>
                    </w:sdtContent>
                  </w:sdt>
                </w:p>
                <w:p>
                  <w:pPr>
                    <w:ind w:firstLine="360"/>
                    <w:jc w:val="both"/>
                    <w:rPr>
                      <w:rFonts w:eastAsia="Calibri"/>
                      <w:szCs w:val="24"/>
                    </w:rPr>
                  </w:pPr>
                  <w:r>
                    <w:rPr>
                      <w:rFonts w:eastAsia="Calibri"/>
                      <w:i/>
                      <w:szCs w:val="24"/>
                      <w:u w:val="single"/>
                    </w:rPr>
                    <w:t xml:space="preserve">Tarybos sprendimo projektas parengtas vadovaujantis: </w:t>
                  </w:r>
                  <w:r>
                    <w:rPr>
                      <w:rFonts w:eastAsia="Calibri"/>
                      <w:szCs w:val="24"/>
                    </w:rPr>
                    <w:t xml:space="preserve">2021–2027 m. Interreg VI-A Lietuvos-Lenkijos </w:t>
                  </w:r>
                  <w:r>
                    <w:rPr>
                      <w:rFonts w:eastAsia="Calibri"/>
                      <w:szCs w:val="24"/>
                      <w:shd w:val="clear" w:color="auto" w:fill="FFFFFF"/>
                    </w:rPr>
                    <w:t xml:space="preserve">bendradarbiavimo per sieną programa (programos prioritetas Nr. II Skatinti fizinę, emocinę ir kultūrinę gerovę), </w:t>
                  </w:r>
                  <w:r>
                    <w:rPr>
                      <w:rFonts w:eastAsia="Calibri"/>
                      <w:szCs w:val="24"/>
                    </w:rPr>
                    <w:t>(toliau – Programa).</w:t>
                  </w:r>
                </w:p>
                <w:p>
                  <w:pPr>
                    <w:ind w:firstLine="360"/>
                    <w:jc w:val="both"/>
                    <w:rPr>
                      <w:rFonts w:eastAsia="Calibri"/>
                      <w:szCs w:val="24"/>
                    </w:rPr>
                  </w:pPr>
                </w:p>
              </w:sdtContent>
            </w:sdt>
            <w:sdt>
              <w:sdtPr>
                <w:alias w:val="poskyris"/>
                <w:tag w:val="part_e300bd510d94480f9576b38dd3a40f56"/>
                <w:lock w:val="sdtLocked"/>
                <w:richText/>
              </w:sdtPr>
              <w:sdtContent>
                <w:p>
                  <w:pPr>
                    <w:tabs>
                      <w:tab w:val="left" w:pos="855"/>
                    </w:tabs>
                    <w:suppressAutoHyphens/>
                    <w:ind w:firstLine="567"/>
                    <w:jc w:val="both"/>
                    <w:rPr>
                      <w:rFonts w:cs="Calibri"/>
                      <w:b/>
                      <w:szCs w:val="24"/>
                      <w:lang w:eastAsia="ar-SA"/>
                    </w:rPr>
                  </w:pPr>
                  <w:sdt>
                    <w:sdtPr>
                      <w:alias w:val="Pavadinimas"/>
                      <w:tag w:val="title_e300bd510d94480f9576b38dd3a40f56"/>
                      <w:lock w:val="sdtLocked"/>
                      <w:richText/>
                    </w:sdtPr>
                    <w:sdtContent>
                      <w:r>
                        <w:rPr>
                          <w:rFonts w:cs="Calibri"/>
                          <w:b/>
                          <w:szCs w:val="24"/>
                          <w:shd w:val="clear" w:color="auto" w:fill="FFFFFF"/>
                          <w:lang w:eastAsia="ar-SA"/>
                        </w:rPr>
                        <w:t>Sprendimo projekte numatytos naujos teisinio reglamentavimo nuostatos</w:t>
                      </w:r>
                      <w:r>
                        <w:rPr>
                          <w:rFonts w:cs="Calibri"/>
                          <w:b/>
                          <w:szCs w:val="24"/>
                          <w:lang w:eastAsia="ar-SA"/>
                        </w:rPr>
                        <w:t>.</w:t>
                      </w:r>
                    </w:sdtContent>
                  </w:sdt>
                </w:p>
                <w:p>
                  <w:pPr>
                    <w:tabs>
                      <w:tab w:val="left" w:pos="567"/>
                    </w:tabs>
                    <w:suppressAutoHyphens/>
                    <w:ind w:firstLine="567"/>
                    <w:jc w:val="both"/>
                    <w:rPr>
                      <w:szCs w:val="24"/>
                      <w:lang w:eastAsia="ar-SA"/>
                    </w:rPr>
                  </w:pPr>
                  <w:r>
                    <w:rPr>
                      <w:rFonts w:cs="Calibri"/>
                      <w:szCs w:val="24"/>
                      <w:shd w:val="clear" w:color="auto" w:fill="FFFFFF"/>
                      <w:lang w:eastAsia="ar-SA"/>
                    </w:rPr>
                    <w:t xml:space="preserve">Parengtu tarybos sprendimo projektu pritariama, kad biudžetinė įstaiga </w:t>
                  </w:r>
                  <w:r>
                    <w:rPr>
                      <w:szCs w:val="24"/>
                      <w:lang w:eastAsia="ar-SA"/>
                    </w:rPr>
                    <w:t>Šiaulių turizmo informacijos centras</w:t>
                  </w:r>
                  <w:r>
                    <w:rPr>
                      <w:rFonts w:cs="Calibri"/>
                      <w:szCs w:val="24"/>
                      <w:shd w:val="clear" w:color="auto" w:fill="FFFFFF"/>
                      <w:lang w:eastAsia="ar-SA"/>
                    </w:rPr>
                    <w:t xml:space="preserve"> įgyvendintų projektą </w:t>
                  </w:r>
                  <w:r>
                    <w:rPr>
                      <w:szCs w:val="24"/>
                      <w:lang w:eastAsia="ar-SA"/>
                    </w:rPr>
                    <w:t>„Didinti Lietuvos ir Lenkijos pasienio regiono patrauklumą, bendradarbiaujant per sieną ir tausiai naudojant baltų kultūros paveldą, sukuriant tarptautinį kultūros maršrutą „Baltų kelias</w:t>
                  </w:r>
                  <w:r>
                    <w:rPr>
                      <w:bCs/>
                      <w:szCs w:val="24"/>
                      <w:lang w:eastAsia="ar-SA"/>
                    </w:rPr>
                    <w:t>“</w:t>
                  </w:r>
                  <w:r>
                    <w:rPr>
                      <w:szCs w:val="24"/>
                      <w:lang w:eastAsia="ar-SA"/>
                    </w:rPr>
                    <w:t>, finansuojamą Europos Sąjungos fondų (toliau – ES) ir Šiaulių miesto savivaldybės biudžeto lėšomis.</w:t>
                  </w:r>
                </w:p>
                <w:p>
                  <w:pPr>
                    <w:tabs>
                      <w:tab w:val="left" w:pos="567"/>
                    </w:tabs>
                    <w:suppressAutoHyphens/>
                    <w:ind w:firstLine="567"/>
                    <w:jc w:val="both"/>
                    <w:rPr>
                      <w:szCs w:val="24"/>
                      <w:lang w:eastAsia="ar-SA"/>
                    </w:rPr>
                  </w:pPr>
                </w:p>
              </w:sdtContent>
            </w:sdt>
            <w:sdt>
              <w:sdtPr>
                <w:alias w:val="poskyris"/>
                <w:tag w:val="part_e07df44c100247f5b47d38d72451fcb2"/>
                <w:lock w:val="sdtLocked"/>
                <w:richText/>
              </w:sdtPr>
              <w:sdtContent>
                <w:p>
                  <w:pPr>
                    <w:tabs>
                      <w:tab w:val="left" w:pos="567"/>
                    </w:tabs>
                    <w:suppressAutoHyphens/>
                    <w:ind w:firstLine="567"/>
                    <w:jc w:val="both"/>
                    <w:rPr>
                      <w:b/>
                      <w:bCs/>
                      <w:szCs w:val="24"/>
                      <w:shd w:val="clear" w:color="auto" w:fill="FFFFFF"/>
                      <w:lang w:eastAsia="ar-SA"/>
                    </w:rPr>
                  </w:pPr>
                  <w:sdt>
                    <w:sdtPr>
                      <w:alias w:val="Pavadinimas"/>
                      <w:tag w:val="title_e07df44c100247f5b47d38d72451fcb2"/>
                      <w:lock w:val="sdtLocked"/>
                      <w:richText/>
                    </w:sdtPr>
                    <w:sdtContent>
                      <w:r>
                        <w:rPr>
                          <w:b/>
                          <w:bCs/>
                          <w:szCs w:val="24"/>
                          <w:shd w:val="clear" w:color="auto" w:fill="FFFFFF"/>
                          <w:lang w:eastAsia="ar-SA"/>
                        </w:rPr>
                        <w:t>Priėmus sprendimą, galimos pasekmės.</w:t>
                      </w:r>
                    </w:sdtContent>
                  </w:sdt>
                </w:p>
                <w:p>
                  <w:pPr>
                    <w:tabs>
                      <w:tab w:val="left" w:pos="567"/>
                    </w:tabs>
                    <w:suppressAutoHyphens/>
                    <w:ind w:firstLine="567"/>
                    <w:jc w:val="both"/>
                    <w:rPr>
                      <w:color w:val="000000"/>
                      <w:szCs w:val="24"/>
                      <w:lang w:eastAsia="ar-SA"/>
                    </w:rPr>
                  </w:pPr>
                  <w:r>
                    <w:rPr>
                      <w:color w:val="000000"/>
                      <w:szCs w:val="24"/>
                      <w:lang w:eastAsia="ar-SA"/>
                    </w:rPr>
                    <w:t xml:space="preserve">Teigiamos – Šiaulių miesto savivaldybės tarybai pritarus sprendimui, </w:t>
                  </w:r>
                  <w:r>
                    <w:rPr>
                      <w:iCs/>
                      <w:color w:val="000000"/>
                      <w:szCs w:val="24"/>
                      <w:lang w:eastAsia="ar-SA"/>
                    </w:rPr>
                    <w:t>biudžetinė įstaiga</w:t>
                  </w:r>
                  <w:r>
                    <w:rPr>
                      <w:color w:val="000000"/>
                      <w:szCs w:val="24"/>
                      <w:shd w:val="clear" w:color="auto" w:fill="FFFFFF"/>
                      <w:lang w:eastAsia="ar-SA"/>
                    </w:rPr>
                    <w:t xml:space="preserve"> Šiaulių turizmo informacijos centras įgyvendins</w:t>
                  </w:r>
                  <w:r>
                    <w:rPr>
                      <w:color w:val="000000"/>
                      <w:szCs w:val="24"/>
                      <w:lang w:eastAsia="ar-SA"/>
                    </w:rPr>
                    <w:t xml:space="preserve"> Projektą, pagal Programą, finansuojamą Europos regioninės plėtros fondo lėšomis. Programos lėšomis finansuojama 80 proc. tinkamų projekto išlaidų.</w:t>
                  </w:r>
                </w:p>
                <w:p>
                  <w:pPr>
                    <w:tabs>
                      <w:tab w:val="left" w:pos="567"/>
                    </w:tabs>
                    <w:suppressAutoHyphens/>
                    <w:ind w:firstLine="567"/>
                    <w:jc w:val="both"/>
                    <w:rPr>
                      <w:b/>
                      <w:bCs/>
                      <w:szCs w:val="24"/>
                      <w:shd w:val="clear" w:color="auto" w:fill="FFFFFF"/>
                      <w:lang w:eastAsia="ar-SA"/>
                    </w:rPr>
                  </w:pPr>
                  <w:r>
                    <w:rPr>
                      <w:color w:val="000000"/>
                      <w:szCs w:val="24"/>
                      <w:shd w:val="clear" w:color="auto" w:fill="FFFFFF"/>
                      <w:lang w:eastAsia="ar-SA"/>
                    </w:rPr>
                    <w:t xml:space="preserve">Neigiamos – </w:t>
                  </w:r>
                  <w:r>
                    <w:rPr>
                      <w:color w:val="000000"/>
                      <w:szCs w:val="24"/>
                      <w:lang w:eastAsia="ar-SA"/>
                    </w:rPr>
                    <w:t xml:space="preserve">Šiaulių miesto savivaldybės tarybai nepritarus Projekto įgyvendinimui </w:t>
                  </w:r>
                  <w:r>
                    <w:rPr>
                      <w:szCs w:val="24"/>
                      <w:lang w:eastAsia="ar-SA"/>
                    </w:rPr>
                    <w:t>nebus</w:t>
                  </w:r>
                  <w:r>
                    <w:rPr>
                      <w:color w:val="000000"/>
                      <w:szCs w:val="24"/>
                      <w:lang w:eastAsia="ar-SA"/>
                    </w:rPr>
                    <w:t xml:space="preserve"> pritraukiamos ES lėšos, miesto gyventojai, vietos ir užsienio turistai neturės galimybės naujoms, inovatyvioms kultūrinio paveldo patirtims, mažės miesto turistinis patrauklumas.</w:t>
                  </w:r>
                </w:p>
                <w:p>
                  <w:pPr>
                    <w:suppressAutoHyphens/>
                    <w:ind w:firstLine="567"/>
                    <w:jc w:val="both"/>
                    <w:rPr>
                      <w:szCs w:val="24"/>
                      <w:lang w:eastAsia="ar-SA"/>
                    </w:rPr>
                  </w:pPr>
                  <w:r>
                    <w:rPr>
                      <w:b/>
                      <w:szCs w:val="24"/>
                      <w:lang w:eastAsia="ar-SA"/>
                    </w:rPr>
                    <w:t>Projekto tikslinė grupė</w:t>
                  </w:r>
                  <w:r>
                    <w:rPr>
                      <w:szCs w:val="24"/>
                      <w:lang w:eastAsia="ar-SA"/>
                    </w:rPr>
                    <w:t xml:space="preserve"> – turistai, miesto lankytojai, besidomintys senovės baltų kultūra, istorija, pažinimu. </w:t>
                  </w:r>
                </w:p>
                <w:p>
                  <w:pPr>
                    <w:ind w:firstLine="567"/>
                    <w:jc w:val="both"/>
                  </w:pPr>
                  <w:r>
                    <w:rPr>
                      <w:b/>
                      <w:lang w:eastAsia="ar-SA"/>
                    </w:rPr>
                    <w:t>Projekto tikslas</w:t>
                  </w:r>
                  <w:r>
                    <w:rPr>
                      <w:lang w:eastAsia="ar-SA"/>
                    </w:rPr>
                    <w:t xml:space="preserve"> – Skatinti tvarų Lietuvos ir Lenkijos regionų gamtos ir kultūros paveldo objektų, paslaugų ir produktų išsaugojimą, plėtrą ir platų jų vertinimą, sukuriant tarptautinį kultūros maršrutą „Baltų kelias“; </w:t>
                  </w:r>
                  <w:r>
                    <w:t xml:space="preserve">viešinti Šiaulių miestą, didinti atvykstančių turistų ir vienadienių lankytojų skaičių į Šiaulių miestą; </w:t>
                  </w:r>
                  <w:r>
                    <w:rPr>
                      <w:bCs/>
                    </w:rPr>
                    <w:t>šiuo metu „Baltų kelias“ apima objektus Lietuvoje ir Latvijoje. Šiuo projektu bus prijungta trečia valstybė, per kurią eis naujas maršrutas, nes siekiant tapti Europos kultūros kelių instituto pripažintu tarptautiniu kultūros keliu, yra būtina, kad kultūros kelias eitų per mažiausiai 3 šalis.</w:t>
                  </w:r>
                </w:p>
              </w:sdtContent>
            </w:sdt>
            <w:sdt>
              <w:sdtPr>
                <w:alias w:val="poskyris"/>
                <w:tag w:val="part_87fc27887cd246e39f25ffede9804439"/>
                <w:lock w:val="sdtLocked"/>
                <w:richText/>
              </w:sdtPr>
              <w:sdtContent>
                <w:p>
                  <w:pPr>
                    <w:suppressAutoHyphens/>
                    <w:ind w:firstLine="601"/>
                    <w:jc w:val="both"/>
                    <w:rPr>
                      <w:b/>
                      <w:bCs/>
                      <w:szCs w:val="24"/>
                      <w:lang w:eastAsia="ar-SA"/>
                    </w:rPr>
                  </w:pPr>
                  <w:sdt>
                    <w:sdtPr>
                      <w:alias w:val="Pavadinimas"/>
                      <w:tag w:val="title_87fc27887cd246e39f25ffede9804439"/>
                      <w:lock w:val="sdtLocked"/>
                      <w:richText/>
                    </w:sdtPr>
                    <w:sdtContent>
                      <w:r>
                        <w:rPr>
                          <w:b/>
                          <w:bCs/>
                          <w:szCs w:val="24"/>
                          <w:lang w:eastAsia="ar-SA"/>
                        </w:rPr>
                        <w:t>Pagrindinės projekto veiklos Šiaulių miesto savivaldybėje, įgyvendinamos Šiaulių turizmo informacijos centro:</w:t>
                      </w:r>
                    </w:sdtContent>
                  </w:sdt>
                </w:p>
                <w:p>
                  <w:pPr>
                    <w:suppressAutoHyphens/>
                    <w:jc w:val="both"/>
                  </w:pPr>
                  <w:r>
                    <w:t>Rezultatai / veiklos – viso projekto:</w:t>
                  </w:r>
                </w:p>
                <w:sdt>
                  <w:sdtPr>
                    <w:alias w:val="1 p."/>
                    <w:tag w:val="part_d18a5e63eebf4bd38222c921a76a77e6"/>
                    <w:lock w:val="sdtLocked"/>
                    <w:richText/>
                  </w:sdtPr>
                  <w:sdtContent>
                    <w:p>
                      <w:pPr>
                        <w:tabs>
                          <w:tab w:val="left" w:pos="851"/>
                        </w:tabs>
                        <w:suppressAutoHyphens/>
                        <w:ind w:left="567"/>
                        <w:jc w:val="both"/>
                      </w:pPr>
                      <w:sdt>
                        <w:sdtPr>
                          <w:alias w:val="Numeris"/>
                          <w:tag w:val="nr_d18a5e63eebf4bd38222c921a76a77e6"/>
                          <w:lock w:val="sdtLocked"/>
                          <w:richText/>
                        </w:sdtPr>
                        <w:sdtContent>
                          <w:r>
                            <w:rPr>
                              <w:szCs w:val="24"/>
                            </w:rPr>
                            <w:t>1</w:t>
                          </w:r>
                        </w:sdtContent>
                      </w:sdt>
                      <w:r>
                        <w:rPr>
                          <w:szCs w:val="24"/>
                        </w:rPr>
                        <w:t>.</w:t>
                        <w:tab/>
                      </w:r>
                      <w:r>
                        <w:t>Sukurti nauji maršrutai: koncepcija, atrinkti objektai, sukurti aprašai, padarytos nuotraukos.</w:t>
                      </w:r>
                    </w:p>
                  </w:sdtContent>
                </w:sdt>
                <w:sdt>
                  <w:sdtPr>
                    <w:alias w:val="2 p."/>
                    <w:tag w:val="part_81b478357c0e45b595be2e5d526d0e1e"/>
                    <w:lock w:val="sdtLocked"/>
                    <w:richText/>
                  </w:sdtPr>
                  <w:sdtContent>
                    <w:p>
                      <w:pPr>
                        <w:tabs>
                          <w:tab w:val="left" w:pos="851"/>
                        </w:tabs>
                        <w:suppressAutoHyphens/>
                        <w:ind w:firstLine="567"/>
                        <w:jc w:val="both"/>
                      </w:pPr>
                      <w:sdt>
                        <w:sdtPr>
                          <w:alias w:val="Numeris"/>
                          <w:tag w:val="nr_81b478357c0e45b595be2e5d526d0e1e"/>
                          <w:lock w:val="sdtLocked"/>
                          <w:richText/>
                        </w:sdtPr>
                        <w:sdtContent>
                          <w:r>
                            <w:rPr>
                              <w:szCs w:val="24"/>
                            </w:rPr>
                            <w:t>2</w:t>
                          </w:r>
                        </w:sdtContent>
                      </w:sdt>
                      <w:r>
                        <w:rPr>
                          <w:szCs w:val="24"/>
                        </w:rPr>
                        <w:t>.</w:t>
                        <w:tab/>
                      </w:r>
                      <w:r>
                        <w:t>Įvykdytas viešinimas Lietuvoje ir Lenkijoje: reklama nacionaliniuose TV kanaluose, straipsniai žiniasklaidoje, socialiniuose tinkluose.</w:t>
                      </w:r>
                    </w:p>
                  </w:sdtContent>
                </w:sdt>
                <w:sdt>
                  <w:sdtPr>
                    <w:alias w:val="3 p."/>
                    <w:tag w:val="part_3fcda38eb179400ebd94a616fc44a904"/>
                    <w:lock w:val="sdtLocked"/>
                    <w:richText/>
                  </w:sdtPr>
                  <w:sdtContent>
                    <w:p>
                      <w:pPr>
                        <w:tabs>
                          <w:tab w:val="left" w:pos="851"/>
                        </w:tabs>
                        <w:suppressAutoHyphens/>
                        <w:ind w:left="720" w:hanging="153"/>
                        <w:jc w:val="both"/>
                      </w:pPr>
                      <w:sdt>
                        <w:sdtPr>
                          <w:alias w:val="Numeris"/>
                          <w:tag w:val="nr_3fcda38eb179400ebd94a616fc44a904"/>
                          <w:lock w:val="sdtLocked"/>
                          <w:richText/>
                        </w:sdtPr>
                        <w:sdtContent>
                          <w:r>
                            <w:rPr>
                              <w:szCs w:val="24"/>
                            </w:rPr>
                            <w:t>3</w:t>
                          </w:r>
                        </w:sdtContent>
                      </w:sdt>
                      <w:r>
                        <w:rPr>
                          <w:szCs w:val="24"/>
                        </w:rPr>
                        <w:t>.</w:t>
                        <w:tab/>
                      </w:r>
                      <w:r>
                        <w:t>„Baltų kelio“ svetainės pildymas naujais objektais, nauja (lenkų) kalba.</w:t>
                      </w:r>
                    </w:p>
                  </w:sdtContent>
                </w:sdt>
                <w:sdt>
                  <w:sdtPr>
                    <w:alias w:val="4 p."/>
                    <w:tag w:val="part_cf829c9c8ee14d9191bdc93339b5c3a3"/>
                    <w:lock w:val="sdtLocked"/>
                    <w:richText/>
                  </w:sdtPr>
                  <w:sdtContent>
                    <w:p>
                      <w:pPr>
                        <w:tabs>
                          <w:tab w:val="left" w:pos="993"/>
                        </w:tabs>
                        <w:suppressAutoHyphens/>
                        <w:ind w:left="720" w:hanging="153"/>
                        <w:jc w:val="both"/>
                      </w:pPr>
                      <w:sdt>
                        <w:sdtPr>
                          <w:alias w:val="Numeris"/>
                          <w:tag w:val="nr_cf829c9c8ee14d9191bdc93339b5c3a3"/>
                          <w:lock w:val="sdtLocked"/>
                          <w:richText/>
                        </w:sdtPr>
                        <w:sdtContent>
                          <w:r>
                            <w:rPr>
                              <w:szCs w:val="24"/>
                            </w:rPr>
                            <w:t>4</w:t>
                          </w:r>
                        </w:sdtContent>
                      </w:sdt>
                      <w:r>
                        <w:rPr>
                          <w:szCs w:val="24"/>
                        </w:rPr>
                        <w:t>.</w:t>
                        <w:tab/>
                      </w:r>
                      <w:r>
                        <w:t>Žemėlapio sukūrimas, spausdinimas.</w:t>
                      </w:r>
                    </w:p>
                  </w:sdtContent>
                </w:sdt>
                <w:sdt>
                  <w:sdtPr>
                    <w:alias w:val="5 p."/>
                    <w:tag w:val="part_8ca6076351d941518e036ac3b79b1f01"/>
                    <w:lock w:val="sdtLocked"/>
                    <w:richText/>
                  </w:sdtPr>
                  <w:sdtContent>
                    <w:p>
                      <w:pPr>
                        <w:tabs>
                          <w:tab w:val="left" w:pos="993"/>
                        </w:tabs>
                        <w:suppressAutoHyphens/>
                        <w:ind w:left="720" w:hanging="153"/>
                        <w:jc w:val="both"/>
                      </w:pPr>
                      <w:sdt>
                        <w:sdtPr>
                          <w:alias w:val="Numeris"/>
                          <w:tag w:val="nr_8ca6076351d941518e036ac3b79b1f01"/>
                          <w:lock w:val="sdtLocked"/>
                          <w:richText/>
                        </w:sdtPr>
                        <w:sdtContent>
                          <w:r>
                            <w:rPr>
                              <w:szCs w:val="24"/>
                            </w:rPr>
                            <w:t>5</w:t>
                          </w:r>
                        </w:sdtContent>
                      </w:sdt>
                      <w:r>
                        <w:rPr>
                          <w:szCs w:val="24"/>
                        </w:rPr>
                        <w:t>.</w:t>
                        <w:tab/>
                      </w:r>
                      <w:r>
                        <w:t>Nuotoliniai mokymai Lenkijos ir Lietuvos gidams ir turizmo sektoriaus specialistams.</w:t>
                      </w:r>
                    </w:p>
                  </w:sdtContent>
                </w:sdt>
                <w:sdt>
                  <w:sdtPr>
                    <w:alias w:val="6 p."/>
                    <w:tag w:val="part_af46ca6e247641f0959aa00574fe12c6"/>
                    <w:lock w:val="sdtLocked"/>
                    <w:richText/>
                  </w:sdtPr>
                  <w:sdtContent>
                    <w:p>
                      <w:pPr>
                        <w:tabs>
                          <w:tab w:val="left" w:pos="993"/>
                        </w:tabs>
                        <w:suppressAutoHyphens/>
                        <w:ind w:left="720" w:hanging="153"/>
                        <w:jc w:val="both"/>
                      </w:pPr>
                      <w:sdt>
                        <w:sdtPr>
                          <w:alias w:val="Numeris"/>
                          <w:tag w:val="nr_af46ca6e247641f0959aa00574fe12c6"/>
                          <w:lock w:val="sdtLocked"/>
                          <w:richText/>
                        </w:sdtPr>
                        <w:sdtContent>
                          <w:r>
                            <w:rPr>
                              <w:szCs w:val="24"/>
                            </w:rPr>
                            <w:t>6</w:t>
                          </w:r>
                        </w:sdtContent>
                      </w:sdt>
                      <w:r>
                        <w:rPr>
                          <w:szCs w:val="24"/>
                        </w:rPr>
                        <w:t>.</w:t>
                        <w:tab/>
                      </w:r>
                      <w:r>
                        <w:t>Seminarų ir infoturų organizavimas „Baltų kelio“ kūrėjams, paslaugų teikėjams.</w:t>
                      </w:r>
                    </w:p>
                    <w:p>
                      <w:pPr>
                        <w:suppressAutoHyphens/>
                        <w:jc w:val="both"/>
                      </w:pPr>
                      <w:r>
                        <w:t>Rezultatai / veiklos - Šiaulių TIC:</w:t>
                      </w:r>
                    </w:p>
                  </w:sdtContent>
                </w:sdt>
                <w:sdt>
                  <w:sdtPr>
                    <w:alias w:val="1 p."/>
                    <w:tag w:val="part_eb85df39706d43ecb9ac7195e520b7ce"/>
                    <w:lock w:val="sdtLocked"/>
                    <w:richText/>
                  </w:sdtPr>
                  <w:sdtContent>
                    <w:p>
                      <w:pPr>
                        <w:tabs>
                          <w:tab w:val="left" w:pos="993"/>
                        </w:tabs>
                        <w:suppressAutoHyphens/>
                        <w:ind w:firstLine="567"/>
                        <w:jc w:val="both"/>
                      </w:pPr>
                      <w:sdt>
                        <w:sdtPr>
                          <w:alias w:val="Numeris"/>
                          <w:tag w:val="nr_eb85df39706d43ecb9ac7195e520b7ce"/>
                          <w:lock w:val="sdtLocked"/>
                          <w:richText/>
                        </w:sdtPr>
                        <w:sdtContent>
                          <w:r>
                            <w:rPr>
                              <w:szCs w:val="24"/>
                            </w:rPr>
                            <w:t>1</w:t>
                          </w:r>
                        </w:sdtContent>
                      </w:sdt>
                      <w:r>
                        <w:rPr>
                          <w:szCs w:val="24"/>
                        </w:rPr>
                        <w:t>.</w:t>
                        <w:tab/>
                      </w:r>
                      <w:r>
                        <w:t xml:space="preserve">Du nuotoliniai (online) mokymų kursai Lenkijos ir Lietuvos gidams ir turizmo sektoriaus specialistams susipažinti su kuriamu maršrutu, objektais ir baltų paveldu. Dalyvių skaičius neribojamas, su sinchroniniu vertimu lietuvių-lenkų kalbomis. Mokymų medžiaga vėliau bus patalpinta ilgalaikiam naudojimui į Yotube kanalą. </w:t>
                      </w:r>
                    </w:p>
                  </w:sdtContent>
                </w:sdt>
                <w:sdt>
                  <w:sdtPr>
                    <w:alias w:val="2 p."/>
                    <w:tag w:val="part_1d28c3d8843c47f79d48965d7787bb1a"/>
                    <w:lock w:val="sdtLocked"/>
                    <w:richText/>
                  </w:sdtPr>
                  <w:sdtContent>
                    <w:p>
                      <w:pPr>
                        <w:tabs>
                          <w:tab w:val="left" w:pos="993"/>
                        </w:tabs>
                        <w:suppressAutoHyphens/>
                        <w:ind w:firstLine="567"/>
                        <w:jc w:val="both"/>
                      </w:pPr>
                      <w:sdt>
                        <w:sdtPr>
                          <w:alias w:val="Numeris"/>
                          <w:tag w:val="nr_1d28c3d8843c47f79d48965d7787bb1a"/>
                          <w:lock w:val="sdtLocked"/>
                          <w:richText/>
                        </w:sdtPr>
                        <w:sdtContent>
                          <w:r>
                            <w:rPr>
                              <w:szCs w:val="24"/>
                            </w:rPr>
                            <w:t>2</w:t>
                          </w:r>
                        </w:sdtContent>
                      </w:sdt>
                      <w:r>
                        <w:rPr>
                          <w:szCs w:val="24"/>
                        </w:rPr>
                        <w:t>.</w:t>
                        <w:tab/>
                      </w:r>
                      <w:r>
                        <w:t>Reklama Lietuvos nacionaliniame televizijos kanale (informacija apie projekte sukurtus maršrutus ir naujus objektus „Baltų kelyje“).</w:t>
                      </w:r>
                    </w:p>
                  </w:sdtContent>
                </w:sdt>
                <w:sdt>
                  <w:sdtPr>
                    <w:alias w:val="3 p."/>
                    <w:tag w:val="part_b39370cd94ba4e8ab2e3f8a0a239397a"/>
                    <w:lock w:val="sdtLocked"/>
                    <w:richText/>
                  </w:sdtPr>
                  <w:sdtContent>
                    <w:p>
                      <w:pPr>
                        <w:tabs>
                          <w:tab w:val="left" w:pos="993"/>
                        </w:tabs>
                        <w:suppressAutoHyphens/>
                        <w:ind w:firstLine="567"/>
                        <w:jc w:val="both"/>
                      </w:pPr>
                      <w:sdt>
                        <w:sdtPr>
                          <w:alias w:val="Numeris"/>
                          <w:tag w:val="nr_b39370cd94ba4e8ab2e3f8a0a239397a"/>
                          <w:lock w:val="sdtLocked"/>
                          <w:richText/>
                        </w:sdtPr>
                        <w:sdtContent>
                          <w:r>
                            <w:rPr>
                              <w:szCs w:val="24"/>
                            </w:rPr>
                            <w:t>3</w:t>
                          </w:r>
                        </w:sdtContent>
                      </w:sdt>
                      <w:r>
                        <w:rPr>
                          <w:szCs w:val="24"/>
                        </w:rPr>
                        <w:t>.</w:t>
                        <w:tab/>
                      </w:r>
                      <w:r>
                        <w:t>Skaitmeninio žemėlapio kūrimas, įskaitant žemėlapių spausdinimą. Turinio kūrimas, dizainas, maketavimas ir vertimai bei popierinio varianto spausdinimas (apie 15 000 vnt.).</w:t>
                      </w:r>
                    </w:p>
                  </w:sdtContent>
                </w:sdt>
                <w:sdt>
                  <w:sdtPr>
                    <w:alias w:val="4 p."/>
                    <w:tag w:val="part_73c2123d75224bd795f0de7c044c7fc6"/>
                    <w:lock w:val="sdtLocked"/>
                    <w:richText/>
                  </w:sdtPr>
                  <w:sdtContent>
                    <w:p>
                      <w:pPr>
                        <w:tabs>
                          <w:tab w:val="left" w:pos="993"/>
                        </w:tabs>
                        <w:suppressAutoHyphens/>
                        <w:ind w:firstLine="567"/>
                        <w:jc w:val="both"/>
                      </w:pPr>
                      <w:sdt>
                        <w:sdtPr>
                          <w:alias w:val="Numeris"/>
                          <w:tag w:val="nr_73c2123d75224bd795f0de7c044c7fc6"/>
                          <w:lock w:val="sdtLocked"/>
                          <w:richText/>
                        </w:sdtPr>
                        <w:sdtContent>
                          <w:r>
                            <w:rPr>
                              <w:szCs w:val="24"/>
                            </w:rPr>
                            <w:t>4</w:t>
                          </w:r>
                        </w:sdtContent>
                      </w:sdt>
                      <w:r>
                        <w:rPr>
                          <w:szCs w:val="24"/>
                        </w:rPr>
                        <w:t>.</w:t>
                        <w:tab/>
                      </w:r>
                      <w:r>
                        <w:t>Esamos „Baltų kelio“ interneto svetainės (LT, EN, LV) medžiagos (objektų, maršrutų, žemėlapio ir kt.) vertimas į lenkų kalbą.</w:t>
                      </w:r>
                    </w:p>
                    <w:p>
                      <w:pPr>
                        <w:tabs>
                          <w:tab w:val="left" w:pos="851"/>
                        </w:tabs>
                        <w:ind w:firstLine="567"/>
                        <w:jc w:val="both"/>
                        <w:rPr>
                          <w:rFonts w:eastAsia="Calibri"/>
                          <w:szCs w:val="24"/>
                        </w:rPr>
                      </w:pPr>
                      <w:r>
                        <w:rPr>
                          <w:rFonts w:eastAsia="Calibri"/>
                          <w:bCs/>
                          <w:szCs w:val="24"/>
                        </w:rPr>
                        <w:t xml:space="preserve">Projekto metu planuojama skatinti ir plėsti Lietuvos ir Lenkijos bendradarbiavimą per sieną tiesiogiai prisidedant prie programos tikslo – </w:t>
                      </w:r>
                      <w:r>
                        <w:rPr>
                          <w:rFonts w:eastAsia="Calibri"/>
                          <w:szCs w:val="24"/>
                          <w:shd w:val="clear" w:color="auto" w:fill="FFFFFF"/>
                        </w:rPr>
                        <w:t>Kultūros ir tvaraus turizmo vaidmens stiprinimas ekonomikos vystymuisi, socialinei įtraukčiai ir socialinėms inovacijoms.</w:t>
                      </w:r>
                    </w:p>
                    <w:p>
                      <w:pPr>
                        <w:suppressAutoHyphens/>
                        <w:ind w:firstLine="601"/>
                        <w:jc w:val="both"/>
                        <w:rPr>
                          <w:szCs w:val="24"/>
                          <w:lang w:eastAsia="ar-SA"/>
                        </w:rPr>
                      </w:pPr>
                      <w:r>
                        <w:rPr>
                          <w:b/>
                          <w:szCs w:val="24"/>
                          <w:lang w:eastAsia="ar-SA"/>
                        </w:rPr>
                        <w:t>Projekto pareiškėjas</w:t>
                      </w:r>
                      <w:r>
                        <w:rPr>
                          <w:szCs w:val="24"/>
                          <w:lang w:eastAsia="ar-SA"/>
                        </w:rPr>
                        <w:t xml:space="preserve"> – biudžetinė įstaiga Šiaulių turizmo informacijos centras.</w:t>
                      </w:r>
                    </w:p>
                    <w:p>
                      <w:pPr>
                        <w:suppressAutoHyphens/>
                        <w:ind w:firstLine="601"/>
                        <w:jc w:val="both"/>
                        <w:rPr>
                          <w:szCs w:val="24"/>
                          <w:lang w:eastAsia="ar-SA"/>
                        </w:rPr>
                      </w:pPr>
                      <w:r>
                        <w:rPr>
                          <w:b/>
                          <w:szCs w:val="24"/>
                          <w:lang w:eastAsia="ar-SA"/>
                        </w:rPr>
                        <w:t>Projekto partneriai</w:t>
                      </w:r>
                      <w:r>
                        <w:rPr>
                          <w:szCs w:val="24"/>
                          <w:lang w:eastAsia="ar-SA"/>
                        </w:rPr>
                        <w:t>: Vilkaviškio turizmo ir verslo informacijos centras (Lietuva) ir Lenkijos Asociacijos Goldap bendruomenės fondas. Šiaulių turizmo informacijos centras – projekto vadovaujantysis partneris.</w:t>
                      </w:r>
                    </w:p>
                    <w:p>
                      <w:pPr>
                        <w:suppressAutoHyphens/>
                        <w:ind w:firstLine="601"/>
                        <w:jc w:val="both"/>
                        <w:rPr>
                          <w:szCs w:val="24"/>
                          <w:lang w:eastAsia="ar-SA"/>
                        </w:rPr>
                      </w:pPr>
                      <w:r>
                        <w:rPr>
                          <w:szCs w:val="24"/>
                          <w:lang w:eastAsia="ar-SA"/>
                        </w:rPr>
                        <w:t xml:space="preserve">Projektui pasirašius finansavimo sutartį, bus pasirašoma projekto partnerystės sutartis su Projekto partneriais. </w:t>
                      </w:r>
                    </w:p>
                    <w:p>
                      <w:pPr>
                        <w:suppressAutoHyphens/>
                        <w:ind w:firstLine="601"/>
                        <w:jc w:val="both"/>
                        <w:rPr>
                          <w:color w:val="000000"/>
                          <w:szCs w:val="24"/>
                          <w:lang w:eastAsia="ar-SA"/>
                        </w:rPr>
                      </w:pPr>
                      <w:r>
                        <w:rPr>
                          <w:b/>
                          <w:bCs/>
                          <w:color w:val="000000"/>
                          <w:szCs w:val="24"/>
                          <w:lang w:eastAsia="ar-SA"/>
                        </w:rPr>
                        <w:t>Projekto įgyvendinimo terminas</w:t>
                      </w:r>
                      <w:r>
                        <w:rPr>
                          <w:color w:val="000000"/>
                          <w:szCs w:val="24"/>
                          <w:lang w:eastAsia="ar-SA"/>
                        </w:rPr>
                        <w:t xml:space="preserve"> – 12 mėn. </w:t>
                      </w:r>
                    </w:p>
                    <w:p>
                      <w:pPr>
                        <w:ind w:firstLine="601"/>
                      </w:pPr>
                      <w:r>
                        <w:rPr>
                          <w:b/>
                          <w:bCs/>
                          <w:szCs w:val="24"/>
                          <w:lang w:eastAsia="ar-SA"/>
                        </w:rPr>
                        <w:t>Projekto biudžetas</w:t>
                      </w:r>
                      <w:r>
                        <w:rPr>
                          <w:szCs w:val="24"/>
                          <w:lang w:eastAsia="ar-SA"/>
                        </w:rPr>
                        <w:t xml:space="preserve"> – planuojama Projekto biudžeto dalis tenkanti </w:t>
                      </w:r>
                      <w:r>
                        <w:rPr>
                          <w:color w:val="000000"/>
                          <w:szCs w:val="24"/>
                          <w:lang w:eastAsia="ar-SA"/>
                        </w:rPr>
                        <w:t>biudžetinei įstaigai Šiaulių turizmo informacijos centrui</w:t>
                      </w:r>
                      <w:r>
                        <w:t>: 47 862,00 Eur. Viso projekto vertė: 159 372,00 Eur.</w:t>
                      </w:r>
                    </w:p>
                  </w:sdtContent>
                </w:sdt>
              </w:sdtContent>
            </w:sdt>
            <w:sdt>
              <w:sdtPr>
                <w:alias w:val="poskyris"/>
                <w:tag w:val="part_b5e2dfb7416c463aa431420e9bb4771d"/>
                <w:lock w:val="sdtLocked"/>
                <w:richText/>
              </w:sdtPr>
              <w:sdtContent>
                <w:p>
                  <w:pPr>
                    <w:suppressAutoHyphens/>
                    <w:ind w:firstLine="567"/>
                    <w:jc w:val="both"/>
                    <w:rPr>
                      <w:b/>
                      <w:bCs/>
                      <w:szCs w:val="24"/>
                      <w:shd w:val="clear" w:color="auto" w:fill="FFFFFF"/>
                      <w:lang w:eastAsia="ar-SA"/>
                    </w:rPr>
                  </w:pPr>
                  <w:sdt>
                    <w:sdtPr>
                      <w:alias w:val="Pavadinimas"/>
                      <w:tag w:val="title_b5e2dfb7416c463aa431420e9bb4771d"/>
                      <w:lock w:val="sdtLocked"/>
                      <w:richText/>
                    </w:sdtPr>
                    <w:sdtContent>
                      <w:r>
                        <w:rPr>
                          <w:b/>
                          <w:bCs/>
                          <w:szCs w:val="24"/>
                          <w:shd w:val="clear" w:color="auto" w:fill="FFFFFF"/>
                          <w:lang w:eastAsia="ar-SA"/>
                        </w:rPr>
                        <w:t>Priėmus sprendimą, keičiami ar pripažįstami negaliojančiais teisės aktai.</w:t>
                      </w:r>
                    </w:sdtContent>
                  </w:sdt>
                </w:p>
                <w:p>
                  <w:pPr>
                    <w:suppressAutoHyphens/>
                    <w:ind w:firstLine="567"/>
                    <w:jc w:val="both"/>
                    <w:rPr>
                      <w:szCs w:val="24"/>
                      <w:lang w:eastAsia="ar-SA"/>
                    </w:rPr>
                  </w:pPr>
                  <w:r>
                    <w:rPr>
                      <w:szCs w:val="24"/>
                      <w:lang w:eastAsia="ar-SA"/>
                    </w:rPr>
                    <w:t>Priėmus sprendimą, Savivaldybės teisės aktai nekeičiami ir nenaikinami.</w:t>
                  </w:r>
                </w:p>
              </w:sdtContent>
            </w:sdt>
            <w:sdt>
              <w:sdtPr>
                <w:alias w:val="poskyris"/>
                <w:tag w:val="part_f9c0f00dd41b4c2c83e54a98eb2e89e5"/>
                <w:lock w:val="sdtLocked"/>
                <w:richText/>
              </w:sdtPr>
              <w:sdtContent>
                <w:p>
                  <w:pPr>
                    <w:suppressAutoHyphens/>
                    <w:ind w:firstLine="567"/>
                    <w:jc w:val="both"/>
                    <w:rPr>
                      <w:b/>
                      <w:bCs/>
                      <w:szCs w:val="24"/>
                      <w:shd w:val="clear" w:color="auto" w:fill="FFFFFF"/>
                      <w:lang w:eastAsia="ar-SA"/>
                    </w:rPr>
                  </w:pPr>
                  <w:sdt>
                    <w:sdtPr>
                      <w:alias w:val="Pavadinimas"/>
                      <w:tag w:val="title_f9c0f00dd41b4c2c83e54a98eb2e89e5"/>
                      <w:lock w:val="sdtLocked"/>
                      <w:richText/>
                    </w:sdtPr>
                    <w:sdtContent>
                      <w:r>
                        <w:rPr>
                          <w:b/>
                          <w:bCs/>
                          <w:szCs w:val="24"/>
                          <w:shd w:val="clear" w:color="auto" w:fill="FFFFFF"/>
                          <w:lang w:eastAsia="ar-SA"/>
                        </w:rPr>
                        <w:t>Sprendimui įgyvendinti reikalingi priimti papildomi teisės aktai.</w:t>
                      </w:r>
                    </w:sdtContent>
                  </w:sdt>
                </w:p>
                <w:p>
                  <w:pPr>
                    <w:suppressAutoHyphens/>
                    <w:ind w:firstLine="567"/>
                    <w:rPr>
                      <w:szCs w:val="24"/>
                      <w:lang w:eastAsia="ar-SA"/>
                    </w:rPr>
                  </w:pPr>
                  <w:r>
                    <w:rPr>
                      <w:szCs w:val="24"/>
                      <w:lang w:eastAsia="ar-SA"/>
                    </w:rPr>
                    <w:t xml:space="preserve">Gavus finansavimą, bus tikslinamas strateginis veiklos planas ir suplanuojamos lėšos 2025-2027 metams. </w:t>
                  </w:r>
                </w:p>
                <w:p>
                  <w:pPr>
                    <w:suppressAutoHyphens/>
                    <w:ind w:firstLine="567"/>
                    <w:rPr>
                      <w:sz w:val="22"/>
                      <w:szCs w:val="22"/>
                      <w:lang w:eastAsia="lt-LT"/>
                    </w:rPr>
                  </w:pPr>
                </w:p>
              </w:sdtContent>
            </w:sdt>
            <w:sdt>
              <w:sdtPr>
                <w:alias w:val="poskyris"/>
                <w:tag w:val="part_694805f3c2134ee6890f7ec501ef2bbb"/>
                <w:lock w:val="sdtLocked"/>
                <w:richText/>
              </w:sdtPr>
              <w:sdtContent>
                <w:p>
                  <w:pPr>
                    <w:suppressAutoHyphens/>
                    <w:ind w:right="83" w:firstLine="567"/>
                    <w:jc w:val="both"/>
                    <w:rPr>
                      <w:b/>
                      <w:bCs/>
                      <w:szCs w:val="24"/>
                      <w:shd w:val="clear" w:color="auto" w:fill="FFFFFF"/>
                      <w:lang w:eastAsia="ar-SA"/>
                    </w:rPr>
                  </w:pPr>
                  <w:sdt>
                    <w:sdtPr>
                      <w:alias w:val="Pavadinimas"/>
                      <w:tag w:val="title_694805f3c2134ee6890f7ec501ef2bbb"/>
                      <w:lock w:val="sdtLocked"/>
                      <w:richText/>
                    </w:sdtPr>
                    <w:sdtContent>
                      <w:r>
                        <w:rPr>
                          <w:b/>
                          <w:bCs/>
                          <w:szCs w:val="24"/>
                          <w:shd w:val="clear" w:color="auto" w:fill="FFFFFF"/>
                          <w:lang w:eastAsia="ar-SA"/>
                        </w:rPr>
                        <w:t>Sprendimui įgyvendinti reikalingos lėšos.</w:t>
                      </w:r>
                    </w:sdtContent>
                  </w:sdt>
                </w:p>
                <w:p>
                  <w:pPr>
                    <w:shd w:val="clear" w:color="auto" w:fill="FFFFFF"/>
                    <w:suppressAutoHyphens/>
                    <w:ind w:right="83" w:firstLine="567"/>
                    <w:jc w:val="both"/>
                    <w:rPr>
                      <w:color w:val="000000"/>
                      <w:szCs w:val="24"/>
                      <w:lang w:eastAsia="ar-SA"/>
                    </w:rPr>
                  </w:pPr>
                  <w:r>
                    <w:rPr>
                      <w:color w:val="000000"/>
                      <w:szCs w:val="24"/>
                      <w:lang w:eastAsia="ar-SA"/>
                    </w:rPr>
                    <w:t>Reikalingos Šiaulių miesto savivaldybės biudžeto lėšos 47 862,00 eurų projekto vykdymui. Pažymėtina, kad pagal Programos nuostatas ES parama teikiama kompensavimo būdu, t. y. Projekto išlaidoms apmokėti būtų reikalingas 100 proc. finansavimas savivaldybės biudžeto lėšomis, iš kurių 80 proc. būtų kompensuojama. Lėšos būtų reikalingos 2024-</w:t>
                  </w:r>
                  <w:r>
                    <w:rPr>
                      <w:color w:val="000000"/>
                      <w:szCs w:val="24"/>
                      <w:shd w:val="clear" w:color="auto" w:fill="FFFFFF"/>
                      <w:lang w:eastAsia="ar-SA"/>
                    </w:rPr>
                    <w:t>2025</w:t>
                  </w:r>
                  <w:r>
                    <w:rPr>
                      <w:color w:val="000000"/>
                      <w:szCs w:val="24"/>
                      <w:lang w:eastAsia="ar-SA"/>
                    </w:rPr>
                    <w:t xml:space="preserve"> metais. Kompensavus patirtas išlaidas galutinis Šiaulių miesto savivaldybės biudžeto lėšų prisidėjimas sudarytų</w:t>
                  </w:r>
                  <w:r>
                    <w:rPr>
                      <w:iCs/>
                    </w:rPr>
                    <w:t xml:space="preserve"> 9.572,40 eurų</w:t>
                  </w:r>
                  <w:r>
                    <w:rPr>
                      <w:color w:val="000000"/>
                      <w:szCs w:val="24"/>
                      <w:lang w:eastAsia="ar-SA"/>
                    </w:rPr>
                    <w:t xml:space="preserve"> eurų (20 proc.).</w:t>
                  </w:r>
                </w:p>
                <w:p>
                  <w:pPr>
                    <w:shd w:val="clear" w:color="auto" w:fill="FFFFFF"/>
                    <w:suppressAutoHyphens/>
                    <w:ind w:right="83" w:firstLine="567"/>
                    <w:jc w:val="both"/>
                    <w:rPr>
                      <w:color w:val="000000"/>
                      <w:szCs w:val="24"/>
                      <w:lang w:eastAsia="ar-SA"/>
                    </w:rPr>
                  </w:pPr>
                </w:p>
              </w:sdtContent>
            </w:sdt>
            <w:sdt>
              <w:sdtPr>
                <w:alias w:val="poskyris"/>
                <w:tag w:val="part_e3356863899b4601bcaeb79be420f29d"/>
                <w:lock w:val="sdtLocked"/>
                <w:richText/>
              </w:sdtPr>
              <w:sdtContent>
                <w:p>
                  <w:pPr>
                    <w:suppressAutoHyphens/>
                    <w:ind w:right="83" w:firstLine="567"/>
                    <w:jc w:val="both"/>
                    <w:rPr>
                      <w:b/>
                      <w:szCs w:val="24"/>
                      <w:lang w:eastAsia="ar-SA"/>
                    </w:rPr>
                  </w:pPr>
                  <w:sdt>
                    <w:sdtPr>
                      <w:alias w:val="Pavadinimas"/>
                      <w:tag w:val="title_e3356863899b4601bcaeb79be420f29d"/>
                      <w:lock w:val="sdtLocked"/>
                      <w:richText/>
                    </w:sdtPr>
                    <w:sdtContent>
                      <w:r>
                        <w:rPr>
                          <w:b/>
                          <w:szCs w:val="24"/>
                          <w:lang w:eastAsia="ar-SA"/>
                        </w:rPr>
                        <w:t xml:space="preserve">Sprendimo projekto antikorupcinis vertinimas. </w:t>
                      </w:r>
                    </w:sdtContent>
                  </w:sdt>
                </w:p>
                <w:p>
                  <w:pPr>
                    <w:suppressAutoHyphens/>
                    <w:ind w:right="83" w:firstLine="567"/>
                    <w:jc w:val="both"/>
                    <w:rPr>
                      <w:szCs w:val="24"/>
                      <w:lang w:eastAsia="ar-SA"/>
                    </w:rPr>
                  </w:pPr>
                  <w:r>
                    <w:rPr>
                      <w:szCs w:val="24"/>
                      <w:lang w:eastAsia="ar-SA"/>
                    </w:rPr>
                    <w:t>Lietuvos Respublikos korupcijos prevencijos įstatymo 8 str. 1 d. 3 p. nustato, kad teisės akto rengėjas atlieka teisės akto projekto antikorupcinį vertinimą, jeigu rengiamame teisės akte numatoma reguliuoti visuomeninius santykius susijusius su Europos Sąjungos struktūrinių fondų paramos teikimu. Projekto veiklos ir rezultatai nereguliuos visuomeninių santykių, taip pat Šiaulių miesto savivaldybės administracija nėra Europos Sąjungos struktūrinių fondų paramos teikėja, todėl sprendimo projekto antikorupcinis vertinimas nėra taikytinas.</w:t>
                  </w:r>
                </w:p>
                <w:p>
                  <w:pPr>
                    <w:suppressAutoHyphens/>
                    <w:ind w:right="83" w:firstLine="567"/>
                    <w:jc w:val="both"/>
                    <w:rPr>
                      <w:b/>
                      <w:szCs w:val="24"/>
                      <w:shd w:val="clear" w:color="auto" w:fill="FFFFFF"/>
                      <w:lang w:eastAsia="ar-SA"/>
                    </w:rPr>
                  </w:pPr>
                </w:p>
                <w:p>
                  <w:pPr>
                    <w:suppressAutoHyphens/>
                    <w:ind w:right="83" w:firstLine="567"/>
                    <w:jc w:val="both"/>
                    <w:rPr>
                      <w:szCs w:val="24"/>
                      <w:shd w:val="clear" w:color="auto" w:fill="FFFFFF"/>
                      <w:lang w:eastAsia="ar-SA"/>
                    </w:rPr>
                  </w:pPr>
                  <w:r>
                    <w:rPr>
                      <w:b/>
                      <w:szCs w:val="24"/>
                      <w:shd w:val="clear" w:color="auto" w:fill="FFFFFF"/>
                      <w:lang w:eastAsia="ar-SA"/>
                    </w:rPr>
                    <w:t>Sprendimo projekto parengė:</w:t>
                  </w:r>
                  <w:r>
                    <w:rPr>
                      <w:szCs w:val="24"/>
                      <w:shd w:val="clear" w:color="auto" w:fill="FFFFFF"/>
                      <w:lang w:eastAsia="ar-SA"/>
                    </w:rPr>
                    <w:t xml:space="preserve"> Šiaulių miesto savivaldybės administracijos Viešųjų investicijų skyrius. Tiesioginis rengėjas – Asta Berginienė, tel. 8 41 383 425. Projekto iniciatorius – </w:t>
                  </w:r>
                  <w:r>
                    <w:rPr>
                      <w:szCs w:val="24"/>
                      <w:lang w:eastAsia="ar-SA"/>
                    </w:rPr>
                    <w:t xml:space="preserve">biudžetinė įstaiga </w:t>
                  </w:r>
                  <w:r>
                    <w:rPr>
                      <w:szCs w:val="24"/>
                      <w:shd w:val="clear" w:color="auto" w:fill="FFFFFF"/>
                      <w:lang w:eastAsia="ar-SA"/>
                    </w:rPr>
                    <w:t>Šiaulių turizmo informacijos centras.</w:t>
                  </w:r>
                </w:p>
                <w:p>
                  <w:pPr>
                    <w:suppressAutoHyphens/>
                    <w:ind w:right="83" w:firstLine="567"/>
                    <w:jc w:val="both"/>
                    <w:rPr>
                      <w:szCs w:val="24"/>
                      <w:shd w:val="clear" w:color="auto" w:fill="FFFFFF"/>
                      <w:lang w:eastAsia="ar-SA"/>
                    </w:rPr>
                  </w:pPr>
                </w:p>
              </w:sdtContent>
            </w:sdt>
            <w:sdt>
              <w:sdtPr>
                <w:alias w:val="poskyris"/>
                <w:tag w:val="part_5cfe6915b57a49b6a7f21decbe1abd6c"/>
                <w:lock w:val="sdtLocked"/>
                <w:richText/>
              </w:sdtPr>
              <w:sdtContent>
                <w:p>
                  <w:pPr>
                    <w:suppressAutoHyphens/>
                    <w:ind w:right="83" w:firstLine="567"/>
                    <w:jc w:val="both"/>
                    <w:rPr>
                      <w:b/>
                      <w:szCs w:val="24"/>
                      <w:shd w:val="clear" w:color="auto" w:fill="FFFFFF"/>
                      <w:lang w:eastAsia="ar-SA"/>
                    </w:rPr>
                  </w:pPr>
                  <w:sdt>
                    <w:sdtPr>
                      <w:alias w:val="Pavadinimas"/>
                      <w:tag w:val="title_5cfe6915b57a49b6a7f21decbe1abd6c"/>
                      <w:lock w:val="sdtLocked"/>
                      <w:richText/>
                    </w:sdtPr>
                    <w:sdtContent>
                      <w:r>
                        <w:rPr>
                          <w:b/>
                          <w:szCs w:val="24"/>
                          <w:shd w:val="clear" w:color="auto" w:fill="FFFFFF"/>
                          <w:lang w:eastAsia="ar-SA"/>
                        </w:rPr>
                        <w:t>Numatomo teisinio reguliavimo poveikio vertinimo rezultatai.</w:t>
                      </w:r>
                    </w:sdtContent>
                  </w:sdt>
                </w:p>
                <w:p>
                  <w:pPr>
                    <w:suppressAutoHyphens/>
                    <w:ind w:firstLine="567"/>
                    <w:jc w:val="both"/>
                    <w:rPr>
                      <w:szCs w:val="24"/>
                      <w:lang w:eastAsia="ar-SA"/>
                    </w:rPr>
                  </w:pPr>
                  <w:r>
                    <w:rPr>
                      <w:szCs w:val="24"/>
                      <w:shd w:val="clear" w:color="auto" w:fill="FFFFFF"/>
                      <w:lang w:eastAsia="ar-SA"/>
                    </w:rPr>
                    <w:t>Teisinio reguliavimo poveikio vertinimas neatliekamas.</w:t>
                  </w:r>
                </w:p>
                <w:p>
                  <w:pPr>
                    <w:suppressAutoHyphens/>
                    <w:jc w:val="both"/>
                    <w:rPr>
                      <w:iCs/>
                      <w:szCs w:val="24"/>
                      <w:highlight w:val="green"/>
                      <w:lang w:eastAsia="ar-SA"/>
                    </w:rPr>
                  </w:pPr>
                </w:p>
                <w:p>
                  <w:pPr>
                    <w:suppressAutoHyphens/>
                    <w:jc w:val="both"/>
                    <w:rPr>
                      <w:iCs/>
                      <w:szCs w:val="24"/>
                      <w:highlight w:val="yellow"/>
                      <w:lang w:eastAsia="ar-SA"/>
                    </w:rPr>
                  </w:pPr>
                </w:p>
                <w:p>
                  <w:pPr>
                    <w:suppressAutoHyphens/>
                    <w:jc w:val="both"/>
                    <w:rPr>
                      <w:iCs/>
                      <w:szCs w:val="24"/>
                      <w:highlight w:val="yellow"/>
                      <w:lang w:eastAsia="ar-SA"/>
                    </w:rPr>
                  </w:pPr>
                </w:p>
              </w:sdtContent>
            </w:sdt>
          </w:sdtContent>
        </w:sdt>
        <w:sdt>
          <w:sdtPr>
            <w:alias w:val="signatura"/>
            <w:tag w:val="part_f90421f08fc94371979473583ed043cc"/>
            <w:lock w:val="sdtLocked"/>
            <w:richText/>
          </w:sdtPr>
          <w:sdtContent>
            <w:p>
              <w:pPr>
                <w:suppressAutoHyphens/>
                <w:rPr>
                  <w:szCs w:val="24"/>
                  <w:lang w:eastAsia="ar-SA"/>
                </w:rPr>
              </w:pPr>
              <w:r>
                <w:rPr>
                  <w:szCs w:val="24"/>
                  <w:lang w:eastAsia="ar-SA"/>
                </w:rPr>
                <w:t xml:space="preserve">Viešųjų investicijų skyriaus vedėja                                                                             Ieva Džiaugienė</w:t>
              </w:r>
            </w:p>
            <w:p/>
            <w:p>
              <w:pPr>
                <w:suppressAutoHyphens/>
                <w:jc w:val="both"/>
                <w:rPr>
                  <w:szCs w:val="24"/>
                  <w:lang w:eastAsia="ar-SA"/>
                </w:rPr>
              </w:pPr>
              <w:r>
                <w:rPr>
                  <w:szCs w:val="24"/>
                  <w:lang w:eastAsia="ar-SA"/>
                </w:rPr>
                <w:t xml:space="preserve">Kultūros skyriaus vedėja                                                                                        Daina Kinčinaitienė</w:t>
              </w:r>
            </w:p>
            <w:p/>
          </w:sdtContent>
        </w:sdt>
      </w:sdtContent>
    </w:sdt>
    <w:sectPr>
      <w:pgSz w:w="11906" w:h="16838"/>
      <w:pgMar w:top="1134" w:right="567" w:bottom="567" w:left="1701" w:header="567" w:footer="567" w:gutter="0"/>
      <w:cols w:space="1296"/>
      <w:docGrid w:linePitch="600" w:charSpace="32768"/>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6"/>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640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chartTrackingRefBased/>
  <w15:docId w15:val="{F3677CE6-AA40-4406-9E6A-B06A57C9F58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2297866">
      <w:bodyDiv w:val="1"/>
      <w:marLeft w:val="0"/>
      <w:marRight w:val="0"/>
      <w:marTop w:val="0"/>
      <w:marBottom w:val="0"/>
      <w:divBdr>
        <w:top w:val="none" w:sz="0" w:space="0" w:color="auto"/>
        <w:left w:val="none" w:sz="0" w:space="0" w:color="auto"/>
        <w:bottom w:val="none" w:sz="0" w:space="0" w:color="auto"/>
        <w:right w:val="none" w:sz="0" w:space="0" w:color="auto"/>
      </w:divBdr>
    </w:div>
    <w:div w:id="43718401">
      <w:bodyDiv w:val="1"/>
      <w:marLeft w:val="0"/>
      <w:marRight w:val="0"/>
      <w:marTop w:val="0"/>
      <w:marBottom w:val="0"/>
      <w:divBdr>
        <w:top w:val="none" w:sz="0" w:space="0" w:color="auto"/>
        <w:left w:val="none" w:sz="0" w:space="0" w:color="auto"/>
        <w:bottom w:val="none" w:sz="0" w:space="0" w:color="auto"/>
        <w:right w:val="none" w:sz="0" w:space="0" w:color="auto"/>
      </w:divBdr>
    </w:div>
    <w:div w:id="99108605">
      <w:bodyDiv w:val="1"/>
      <w:marLeft w:val="0"/>
      <w:marRight w:val="0"/>
      <w:marTop w:val="0"/>
      <w:marBottom w:val="0"/>
      <w:divBdr>
        <w:top w:val="none" w:sz="0" w:space="0" w:color="auto"/>
        <w:left w:val="none" w:sz="0" w:space="0" w:color="auto"/>
        <w:bottom w:val="none" w:sz="0" w:space="0" w:color="auto"/>
        <w:right w:val="none" w:sz="0" w:space="0" w:color="auto"/>
      </w:divBdr>
      <w:divsChild>
        <w:div w:id="174616132">
          <w:marLeft w:val="0"/>
          <w:marRight w:val="0"/>
          <w:marTop w:val="0"/>
          <w:marBottom w:val="0"/>
          <w:divBdr>
            <w:top w:val="none" w:sz="0" w:space="0" w:color="auto"/>
            <w:left w:val="none" w:sz="0" w:space="0" w:color="auto"/>
            <w:bottom w:val="none" w:sz="0" w:space="0" w:color="auto"/>
            <w:right w:val="none" w:sz="0" w:space="0" w:color="auto"/>
          </w:divBdr>
          <w:divsChild>
            <w:div w:id="760100469">
              <w:marLeft w:val="0"/>
              <w:marRight w:val="0"/>
              <w:marTop w:val="0"/>
              <w:marBottom w:val="0"/>
              <w:divBdr>
                <w:top w:val="none" w:sz="0" w:space="0" w:color="auto"/>
                <w:left w:val="none" w:sz="0" w:space="0" w:color="auto"/>
                <w:bottom w:val="none" w:sz="0" w:space="0" w:color="auto"/>
                <w:right w:val="none" w:sz="0" w:space="0" w:color="auto"/>
              </w:divBdr>
            </w:div>
            <w:div w:id="1048577551">
              <w:marLeft w:val="0"/>
              <w:marRight w:val="0"/>
              <w:marTop w:val="0"/>
              <w:marBottom w:val="0"/>
              <w:divBdr>
                <w:top w:val="none" w:sz="0" w:space="0" w:color="auto"/>
                <w:left w:val="none" w:sz="0" w:space="0" w:color="auto"/>
                <w:bottom w:val="none" w:sz="0" w:space="0" w:color="auto"/>
                <w:right w:val="none" w:sz="0" w:space="0" w:color="auto"/>
              </w:divBdr>
            </w:div>
            <w:div w:id="1735856728">
              <w:marLeft w:val="0"/>
              <w:marRight w:val="0"/>
              <w:marTop w:val="0"/>
              <w:marBottom w:val="0"/>
              <w:divBdr>
                <w:top w:val="none" w:sz="0" w:space="0" w:color="auto"/>
                <w:left w:val="none" w:sz="0" w:space="0" w:color="auto"/>
                <w:bottom w:val="none" w:sz="0" w:space="0" w:color="auto"/>
                <w:right w:val="none" w:sz="0" w:space="0" w:color="auto"/>
              </w:divBdr>
            </w:div>
            <w:div w:id="1347825074">
              <w:marLeft w:val="0"/>
              <w:marRight w:val="0"/>
              <w:marTop w:val="0"/>
              <w:marBottom w:val="0"/>
              <w:divBdr>
                <w:top w:val="none" w:sz="0" w:space="0" w:color="auto"/>
                <w:left w:val="none" w:sz="0" w:space="0" w:color="auto"/>
                <w:bottom w:val="none" w:sz="0" w:space="0" w:color="auto"/>
                <w:right w:val="none" w:sz="0" w:space="0" w:color="auto"/>
              </w:divBdr>
            </w:div>
          </w:divsChild>
        </w:div>
        <w:div w:id="1127506839">
          <w:marLeft w:val="0"/>
          <w:marRight w:val="0"/>
          <w:marTop w:val="0"/>
          <w:marBottom w:val="0"/>
          <w:divBdr>
            <w:top w:val="none" w:sz="0" w:space="0" w:color="auto"/>
            <w:left w:val="none" w:sz="0" w:space="0" w:color="auto"/>
            <w:bottom w:val="none" w:sz="0" w:space="0" w:color="auto"/>
            <w:right w:val="none" w:sz="0" w:space="0" w:color="auto"/>
          </w:divBdr>
        </w:div>
        <w:div w:id="712537398">
          <w:marLeft w:val="0"/>
          <w:marRight w:val="0"/>
          <w:marTop w:val="0"/>
          <w:marBottom w:val="0"/>
          <w:divBdr>
            <w:top w:val="none" w:sz="0" w:space="0" w:color="auto"/>
            <w:left w:val="none" w:sz="0" w:space="0" w:color="auto"/>
            <w:bottom w:val="none" w:sz="0" w:space="0" w:color="auto"/>
            <w:right w:val="none" w:sz="0" w:space="0" w:color="auto"/>
          </w:divBdr>
        </w:div>
        <w:div w:id="1415398912">
          <w:marLeft w:val="0"/>
          <w:marRight w:val="0"/>
          <w:marTop w:val="0"/>
          <w:marBottom w:val="0"/>
          <w:divBdr>
            <w:top w:val="none" w:sz="0" w:space="0" w:color="auto"/>
            <w:left w:val="none" w:sz="0" w:space="0" w:color="auto"/>
            <w:bottom w:val="none" w:sz="0" w:space="0" w:color="auto"/>
            <w:right w:val="none" w:sz="0" w:space="0" w:color="auto"/>
          </w:divBdr>
        </w:div>
        <w:div w:id="2090616744">
          <w:marLeft w:val="0"/>
          <w:marRight w:val="0"/>
          <w:marTop w:val="0"/>
          <w:marBottom w:val="0"/>
          <w:divBdr>
            <w:top w:val="none" w:sz="0" w:space="0" w:color="auto"/>
            <w:left w:val="none" w:sz="0" w:space="0" w:color="auto"/>
            <w:bottom w:val="none" w:sz="0" w:space="0" w:color="auto"/>
            <w:right w:val="none" w:sz="0" w:space="0" w:color="auto"/>
          </w:divBdr>
        </w:div>
      </w:divsChild>
    </w:div>
    <w:div w:id="99304281">
      <w:bodyDiv w:val="1"/>
      <w:marLeft w:val="0"/>
      <w:marRight w:val="0"/>
      <w:marTop w:val="0"/>
      <w:marBottom w:val="0"/>
      <w:divBdr>
        <w:top w:val="none" w:sz="0" w:space="0" w:color="auto"/>
        <w:left w:val="none" w:sz="0" w:space="0" w:color="auto"/>
        <w:bottom w:val="none" w:sz="0" w:space="0" w:color="auto"/>
        <w:right w:val="none" w:sz="0" w:space="0" w:color="auto"/>
      </w:divBdr>
    </w:div>
    <w:div w:id="162672094">
      <w:bodyDiv w:val="1"/>
      <w:marLeft w:val="0"/>
      <w:marRight w:val="0"/>
      <w:marTop w:val="0"/>
      <w:marBottom w:val="0"/>
      <w:divBdr>
        <w:top w:val="none" w:sz="0" w:space="0" w:color="auto"/>
        <w:left w:val="none" w:sz="0" w:space="0" w:color="auto"/>
        <w:bottom w:val="none" w:sz="0" w:space="0" w:color="auto"/>
        <w:right w:val="none" w:sz="0" w:space="0" w:color="auto"/>
      </w:divBdr>
    </w:div>
    <w:div w:id="268901340">
      <w:bodyDiv w:val="1"/>
      <w:marLeft w:val="0"/>
      <w:marRight w:val="0"/>
      <w:marTop w:val="0"/>
      <w:marBottom w:val="0"/>
      <w:divBdr>
        <w:top w:val="none" w:sz="0" w:space="0" w:color="auto"/>
        <w:left w:val="none" w:sz="0" w:space="0" w:color="auto"/>
        <w:bottom w:val="none" w:sz="0" w:space="0" w:color="auto"/>
        <w:right w:val="none" w:sz="0" w:space="0" w:color="auto"/>
      </w:divBdr>
    </w:div>
    <w:div w:id="455560937">
      <w:bodyDiv w:val="1"/>
      <w:marLeft w:val="0"/>
      <w:marRight w:val="0"/>
      <w:marTop w:val="0"/>
      <w:marBottom w:val="0"/>
      <w:divBdr>
        <w:top w:val="none" w:sz="0" w:space="0" w:color="auto"/>
        <w:left w:val="none" w:sz="0" w:space="0" w:color="auto"/>
        <w:bottom w:val="none" w:sz="0" w:space="0" w:color="auto"/>
        <w:right w:val="none" w:sz="0" w:space="0" w:color="auto"/>
      </w:divBdr>
    </w:div>
    <w:div w:id="809056507">
      <w:bodyDiv w:val="1"/>
      <w:marLeft w:val="0"/>
      <w:marRight w:val="0"/>
      <w:marTop w:val="0"/>
      <w:marBottom w:val="0"/>
      <w:divBdr>
        <w:top w:val="none" w:sz="0" w:space="0" w:color="auto"/>
        <w:left w:val="none" w:sz="0" w:space="0" w:color="auto"/>
        <w:bottom w:val="none" w:sz="0" w:space="0" w:color="auto"/>
        <w:right w:val="none" w:sz="0" w:space="0" w:color="auto"/>
      </w:divBdr>
    </w:div>
    <w:div w:id="1066293783">
      <w:bodyDiv w:val="1"/>
      <w:marLeft w:val="0"/>
      <w:marRight w:val="0"/>
      <w:marTop w:val="0"/>
      <w:marBottom w:val="0"/>
      <w:divBdr>
        <w:top w:val="none" w:sz="0" w:space="0" w:color="auto"/>
        <w:left w:val="none" w:sz="0" w:space="0" w:color="auto"/>
        <w:bottom w:val="none" w:sz="0" w:space="0" w:color="auto"/>
        <w:right w:val="none" w:sz="0" w:space="0" w:color="auto"/>
      </w:divBdr>
    </w:div>
    <w:div w:id="1377123804">
      <w:bodyDiv w:val="1"/>
      <w:marLeft w:val="0"/>
      <w:marRight w:val="0"/>
      <w:marTop w:val="0"/>
      <w:marBottom w:val="0"/>
      <w:divBdr>
        <w:top w:val="none" w:sz="0" w:space="0" w:color="auto"/>
        <w:left w:val="none" w:sz="0" w:space="0" w:color="auto"/>
        <w:bottom w:val="none" w:sz="0" w:space="0" w:color="auto"/>
        <w:right w:val="none" w:sz="0" w:space="0" w:color="auto"/>
      </w:divBdr>
    </w:div>
    <w:div w:id="1785222289">
      <w:bodyDiv w:val="1"/>
      <w:marLeft w:val="0"/>
      <w:marRight w:val="0"/>
      <w:marTop w:val="0"/>
      <w:marBottom w:val="0"/>
      <w:divBdr>
        <w:top w:val="none" w:sz="0" w:space="0" w:color="auto"/>
        <w:left w:val="none" w:sz="0" w:space="0" w:color="auto"/>
        <w:bottom w:val="none" w:sz="0" w:space="0" w:color="auto"/>
        <w:right w:val="none" w:sz="0" w:space="0" w:color="auto"/>
      </w:divBdr>
    </w:div>
    <w:div w:id="1896237934">
      <w:bodyDiv w:val="1"/>
      <w:marLeft w:val="0"/>
      <w:marRight w:val="0"/>
      <w:marTop w:val="0"/>
      <w:marBottom w:val="0"/>
      <w:divBdr>
        <w:top w:val="none" w:sz="0" w:space="0" w:color="auto"/>
        <w:left w:val="none" w:sz="0" w:space="0" w:color="auto"/>
        <w:bottom w:val="none" w:sz="0" w:space="0" w:color="auto"/>
        <w:right w:val="none" w:sz="0" w:space="0" w:color="auto"/>
      </w:divBdr>
    </w:div>
    <w:div w:id="1966962013">
      <w:bodyDiv w:val="1"/>
      <w:marLeft w:val="0"/>
      <w:marRight w:val="0"/>
      <w:marTop w:val="0"/>
      <w:marBottom w:val="0"/>
      <w:divBdr>
        <w:top w:val="none" w:sz="0" w:space="0" w:color="auto"/>
        <w:left w:val="none" w:sz="0" w:space="0" w:color="auto"/>
        <w:bottom w:val="none" w:sz="0" w:space="0" w:color="auto"/>
        <w:right w:val="none" w:sz="0" w:space="0" w:color="auto"/>
      </w:divBdr>
    </w:div>
    <w:div w:id="2028018475">
      <w:bodyDiv w:val="1"/>
      <w:marLeft w:val="0"/>
      <w:marRight w:val="0"/>
      <w:marTop w:val="0"/>
      <w:marBottom w:val="0"/>
      <w:divBdr>
        <w:top w:val="none" w:sz="0" w:space="0" w:color="auto"/>
        <w:left w:val="none" w:sz="0" w:space="0" w:color="auto"/>
        <w:bottom w:val="none" w:sz="0" w:space="0" w:color="auto"/>
        <w:right w:val="none" w:sz="0" w:space="0" w:color="auto"/>
      </w:divBdr>
      <w:divsChild>
        <w:div w:id="627778439">
          <w:marLeft w:val="0"/>
          <w:marRight w:val="0"/>
          <w:marTop w:val="0"/>
          <w:marBottom w:val="0"/>
          <w:divBdr>
            <w:top w:val="none" w:sz="0" w:space="0" w:color="auto"/>
            <w:left w:val="none" w:sz="0" w:space="0" w:color="auto"/>
            <w:bottom w:val="none" w:sz="0" w:space="0" w:color="auto"/>
            <w:right w:val="none" w:sz="0" w:space="0" w:color="auto"/>
          </w:divBdr>
        </w:div>
        <w:div w:id="351146914">
          <w:marLeft w:val="0"/>
          <w:marRight w:val="0"/>
          <w:marTop w:val="0"/>
          <w:marBottom w:val="0"/>
          <w:divBdr>
            <w:top w:val="none" w:sz="0" w:space="0" w:color="auto"/>
            <w:left w:val="none" w:sz="0" w:space="0" w:color="auto"/>
            <w:bottom w:val="none" w:sz="0" w:space="0" w:color="auto"/>
            <w:right w:val="none" w:sz="0" w:space="0" w:color="auto"/>
          </w:divBdr>
        </w:div>
        <w:div w:id="1181817698">
          <w:marLeft w:val="0"/>
          <w:marRight w:val="0"/>
          <w:marTop w:val="0"/>
          <w:marBottom w:val="0"/>
          <w:divBdr>
            <w:top w:val="none" w:sz="0" w:space="0" w:color="auto"/>
            <w:left w:val="none" w:sz="0" w:space="0" w:color="auto"/>
            <w:bottom w:val="none" w:sz="0" w:space="0" w:color="auto"/>
            <w:right w:val="none" w:sz="0" w:space="0" w:color="auto"/>
          </w:divBdr>
        </w:div>
        <w:div w:id="2112895820">
          <w:marLeft w:val="0"/>
          <w:marRight w:val="0"/>
          <w:marTop w:val="0"/>
          <w:marBottom w:val="0"/>
          <w:divBdr>
            <w:top w:val="none" w:sz="0" w:space="0" w:color="auto"/>
            <w:left w:val="none" w:sz="0" w:space="0" w:color="auto"/>
            <w:bottom w:val="none" w:sz="0" w:space="0" w:color="auto"/>
            <w:right w:val="none" w:sz="0" w:space="0" w:color="auto"/>
          </w:divBdr>
        </w:div>
      </w:divsChild>
    </w:div>
    <w:div w:id="2063290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98f8b99e126d4f12b1ba18951487bdd8" PartId="cb67dbbe5a31469c83bba577e9a775bc">
    <Part Type="skyrius" Nr="999" DocPartId="ad06e7157eb942e781b7bf25fdafbeca" PartId="f0bb75545dd84a87ab8dcff68feb5bc8"/>
    <Part Type="skyrius" Nr="999" Title="SPRENDIMO „DĖL PRITARIMO ĮGYVENDINTI PROJEKTĄ „DIDINTI LIETUVOS IR LENKIJOS PASIENIO REGIONO PATRAUKLUMĄ, BENDRADARBIAUJANT PER SIENĄ IR TAUSIAI NAUDOJANT BALTŲ KULTŪROS PAVELDĄ, SUKURIANT TARPTAUTINĮ KULTŪROS MARŠRUTĄ „BALTŲ KELIAS“ AIŠKINAMASIS RAŠTAS" Notes="Numeris ne iš eilės. Trūksta dalių? [DocDalys]" DocPartId="d25cc3345302492c8dbdec6ed687c6ce" PartId="dece7e215a8e4c20ac0a205c23597c33">
      <Part Type="poskyris" Title="Parengto sprendimo projekto tikslai ir uždaviniai:" DocPartId="df6de8f667bf49c2b5e1bf46a9b19e3c" PartId="d9c0c4d75e744f67b31656876ba3def7"/>
      <Part Type="poskyris" Title="Dabartinis sprendimo projekte aptariamų klausimų reguliavimas." DocPartId="db9e6436d0134b298d1fa59932157c4b" PartId="4bb0eb823b3742e7bed7eb6962e7e735"/>
      <Part Type="poskyris" Title="Sprendimo projekte numatytos naujos teisinio reglamentavimo nuostatos." DocPartId="cda78737eada45aa83613fc4e6ca1eec" PartId="e300bd510d94480f9576b38dd3a40f56"/>
      <Part Type="poskyris" Title="Priėmus sprendimą, galimos pasekmės." DocPartId="4c7c199e06a24395b4c03532e3975a62" PartId="e07df44c100247f5b47d38d72451fcb2"/>
      <Part Type="poskyris" Title="Pagrindinės projekto veiklos Šiaulių miesto savivaldybėje, įgyvendinamos Šiaulių turizmo informacijos centro:" DocPartId="6bf9ad4ad082409cab45ba60d3351190" PartId="87fc27887cd246e39f25ffede9804439">
        <Part Type="punktas" Nr="1" Abbr="1 p." DocPartId="8f32e09e2b364bd4bb1851c33c6156c3" PartId="d18a5e63eebf4bd38222c921a76a77e6"/>
        <Part Type="punktas" Nr="2" Abbr="2 p." DocPartId="fdd86fa577fc41039525dc3a7f32c8da" PartId="81b478357c0e45b595be2e5d526d0e1e"/>
        <Part Type="punktas" Nr="3" Abbr="3 p." DocPartId="79fed9cc577e4a60859d7d5e5f3ed341" PartId="3fcda38eb179400ebd94a616fc44a904"/>
        <Part Type="punktas" Nr="4" Abbr="4 p." DocPartId="1bb7b83245b748e382af5dfd2fde040b" PartId="cf829c9c8ee14d9191bdc93339b5c3a3"/>
        <Part Type="punktas" Nr="5" Abbr="5 p." DocPartId="8e1c09a1b46d4e5b9a358eb6db5db100" PartId="8ca6076351d941518e036ac3b79b1f01"/>
        <Part Type="punktas" Nr="6" Abbr="6 p." DocPartId="6887e4afa0f64e7eac453dbaa5aa3816" PartId="af46ca6e247641f0959aa00574fe12c6"/>
        <Part Type="punktas" Nr="1" Abbr="1 p." Notes="Numeris ne iš eilės. Trūksta dalių? [DocDalys]" DocPartId="41ab52cb4d3e43438b019a86276370c9" PartId="eb85df39706d43ecb9ac7195e520b7ce"/>
        <Part Type="punktas" Nr="2" Abbr="2 p." DocPartId="8646b2865b1946bba5b90a9e394e8c75" PartId="1d28c3d8843c47f79d48965d7787bb1a"/>
        <Part Type="punktas" Nr="3" Abbr="3 p." DocPartId="df43845919f04912b0c4e780130fc6ca" PartId="b39370cd94ba4e8ab2e3f8a0a239397a"/>
        <Part Type="punktas" Nr="4" Abbr="4 p." DocPartId="8b7b51fac5d24ba2a054cf8e7f1cfcf8" PartId="73c2123d75224bd795f0de7c044c7fc6"/>
      </Part>
      <Part Type="poskyris" Title="Priėmus sprendimą, keičiami ar pripažįstami negaliojančiais teisės aktai." DocPartId="9a9922b56c174c8ba1d76cbda5d7c7e5" PartId="b5e2dfb7416c463aa431420e9bb4771d"/>
      <Part Type="poskyris" Title="Sprendimui įgyvendinti reikalingi priimti papildomi teisės aktai." DocPartId="8652451e30b44e0f8cbc99b465d7907e" PartId="f9c0f00dd41b4c2c83e54a98eb2e89e5"/>
      <Part Type="poskyris" Title="Sprendimui įgyvendinti reikalingos lėšos." DocPartId="97dffde8553442058e172bb5ba8ba6a2" PartId="694805f3c2134ee6890f7ec501ef2bbb"/>
      <Part Type="poskyris" Title="Sprendimo projekto antikorupcinis vertinimas." DocPartId="3290c938f331415fa86a3f022d5b3cf1" PartId="e3356863899b4601bcaeb79be420f29d"/>
      <Part Type="poskyris" Title="Numatomo teisinio reguliavimo poveikio vertinimo rezultatai." DocPartId="a48863524bdc48239a791489af1ba544" PartId="5cfe6915b57a49b6a7f21decbe1abd6c"/>
    </Part>
    <Part Type="signatura" DocPartId="5da5aeeb43d84fa09cc29604f3b29fee" PartId="f90421f08fc94371979473583ed043cc"/>
  </Part>
</Parts>
</file>

<file path=customXml/itemProps1.xml><?xml version="1.0" encoding="utf-8"?>
<ds:datastoreItem xmlns:ds="http://schemas.openxmlformats.org/officeDocument/2006/customXml" ds:itemID="{EB19A112-78D2-4E7C-965B-10DC325B05DA}">
  <ds:schemaRefs>
    <ds:schemaRef ds:uri="http://schemas.openxmlformats.org/officeDocument/2006/bibliography"/>
  </ds:schemaRefs>
</ds:datastoreItem>
</file>

<file path=customXml/itemProps2.xml><?xml version="1.0" encoding="utf-8"?>
<ds:datastoreItem xmlns:ds="http://schemas.openxmlformats.org/officeDocument/2006/customXml" ds:itemID="{71976658-B028-4591-8192-41134CE6346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874</Words>
  <Characters>6585</Characters>
  <Application>Microsoft Office Word</Application>
  <DocSecurity>4</DocSecurity>
  <Lines>124</Lines>
  <Paragraphs>57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
  <LinksUpToDate>false</LinksUpToDate>
  <CharactersWithSpaces>7402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2024-09-20T11:35:00Z</dcterms:created>
  <dc:creator>"Inga Mituzaitė" &lt;inga.mituzaite@siauliai.lt&gt;</dc:creator>
  <lastModifiedBy>adlibuser</lastModifiedBy>
  <lastPrinted>2018-05-15T12:45:00Z</lastPrinted>
  <dcterms:modified xsi:type="dcterms:W3CDTF">2024-09-20T11:35:00Z</dcterms:modified>
  <revision>2</revision>
  <dc:title>Projektas</dc:title>
</coreProperties>
</file>