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ae915038cf453192af20d37f37570b"/>
        <w:lock w:val="sdtLocked"/>
        <w:richText/>
      </w:sdtPr>
      <w:sdtContent>
        <w:p w14:paraId="6AA3B7F4" w14:textId="77777777">
          <w:pPr>
            <w:suppressAutoHyphens/>
          </w:pPr>
        </w:p>
        <w:sdt>
          <w:sdtPr>
            <w:alias w:val="skyrius"/>
            <w:tag w:val="part_bf4c1af8685f4e488faf056dda6f3016"/>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bf4c1af8685f4e488faf056dda6f3016"/>
                <w:lock w:val="sdtLocked"/>
                <w:richText/>
              </w:sdtPr>
              <w:sdtContent>
                <w:p w14:paraId="7FB266D1" w14:textId="0C4456CD">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VALSTYBINĖS ŽEMĖS SKLYPĄ DUBIJOS G. 1E,</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1720b985368c495c9a24ef51a8ab03b1"/>
                <w:lock w:val="sdtLocked"/>
                <w:richText/>
              </w:sdtPr>
              <w:sdtContent>
                <w:p w14:paraId="17BCAA1F" w14:textId="77777777">
                  <w:pPr>
                    <w:tabs>
                      <w:tab w:val="left" w:pos="851"/>
                    </w:tabs>
                    <w:suppressAutoHyphens/>
                    <w:jc w:val="center"/>
                    <w:rPr>
                      <w:b/>
                      <w:sz w:val="22"/>
                      <w:szCs w:val="22"/>
                      <w:lang w:eastAsia="lt-LT"/>
                    </w:rPr>
                  </w:pPr>
                  <w:sdt>
                    <w:sdtPr>
                      <w:alias w:val="Pavadinimas"/>
                      <w:tag w:val="title_1720b985368c495c9a24ef51a8ab03b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d697c715cbd14730b2271e1a7cc8317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d697c715cbd14730b2271e1a7cc83175"/>
                      <w:lock w:val="sdtLocked"/>
                      <w:richText/>
                    </w:sdtPr>
                    <w:sdtContent>
                      <w:r>
                        <w:rPr>
                          <w:b/>
                          <w:bCs/>
                          <w:sz w:val="22"/>
                          <w:szCs w:val="22"/>
                          <w:lang w:eastAsia="lt-LT"/>
                        </w:rPr>
                        <w:t>Parengto sprendimo projekto tikslai ir uždaviniai:</w:t>
                      </w:r>
                    </w:sdtContent>
                  </w:sdt>
                </w:p>
                <w:p w14:paraId="182EBC96" w14:textId="041532E8">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0,0400 ha ploto žemės sklypo Dubijos g. 1E, Šiaulių mieste.</w:t>
                  </w:r>
                </w:p>
              </w:sdtContent>
            </w:sdt>
            <w:sdt>
              <w:sdtPr>
                <w:alias w:val="poskyris"/>
                <w:tag w:val="part_80b68f759ccf434c8d2851c7ad0f89ac"/>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80b68f759ccf434c8d2851c7ad0f89ac"/>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59BBF624"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1ADE99FF" w14:textId="4B793A5B">
                  <w:pPr>
                    <w:widowControl w:val="0"/>
                    <w:suppressAutoHyphens/>
                    <w:ind w:firstLine="851"/>
                    <w:jc w:val="both"/>
                    <w:rPr>
                      <w:sz w:val="22"/>
                      <w:szCs w:val="22"/>
                      <w:lang w:eastAsia="lt-LT"/>
                    </w:rPr>
                  </w:pPr>
                  <w:r>
                    <w:rPr>
                      <w:sz w:val="22"/>
                      <w:szCs w:val="22"/>
                      <w:lang w:eastAsia="lt-LT"/>
                    </w:rPr>
                    <w:t>Vandens bokšto 1H1p (unikalus Nr. 2995-2002-6014) statybos pabaigos metai yra 1952 m. Vadovaujantis STR 1.12.06:2002 65.1 papunkčiu, plytų mūro neįvardytos paskirties statinio ekonomiškai pagrįstas naudojimo terminas yra 80 metų.</w:t>
                  </w:r>
                </w:p>
                <w:p w14:paraId="68C69A16" w14:textId="77777777">
                  <w:pPr>
                    <w:suppressAutoHyphens/>
                    <w:ind w:firstLine="851"/>
                    <w:jc w:val="both"/>
                    <w:rPr>
                      <w:sz w:val="22"/>
                      <w:szCs w:val="22"/>
                      <w:lang w:eastAsia="lt-LT"/>
                    </w:rPr>
                  </w:pPr>
                  <w:r>
                    <w:rPr>
                      <w:sz w:val="22"/>
                      <w:szCs w:val="22"/>
                      <w:lang w:eastAsia="lt-LT"/>
                    </w:rPr>
                    <w:t>T = S – (S x (N / 100)) + M</w:t>
                  </w:r>
                </w:p>
                <w:p w14:paraId="26121E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202EAC49" w14:textId="4818F602">
                  <w:pPr>
                    <w:suppressAutoHyphens/>
                    <w:ind w:firstLine="851"/>
                    <w:jc w:val="both"/>
                    <w:rPr>
                      <w:sz w:val="22"/>
                      <w:szCs w:val="22"/>
                      <w:lang w:eastAsia="lt-LT"/>
                    </w:rPr>
                  </w:pPr>
                  <w:r>
                    <w:rPr>
                      <w:sz w:val="22"/>
                      <w:szCs w:val="22"/>
                      <w:lang w:eastAsia="lt-LT"/>
                    </w:rPr>
                    <w:t>T = 80 – (80 x (75/100)) +(1995-09) 1996 = 2016-2025= -9 metai</w:t>
                  </w:r>
                </w:p>
                <w:p w14:paraId="3994282A" w14:textId="749F4D89">
                  <w:pPr>
                    <w:widowControl w:val="0"/>
                    <w:suppressAutoHyphens/>
                    <w:ind w:firstLine="851"/>
                    <w:jc w:val="both"/>
                    <w:rPr>
                      <w:bCs/>
                      <w:sz w:val="22"/>
                      <w:szCs w:val="22"/>
                      <w:lang w:eastAsia="lt-LT"/>
                    </w:rPr>
                  </w:pPr>
                  <w:r>
                    <w:rPr>
                      <w:bCs/>
                      <w:sz w:val="22"/>
                      <w:szCs w:val="22"/>
                      <w:lang w:eastAsia="lt-LT"/>
                    </w:rPr>
                    <w:t xml:space="preserve">Kadangi ekonomiškai pagrįstos naudojimo trukmės terminas pasibaigęs, nustatomas </w:t>
                  </w:r>
                  <w:r>
                    <w:rPr>
                      <w:sz w:val="22"/>
                      <w:szCs w:val="22"/>
                      <w:lang w:eastAsia="lt-LT"/>
                    </w:rPr>
                    <w:t>ne ilgesnis kaip viena dešimtoji dalis nustatytos statinio ar įrenginio ekonomiškai pagrįstos naudojimo trukmės žemės sklypo nuomos terminas 8</w:t>
                  </w:r>
                  <w:r>
                    <w:rPr>
                      <w:bCs/>
                      <w:sz w:val="22"/>
                      <w:szCs w:val="22"/>
                      <w:lang w:eastAsia="lt-LT"/>
                    </w:rPr>
                    <w:t xml:space="preserve"> m.</w:t>
                  </w:r>
                </w:p>
                <w:p w14:paraId="03D59D37" w14:textId="27F36169">
                  <w:pPr>
                    <w:suppressAutoHyphens/>
                    <w:ind w:firstLine="908"/>
                    <w:jc w:val="both"/>
                    <w:rPr>
                      <w:bCs/>
                      <w:sz w:val="22"/>
                      <w:szCs w:val="22"/>
                      <w:lang w:eastAsia="lt-LT"/>
                    </w:rPr>
                  </w:pPr>
                  <w:r>
                    <w:rPr>
                      <w:bCs/>
                      <w:sz w:val="22"/>
                      <w:szCs w:val="22"/>
                      <w:lang w:eastAsia="lt-LT"/>
                    </w:rPr>
                    <w:t xml:space="preserve">2024-10-03 atlikus faktinių duomenų patikrinimą vietoje (akto Nr. ŽV-254)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6a7bde272cbd476384cff5b1f044e071"/>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6a7bde272cbd476384cff5b1f044e07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2e91e9504af4f9ca4fc6600b88f4b09"/>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2e91e9504af4f9ca4fc6600b88f4b09"/>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37a3b454666b412ca700afbfd6003d3e"/>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37a3b454666b412ca700afbfd6003d3e"/>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28f3be541674a9ea25d241bb16bb26c"/>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28f3be541674a9ea25d241bb16bb26c"/>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6bacf4cd5b34fbdb337219315f335d3"/>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36bacf4cd5b34fbdb337219315f335d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309f92323fd445a1821397c660e3047c"/>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309f92323fd445a1821397c660e3047c"/>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179aa27f8dbe4e3cb8a1851c0a340d75"/>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179aa27f8dbe4e3cb8a1851c0a340d75"/>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4590f7b761144dd87d1b9ab80ed2f2c"/>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A8A939" w14:textId="77777777">
      <w:pPr>
        <w:suppressAutoHyphens/>
      </w:pPr>
      <w:r>
        <w:separator/>
      </w:r>
    </w:p>
  </w:endnote>
  <w:endnote w:type="continuationSeparator" w:id="0">
    <w:p w14:paraId="7D8A5B3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CDAA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D0E4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18BB19" w14:textId="77777777">
      <w:pPr>
        <w:suppressAutoHyphens/>
      </w:pPr>
      <w:r>
        <w:separator/>
      </w:r>
    </w:p>
  </w:footnote>
  <w:footnote w:type="continuationSeparator" w:id="0">
    <w:p w14:paraId="040B1F6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984D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4EF8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d7aedc0cab344bb9d814f6029fe53c7" PartId="c1ae915038cf453192af20d37f37570b">
    <Part Type="skyrius" Nr="999" Title="SPRENDIMO „DĖL PRITARIMO IŠNUOMOTI VALSTYBINĖS ŽEMĖS SKLYPĄ DUBIJOS G. 1E, ŠIAULIŲ MIESTE“" DocPartId="df5fa786f48747b8b4834006ca00dd86" PartId="bf4c1af8685f4e488faf056dda6f3016">
      <Part Type="poskyris" Title="AIŠKINAMASIS RAŠTAS" DocPartId="df08a9568f434e908f08b0f011b7d941" PartId="1720b985368c495c9a24ef51a8ab03b1"/>
      <Part Type="poskyris" Title="Parengto sprendimo projekto tikslai ir uždaviniai:" DocPartId="d0e74769c0334d0db06515ccb7f8708c" PartId="d697c715cbd14730b2271e1a7cc83175"/>
      <Part Type="poskyris" Title="Dabartinis sprendimo projekte aptariamų klausimų reguliavimas:" DocPartId="d1ef496de2fe45e28e7cbc8969cf76f3" PartId="80b68f759ccf434c8d2851c7ad0f89ac"/>
      <Part Type="poskyris" Title="Sprendimo projekte numatytos naujos teisinio reglamentavimo nuostatos:" DocPartId="ca392b2be8574c3e9235f951dc2c84eb" PartId="6a7bde272cbd476384cff5b1f044e071"/>
      <Part Type="poskyris" Title="Priėmus sprendimą, galimos pasekmės (tiek teigiamos, tiek neigiamos)." DocPartId="d15a951b18c5426eb8a27532c6bf52d1" PartId="32e91e9504af4f9ca4fc6600b88f4b09"/>
      <Part Type="poskyris" Title="Priėmus sprendimą, keičiami ar pripažįstami negaliojančiais teisės aktai." DocPartId="b80b5e8006b9478ea976b2f5f73d2516" PartId="37a3b454666b412ca700afbfd6003d3e"/>
      <Part Type="poskyris" Title="Sprendimui įgyvendinti reikalingi priimti papildomi teisės aktai." DocPartId="657faeade0124f91a888be92e61f4644" PartId="928f3be541674a9ea25d241bb16bb26c"/>
      <Part Type="poskyris" Title="Sprendimui įgyvendinti reikalingos lėšos." DocPartId="3db2045f01344de9b86699e987d1f881" PartId="36bacf4cd5b34fbdb337219315f335d3"/>
      <Part Type="poskyris" Title="Sprendimo projekto antikorupcinis vertinimas." DocPartId="955a25f1171d4a0083958b2d5bdb7a0a" PartId="309f92323fd445a1821397c660e3047c"/>
      <Part Type="poskyris" Title="Numatomo teisinio reguliavimo poveikio vertinimo rezultatai." DocPartId="b0699941f3c34ebb8f34aa95011ab8d2" PartId="179aa27f8dbe4e3cb8a1851c0a340d75"/>
    </Part>
    <Part Type="signatura" DocPartId="65da9772ff964b129a91939b9c3e3eef" PartId="c4590f7b761144dd87d1b9ab80ed2f2c"/>
  </Part>
</Parts>
</file>

<file path=customXml/itemProps1.xml><?xml version="1.0" encoding="utf-8"?>
<ds:datastoreItem xmlns:ds="http://schemas.openxmlformats.org/officeDocument/2006/customXml" ds:itemID="{D53F7175-C131-4A29-8270-BAE599E49259}">
  <ds:schemaRefs>
    <ds:schemaRef ds:uri="http://schemas.openxmlformats.org/officeDocument/2006/bibliography"/>
  </ds:schemaRefs>
</ds:datastoreItem>
</file>

<file path=customXml/itemProps2.xml><?xml version="1.0" encoding="utf-8"?>
<ds:datastoreItem xmlns:ds="http://schemas.openxmlformats.org/officeDocument/2006/customXml" ds:itemID="{03B4774F-1065-4F79-8BBF-553A00AD02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606</Words>
  <Characters>4358</Characters>
  <Application>Microsoft Office Word</Application>
  <DocSecurity>4</DocSecurity>
  <Lines>75</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2025-01-15T19:46:00Z</dcterms:created>
  <dc:creator>Žyvilė Rimšienė</dc:creator>
  <dc:language>en-GB</dc:language>
  <lastModifiedBy>adlibuser</lastModifiedBy>
  <lastPrinted>2024-03-21T08:05:00Z</lastPrinted>
  <dcterms:modified xsi:type="dcterms:W3CDTF">2025-01-15T19:46:00Z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