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7206e917e894742a5b63a4a65a97c4e"/>
        <w:lock w:val="sdtLocked"/>
        <w:richText/>
      </w:sdtPr>
      <w:sdtContent>
        <w:p w14:paraId="41281D06" w14:textId="77777777">
          <w:pPr>
            <w:tabs>
              <w:tab w:val="center" w:pos="4680"/>
              <w:tab w:val="right" w:pos="9360"/>
            </w:tabs>
            <w:jc w:val="center"/>
            <w:rPr>
              <w:sz w:val="22"/>
              <w:szCs w:val="22"/>
              <w:lang w:eastAsia="lt-LT"/>
            </w:rPr>
          </w:pPr>
        </w:p>
        <w:p w14:paraId="3AEE4FFD" w14:textId="77777777">
          <w:pPr>
            <w:tabs>
              <w:tab w:val="center" w:pos="4819"/>
              <w:tab w:val="right" w:pos="9638"/>
            </w:tabs>
          </w:pPr>
        </w:p>
        <w:p w14:paraId="66231C13" w14:textId="67F8C7A9">
          <w:pPr>
            <w:tabs>
              <w:tab w:val="left" w:pos="709"/>
              <w:tab w:val="left" w:pos="851"/>
            </w:tabs>
            <w:spacing w:line="276" w:lineRule="auto"/>
            <w:ind w:firstLine="851"/>
            <w:jc w:val="center"/>
            <w:rPr>
              <w:szCs w:val="24"/>
              <w:shd w:val="clear" w:color="auto" w:fill="FFFFFF"/>
            </w:rPr>
          </w:pPr>
          <w:r>
            <w:rPr>
              <w:b/>
              <w:szCs w:val="24"/>
            </w:rPr>
            <w:t xml:space="preserve">RADVILIŠKIO RAJONO SAVIVALDYBĖS TARYBOS 2023 M. BALANDŽIO 13 D. SPRENDIMO NR. T-957  „DĖL RADVILIŠKIO RAJONO SAVIVALDYBĖS TARYBOS VEIKLOS REGLAMENTO PATVIRTINIMO“ PAKEITIMO LYGINAMASIS VARIANTAS</w:t>
          </w:r>
        </w:p>
        <w:p w14:paraId="4720FE34" w14:textId="77777777">
          <w:pPr>
            <w:tabs>
              <w:tab w:val="left" w:pos="709"/>
              <w:tab w:val="left" w:pos="851"/>
            </w:tabs>
            <w:spacing w:line="276" w:lineRule="auto"/>
            <w:ind w:firstLine="851"/>
            <w:jc w:val="both"/>
            <w:rPr>
              <w:szCs w:val="24"/>
              <w:shd w:val="clear" w:color="auto" w:fill="FFFFFF"/>
            </w:rPr>
          </w:pPr>
        </w:p>
        <w:sdt>
          <w:sdtPr>
            <w:alias w:val="101 p."/>
            <w:tag w:val="part_a43798a82728427b8294f9f2d509f2f0"/>
            <w:lock w:val="sdtLocked"/>
            <w:richText/>
          </w:sdtPr>
          <w:sdtContent>
            <w:p w14:paraId="03F8AB4C" w14:textId="1D801DE8">
              <w:pPr>
                <w:tabs>
                  <w:tab w:val="left" w:pos="709"/>
                  <w:tab w:val="left" w:pos="851"/>
                </w:tabs>
                <w:spacing w:line="276" w:lineRule="auto"/>
                <w:ind w:firstLine="851"/>
                <w:jc w:val="both"/>
                <w:rPr>
                  <w:szCs w:val="24"/>
                  <w:shd w:val="clear" w:color="auto" w:fill="FFFFFF"/>
                </w:rPr>
              </w:pPr>
              <w:sdt>
                <w:sdtPr>
                  <w:alias w:val="Numeris"/>
                  <w:tag w:val="nr_a43798a82728427b8294f9f2d509f2f0"/>
                  <w:lock w:val="sdtLocked"/>
                  <w:richText/>
                </w:sdtPr>
                <w:sdtContent>
                  <w:r>
                    <w:rPr>
                      <w:szCs w:val="24"/>
                      <w:shd w:val="clear" w:color="auto" w:fill="FFFFFF"/>
                    </w:rPr>
                    <w:t>101</w:t>
                  </w:r>
                </w:sdtContent>
              </w:sdt>
              <w:r>
                <w:rPr>
                  <w:szCs w:val="24"/>
                  <w:shd w:val="clear" w:color="auto" w:fill="FFFFFF"/>
                </w:rPr>
                <w:t xml:space="preserve">. Mero vykimas į tarnybinę komandiruotę įforminamas mero potvarkiu. Vicemero ar direktoriaus siuntimas į tarnybinę komandiruotę įforminamas mero potvarkiu, išskyrus 1 darbo dienos komandiruotes Lietuvos Respublikos teritorijoje, kurios įforminamos mero rezoliucija, patvirtinančia, kad tarnybinis pranešimas ar prašymas išvykti iš nuolatinės darbo vietos suderintas. Tarybos nariai apie mero komandiruotę nedelsiant informuojami elektroniniu paštu pateikiant susipažinti potvarkį dėl mero komandiruotės. </w:t>
              </w:r>
            </w:p>
          </w:sdtContent>
        </w:sdt>
        <w:sdt>
          <w:sdtPr>
            <w:alias w:val="101-1 p."/>
            <w:tag w:val="part_4e62d3b641504d0e9b503e5ae9a968fd"/>
            <w:lock w:val="sdtLocked"/>
            <w:richText/>
          </w:sdtPr>
          <w:sdtContent>
            <w:p w14:paraId="34AFCCA3" w14:textId="7242B3CD">
              <w:pPr>
                <w:tabs>
                  <w:tab w:val="left" w:pos="709"/>
                  <w:tab w:val="left" w:pos="851"/>
                </w:tabs>
                <w:spacing w:line="276" w:lineRule="auto"/>
                <w:ind w:firstLine="851"/>
                <w:jc w:val="both"/>
                <w:rPr>
                  <w:szCs w:val="24"/>
                  <w:shd w:val="clear" w:color="auto" w:fill="FFFFFF"/>
                </w:rPr>
              </w:pPr>
              <w:sdt>
                <w:sdtPr>
                  <w:alias w:val="Numeris"/>
                  <w:tag w:val="nr_4e62d3b641504d0e9b503e5ae9a968fd"/>
                  <w:lock w:val="sdtLocked"/>
                  <w:richText/>
                </w:sdtPr>
                <w:sdtContent>
                  <w:r>
                    <w:rPr>
                      <w:szCs w:val="24"/>
                      <w:shd w:val="clear" w:color="auto" w:fill="FFFFFF"/>
                    </w:rPr>
                    <w:t>101</w:t>
                  </w:r>
                  <w:r>
                    <w:rPr>
                      <w:szCs w:val="24"/>
                      <w:shd w:val="clear" w:color="auto" w:fill="FFFFFF"/>
                      <w:vertAlign w:val="superscript"/>
                    </w:rPr>
                    <w:t>1</w:t>
                  </w:r>
                </w:sdtContent>
              </w:sdt>
              <w:r>
                <w:rPr>
                  <w:szCs w:val="24"/>
                  <w:shd w:val="clear" w:color="auto" w:fill="FFFFFF"/>
                  <w:vertAlign w:val="superscript"/>
                </w:rPr>
                <w:t xml:space="preserve"> </w:t>
              </w:r>
              <w:r>
                <w:rPr>
                  <w:szCs w:val="24"/>
                  <w:shd w:val="clear" w:color="auto" w:fill="FFFFFF"/>
                </w:rPr>
                <w:t>. Meras, išeidamas atostogų, išleidžia potvarkį. Potvarkyje nurodomas vicemeras (-ai) pavaduosiantis (-ys) merą jo atostogų metu. Mero atostogų, ligos metu ar kitais atvejais, kai meras dėl pateisinamų priežasčių negali vykdyti savo pareigų, Vietos savivaldos įstatyme nustatytas funkcijas vykdo Tarybos iš anksto paskirtas Tarybos narys. Tarybos nariai apie mero atostogas nedelsiant informuojami e. paštu pateikiant susipažinti atitinkamą potvarkį.</w:t>
              </w:r>
            </w:p>
            <w:p w14:paraId="51EB2251" w14:textId="77777777">
              <w:pPr>
                <w:tabs>
                  <w:tab w:val="left" w:pos="709"/>
                  <w:tab w:val="left" w:pos="851"/>
                </w:tabs>
                <w:spacing w:line="276" w:lineRule="auto"/>
                <w:ind w:firstLine="851"/>
                <w:jc w:val="both"/>
                <w:rPr>
                  <w:szCs w:val="24"/>
                  <w:shd w:val="clear" w:color="auto" w:fill="FFFFFF"/>
                </w:rPr>
              </w:pPr>
            </w:p>
            <w:sdt>
              <w:sdtPr>
                <w:alias w:val="105.1 pp."/>
                <w:tag w:val="part_b3767bb0b2ec4c299c7c3511d78a0596"/>
                <w:lock w:val="sdtLocked"/>
                <w:richText/>
              </w:sdtPr>
              <w:sdtContent>
                <w:p w14:paraId="69D270AA" w14:textId="75D044C5">
                  <w:pPr>
                    <w:tabs>
                      <w:tab w:val="left" w:pos="709"/>
                      <w:tab w:val="left" w:pos="851"/>
                    </w:tabs>
                    <w:spacing w:line="276" w:lineRule="auto"/>
                    <w:ind w:firstLine="851"/>
                    <w:jc w:val="both"/>
                    <w:rPr>
                      <w:szCs w:val="24"/>
                      <w:shd w:val="clear" w:color="auto" w:fill="FFFFFF"/>
                    </w:rPr>
                  </w:pPr>
                  <w:sdt>
                    <w:sdtPr>
                      <w:alias w:val="Numeris"/>
                      <w:tag w:val="nr_b3767bb0b2ec4c299c7c3511d78a0596"/>
                      <w:lock w:val="sdtLocked"/>
                      <w:richText/>
                    </w:sdtPr>
                    <w:sdtContent>
                      <w:r>
                        <w:rPr>
                          <w:szCs w:val="24"/>
                          <w:shd w:val="clear" w:color="auto" w:fill="FFFFFF"/>
                        </w:rPr>
                        <w:t>105.1</w:t>
                      </w:r>
                    </w:sdtContent>
                  </w:sdt>
                  <w:r>
                    <w:rPr>
                      <w:szCs w:val="24"/>
                      <w:shd w:val="clear" w:color="auto" w:fill="FFFFFF"/>
                    </w:rPr>
                    <w:t>. meras dėl atostogų, laikinojo nedarbingumo, nusišalinimo ar kitų pateisinamų priežasčių laikinai neina savo pareigų;</w:t>
                  </w:r>
                </w:p>
                <w:p w14:paraId="7014A183" w14:textId="77777777">
                  <w:pPr>
                    <w:tabs>
                      <w:tab w:val="left" w:pos="709"/>
                      <w:tab w:val="left" w:pos="851"/>
                    </w:tabs>
                    <w:spacing w:line="276" w:lineRule="auto"/>
                    <w:ind w:firstLine="851"/>
                    <w:jc w:val="both"/>
                    <w:rPr>
                      <w:szCs w:val="24"/>
                      <w:shd w:val="clear" w:color="auto" w:fill="FFFFFF"/>
                    </w:rPr>
                  </w:pPr>
                </w:p>
              </w:sdtContent>
            </w:sdt>
          </w:sdtContent>
        </w:sdt>
        <w:sdt>
          <w:sdtPr>
            <w:alias w:val="106 p."/>
            <w:tag w:val="part_51bae2eb45a84f9bb44a3f81fbd7dfe3"/>
            <w:lock w:val="sdtLocked"/>
            <w:richText/>
          </w:sdtPr>
          <w:sdtContent>
            <w:p w14:paraId="2C17ED13" w14:textId="609DAE51">
              <w:pPr>
                <w:tabs>
                  <w:tab w:val="left" w:pos="709"/>
                  <w:tab w:val="left" w:pos="851"/>
                </w:tabs>
                <w:spacing w:line="276" w:lineRule="auto"/>
                <w:ind w:firstLine="851"/>
                <w:jc w:val="both"/>
                <w:rPr>
                  <w:szCs w:val="24"/>
                  <w:shd w:val="clear" w:color="auto" w:fill="FFFFFF"/>
                </w:rPr>
              </w:pPr>
              <w:sdt>
                <w:sdtPr>
                  <w:alias w:val="Numeris"/>
                  <w:tag w:val="nr_51bae2eb45a84f9bb44a3f81fbd7dfe3"/>
                  <w:lock w:val="sdtLocked"/>
                  <w:richText/>
                </w:sdtPr>
                <w:sdtContent>
                  <w:r>
                    <w:rPr>
                      <w:szCs w:val="24"/>
                      <w:shd w:val="clear" w:color="auto" w:fill="FFFFFF"/>
                    </w:rPr>
                    <w:t>106</w:t>
                  </w:r>
                </w:sdtContent>
              </w:sdt>
              <w:r>
                <w:rPr>
                  <w:szCs w:val="24"/>
                  <w:shd w:val="clear" w:color="auto" w:fill="FFFFFF"/>
                </w:rPr>
                <w:t>. Merą pavaduojantis vicemeras vykdo visus mero įgaliojimus, išskyrus nustatytuosius Vietos savivaldos įstatymo 27 straipsnio 2 dalies 4, 5, 7, 15, 19, 20 ir 21 punktuose. Vicemerui pavaduojant merą, Vietos savivaldos įstatymo 27 straipsnio 2 dalies 15 punkte nustatytus mero įgaliojimus vykdo taryba, o Vietos savivaldos įstatymo 27 straipsnio 2 dalies 4, 5 ir 7 punktuose nustatytus mero įgaliojimus – laikinai tarybos paskirtas tarybos narys.</w:t>
              </w:r>
            </w:p>
            <w:p w14:paraId="24AE0984" w14:textId="77777777">
              <w:pPr>
                <w:tabs>
                  <w:tab w:val="left" w:pos="709"/>
                  <w:tab w:val="left" w:pos="851"/>
                </w:tabs>
                <w:spacing w:line="276" w:lineRule="auto"/>
                <w:ind w:firstLine="851"/>
                <w:jc w:val="both"/>
                <w:rPr>
                  <w:szCs w:val="24"/>
                  <w:shd w:val="clear" w:color="auto" w:fill="FFFFFF"/>
                </w:rPr>
              </w:pPr>
            </w:p>
          </w:sdtContent>
        </w:sdt>
        <w:sdt>
          <w:sdtPr>
            <w:alias w:val="111 p."/>
            <w:tag w:val="part_9e4de60facd6405bb6dad2680ce3d2af"/>
            <w:lock w:val="sdtLocked"/>
            <w:richText/>
          </w:sdtPr>
          <w:sdtContent>
            <w:p w14:paraId="1EE3DB4C" w14:textId="596137DB">
              <w:pPr>
                <w:tabs>
                  <w:tab w:val="left" w:pos="709"/>
                  <w:tab w:val="left" w:pos="851"/>
                </w:tabs>
                <w:spacing w:line="276" w:lineRule="auto"/>
                <w:ind w:firstLine="851"/>
                <w:jc w:val="both"/>
                <w:rPr>
                  <w:szCs w:val="24"/>
                  <w:shd w:val="clear" w:color="auto" w:fill="FFFFFF"/>
                </w:rPr>
              </w:pPr>
              <w:sdt>
                <w:sdtPr>
                  <w:alias w:val="Numeris"/>
                  <w:tag w:val="nr_9e4de60facd6405bb6dad2680ce3d2af"/>
                  <w:lock w:val="sdtLocked"/>
                  <w:richText/>
                </w:sdtPr>
                <w:sdtContent>
                  <w:r>
                    <w:rPr>
                      <w:szCs w:val="24"/>
                      <w:shd w:val="clear" w:color="auto" w:fill="FFFFFF"/>
                    </w:rPr>
                    <w:t>111</w:t>
                  </w:r>
                </w:sdtContent>
              </w:sdt>
              <w:r>
                <w:rPr>
                  <w:szCs w:val="24"/>
                  <w:shd w:val="clear" w:color="auto" w:fill="FFFFFF"/>
                </w:rPr>
                <w:t>. Mero pareigas laikinai einantis tarybos paskirtas tarybos narys vykdo visus mero įgaliojimus, išskyrus nustatytuosius Vietos savivaldos įstatymo 27 straipsnio 2 dalies 15, 20 ir 21 punktuose. Šiuo atveju mero įgaliojimus, nustatytus Vietos savivaldos įstatymo 27 straipsnio 2 dalies 15 punkte, vykdo taryba.</w:t>
              </w:r>
            </w:p>
            <w:p w14:paraId="4CC8BBD8" w14:textId="77777777">
              <w:pPr>
                <w:widowControl w:val="0"/>
                <w:shd w:val="clear" w:color="auto" w:fill="FFFFFF"/>
                <w:tabs>
                  <w:tab w:val="left" w:pos="851"/>
                </w:tabs>
                <w:suppressAutoHyphens/>
                <w:spacing w:line="276" w:lineRule="auto"/>
                <w:ind w:firstLine="851"/>
                <w:jc w:val="both"/>
                <w:rPr>
                  <w:szCs w:val="24"/>
                </w:rPr>
              </w:pPr>
            </w:p>
          </w:sdtContent>
        </w:sdt>
        <w:sdt>
          <w:sdtPr>
            <w:alias w:val="117 p."/>
            <w:tag w:val="part_92da6413abc4492f925f0dec021c4953"/>
            <w:lock w:val="sdtLocked"/>
            <w:richText/>
          </w:sdtPr>
          <w:sdtContent>
            <w:p w14:paraId="7D64D38B" w14:textId="43AFDD47">
              <w:pPr>
                <w:widowControl w:val="0"/>
                <w:shd w:val="clear" w:color="auto" w:fill="FFFFFF"/>
                <w:tabs>
                  <w:tab w:val="left" w:pos="851"/>
                </w:tabs>
                <w:suppressAutoHyphens/>
                <w:spacing w:line="276" w:lineRule="auto"/>
                <w:ind w:firstLine="851"/>
                <w:jc w:val="both"/>
                <w:rPr>
                  <w:szCs w:val="24"/>
                </w:rPr>
              </w:pPr>
              <w:sdt>
                <w:sdtPr>
                  <w:alias w:val="Numeris"/>
                  <w:tag w:val="nr_92da6413abc4492f925f0dec021c4953"/>
                  <w:lock w:val="sdtLocked"/>
                  <w:richText/>
                </w:sdtPr>
                <w:sdtContent>
                  <w:r>
                    <w:rPr>
                      <w:szCs w:val="24"/>
                    </w:rPr>
                    <w:t>117</w:t>
                  </w:r>
                </w:sdtContent>
              </w:sdt>
              <w:r>
                <w:rPr>
                  <w:szCs w:val="24"/>
                </w:rPr>
                <w:t>. Mero sprendimai įforminami potvarkiais.</w:t>
              </w:r>
              <w:r>
                <w:t xml:space="preserve"> </w:t>
              </w:r>
              <w:r>
                <w:rPr>
                  <w:szCs w:val="24"/>
                </w:rPr>
                <w:t>Mero potvarkiai skelbiami savivaldybės interneto svetainėje. Mero priimti individualūs teisės aktai įsigalioja jų pasirašymo dieną, jeigu pačiuose teisės aktuose nenustatyta vėlesnė jų įsigaliojimo data. Mero priimti teisės aktai, kuriuos skelbti teisės aktų registre privaloma pagal teisės aktus, oficialiai skelbiami Teisės aktų registre ir Savivaldybės interneto svetainėje. Mero priimti norminiai teisės aktai įsigalioja kitą dieną po oficialaus paskelbimo teisės aktų registre, jei pačiame teisės akte nenumatyta vėlesnė įsigaliojimo data.</w:t>
              </w:r>
            </w:p>
          </w:sdtContent>
        </w:sdt>
        <w:sdt>
          <w:sdtPr>
            <w:alias w:val="120 p."/>
            <w:tag w:val="part_bd54ef4e6f0c463eb8aeb16c4d40ab0f"/>
            <w:lock w:val="sdtLocked"/>
            <w:richText/>
          </w:sdtPr>
          <w:sdtContent>
            <w:p w14:paraId="18710021" w14:textId="01A8BC6E">
              <w:pPr>
                <w:spacing w:line="276" w:lineRule="auto"/>
                <w:ind w:firstLine="855"/>
                <w:jc w:val="both"/>
                <w:rPr>
                  <w:strike/>
                  <w:szCs w:val="24"/>
                </w:rPr>
              </w:pPr>
              <w:sdt>
                <w:sdtPr>
                  <w:alias w:val="Numeris"/>
                  <w:tag w:val="nr_bd54ef4e6f0c463eb8aeb16c4d40ab0f"/>
                  <w:lock w:val="sdtLocked"/>
                  <w:richText/>
                </w:sdtPr>
                <w:sdtContent>
                  <w:r>
                    <w:rPr>
                      <w:szCs w:val="24"/>
                    </w:rPr>
                    <w:t>120</w:t>
                  </w:r>
                </w:sdtContent>
              </w:sdt>
              <w:r>
                <w:rPr>
                  <w:szCs w:val="24"/>
                </w:rPr>
                <w:t xml:space="preserve">. </w:t>
              </w:r>
            </w:p>
            <w:p w14:paraId="2F608BD1" w14:textId="77777777">
              <w:pPr>
                <w:tabs>
                  <w:tab w:val="left" w:pos="709"/>
                  <w:tab w:val="left" w:pos="1134"/>
                </w:tabs>
                <w:spacing w:line="276" w:lineRule="auto"/>
                <w:ind w:firstLine="851"/>
                <w:jc w:val="both"/>
                <w:rPr>
                  <w:szCs w:val="24"/>
                </w:rPr>
              </w:pPr>
            </w:p>
            <w:sdt>
              <w:sdtPr>
                <w:alias w:val="138.2 pp."/>
                <w:tag w:val="part_6f7d4b5e8eba45e4b4678f6d9cb5b6a5"/>
                <w:lock w:val="sdtLocked"/>
                <w:richText/>
              </w:sdtPr>
              <w:sdtContent>
                <w:p w14:paraId="47B83971" w14:textId="4BDB1925">
                  <w:pPr>
                    <w:tabs>
                      <w:tab w:val="left" w:pos="709"/>
                      <w:tab w:val="left" w:pos="1134"/>
                    </w:tabs>
                    <w:spacing w:line="276" w:lineRule="auto"/>
                    <w:ind w:firstLine="851"/>
                    <w:jc w:val="both"/>
                    <w:rPr>
                      <w:szCs w:val="24"/>
                      <w:lang w:val="en-US"/>
                    </w:rPr>
                  </w:pPr>
                  <w:sdt>
                    <w:sdtPr>
                      <w:alias w:val="Numeris"/>
                      <w:tag w:val="nr_6f7d4b5e8eba45e4b4678f6d9cb5b6a5"/>
                      <w:lock w:val="sdtLocked"/>
                      <w:richText/>
                    </w:sdtPr>
                    <w:sdtContent>
                      <w:r>
                        <w:rPr>
                          <w:szCs w:val="24"/>
                        </w:rPr>
                        <w:t>138.2</w:t>
                      </w:r>
                    </w:sdtContent>
                  </w:sdt>
                  <w:r>
                    <w:rPr>
                      <w:szCs w:val="24"/>
                    </w:rPr>
                    <w:t xml:space="preserve">.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 Gauti iš mero, vicemero, savivaldybės administracijos direktoriaus, savivaldybės administracijos ar kitų savivaldybės įstaigų, savivaldybės valdomų įmonių 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w:t>
                  </w:r>
                  <w:fldSimple w:instr="HYPERLINK http://eur-lex.europa.eu/legal-content/LIT/TXT/?uri=CELEX:32016R0679&amp;locale=lt \t _blank">
                    <w:r>
                      <w:rPr>
                        <w:szCs w:val="24"/>
                        <w:u w:val="single"/>
                        <w:color w:val="0000FF" w:themeColor="hyperlink"/>
                      </w:rPr>
                      <w:t>(ES) 2016/679</w:t>
                    </w:r>
                  </w:fldSimple>
                  <w:r>
                    <w:rPr>
                      <w:szCs w:val="24"/>
                    </w:rPr>
                    <w:t xml:space="preserve"> reikalavimų, susijusia informacija. Ši informacija tarybos nariui gali būti suteikiama duodant prieigą prie savivaldybės elektroninės dokumentų valdymo sistemos arba pateikiama el. paštu;</w:t>
                  </w:r>
                </w:p>
                <w:p w14:paraId="32F081D2" w14:textId="77777777">
                  <w:pPr>
                    <w:tabs>
                      <w:tab w:val="left" w:pos="709"/>
                    </w:tabs>
                    <w:spacing w:line="276" w:lineRule="auto"/>
                    <w:ind w:firstLine="851"/>
                    <w:jc w:val="both"/>
                    <w:rPr>
                      <w:szCs w:val="24"/>
                    </w:rPr>
                  </w:pPr>
                </w:p>
              </w:sdtContent>
            </w:sdt>
          </w:sdtContent>
        </w:sdt>
        <w:sdt>
          <w:sdtPr>
            <w:alias w:val="139 p."/>
            <w:tag w:val="part_fa9b6da95f2c4ed589e36d779f06324e"/>
            <w:lock w:val="sdtLocked"/>
            <w:richText/>
          </w:sdtPr>
          <w:sdtContent>
            <w:p w14:paraId="0EF90C1D" w14:textId="25E08F91">
              <w:pPr>
                <w:tabs>
                  <w:tab w:val="left" w:pos="709"/>
                </w:tabs>
                <w:spacing w:line="276" w:lineRule="auto"/>
                <w:ind w:firstLine="851"/>
                <w:jc w:val="both"/>
                <w:rPr>
                  <w:szCs w:val="24"/>
                </w:rPr>
              </w:pPr>
              <w:sdt>
                <w:sdtPr>
                  <w:alias w:val="Numeris"/>
                  <w:tag w:val="nr_fa9b6da95f2c4ed589e36d779f06324e"/>
                  <w:lock w:val="sdtLocked"/>
                  <w:richText/>
                </w:sdtPr>
                <w:sdtContent>
                  <w:r>
                    <w:rPr>
                      <w:szCs w:val="24"/>
                    </w:rPr>
                    <w:t>139</w:t>
                  </w:r>
                </w:sdtContent>
              </w:sdt>
              <w:r>
                <w:rPr>
                  <w:szCs w:val="24"/>
                </w:rPr>
                <w:t xml:space="preserve">. Tarybos, komitetų, komisijų posėdžių laiku, taip pat kitais su tarybos nario pareigomis susijusiais atvejais (tarybos sprendimu įgaliotas (deleguotas) vykdyti kitas tarybos nario pareigas) tarybos narys atleidžiamas nuo tiesioginio darbo ar pareigų bet kurioje institucijoje, įstaigoje, įmonėje ar organizacijoje, </w:t>
              </w:r>
              <w:r>
                <w:rPr>
                  <w:szCs w:val="24"/>
                  <w:shd w:val="clear" w:color="auto" w:fill="FFFFFF"/>
                </w:rPr>
                <w:t>išsaugant jam darbo vietą</w:t>
              </w:r>
              <w:r>
                <w:rPr>
                  <w:szCs w:val="24"/>
                </w:rPr>
                <w:t>.</w:t>
              </w:r>
            </w:p>
            <w:p w14:paraId="5B4FF7D3" w14:textId="77777777">
              <w:pPr>
                <w:spacing w:line="276" w:lineRule="auto"/>
                <w:ind w:firstLine="851"/>
                <w:jc w:val="both"/>
                <w:rPr>
                  <w:szCs w:val="24"/>
                  <w:lang w:eastAsia="lt-LT"/>
                </w:rPr>
              </w:pPr>
            </w:p>
          </w:sdtContent>
        </w:sdt>
        <w:sdt>
          <w:sdtPr>
            <w:alias w:val="143 p."/>
            <w:tag w:val="part_6ed27df551ba4358bfc990aca4e74a7c"/>
            <w:lock w:val="sdtLocked"/>
            <w:richText/>
          </w:sdtPr>
          <w:sdtContent>
            <w:p w14:paraId="39B36A77" w14:textId="3E8CECD3">
              <w:pPr>
                <w:spacing w:line="276" w:lineRule="auto"/>
                <w:ind w:firstLine="851"/>
                <w:jc w:val="both"/>
                <w:rPr>
                  <w:szCs w:val="24"/>
                  <w:lang w:eastAsia="lt-LT"/>
                </w:rPr>
              </w:pPr>
              <w:sdt>
                <w:sdtPr>
                  <w:alias w:val="Numeris"/>
                  <w:tag w:val="nr_6ed27df551ba4358bfc990aca4e74a7c"/>
                  <w:lock w:val="sdtLocked"/>
                  <w:richText/>
                </w:sdtPr>
                <w:sdtContent>
                  <w:r>
                    <w:rPr>
                      <w:szCs w:val="24"/>
                      <w:lang w:eastAsia="lt-LT"/>
                    </w:rPr>
                    <w:t>143</w:t>
                  </w:r>
                </w:sdtContent>
              </w:sdt>
              <w:r>
                <w:rPr>
                  <w:szCs w:val="24"/>
                  <w:lang w:eastAsia="lt-LT"/>
                </w:rPr>
                <w:t xml:space="preserve">. Savivaldybės tarybos nario atlyginimas mažinamas proporcingai savivaldybės tarybos nario praleistų to mėnesio savivaldybės tarybos, komitetų, nuolatinių komisijų ir savivaldybės kolegijos, kurių narys savivaldybės tarybos narys yra, posėdžių skaičiui, išskyrus savivaldybės tarybos, komitetų, nuolatinių komisijų ir savivaldybės kolegijos posėdžius, kuriuos savivaldybės tarybos narys praleidžia dėl vykimo į komandiruotę atliekant savivaldybės tarybos nario pareigas, jeigu apie posėdžių tarybos nariui buvo pranešta teisės aktų nustatyta tvarka ir terminais. .  </w:t>
              </w:r>
            </w:p>
            <w:p w14:paraId="3308315F" w14:textId="77777777">
              <w:pPr>
                <w:spacing w:line="276" w:lineRule="auto"/>
                <w:ind w:firstLine="851"/>
                <w:jc w:val="both"/>
                <w:rPr>
                  <w:szCs w:val="24"/>
                  <w:lang w:eastAsia="lt-LT"/>
                </w:rPr>
              </w:pPr>
              <w:r>
                <w:rPr>
                  <w:szCs w:val="24"/>
                  <w:lang w:eastAsia="lt-LT"/>
                </w:rPr>
                <w:t>Atlyginimo mažinimas (procentais) skaičiuojamas pagal formulę:</w:t>
              </w:r>
            </w:p>
            <w:p w14:paraId="5C5AD0B1" w14:textId="77777777">
              <w:pPr>
                <w:spacing w:line="276" w:lineRule="auto"/>
                <w:ind w:firstLine="851"/>
                <w:jc w:val="both"/>
                <w:rPr>
                  <w:szCs w:val="24"/>
                  <w:lang w:eastAsia="lt-LT"/>
                </w:rPr>
              </w:pPr>
              <w:r>
                <w:rPr>
                  <w:szCs w:val="24"/>
                  <w:lang w:eastAsia="lt-LT"/>
                </w:rPr>
                <w:t>M= Pp/Pv* 100;</w:t>
              </w:r>
            </w:p>
            <w:p w14:paraId="23050592" w14:textId="77777777">
              <w:pPr>
                <w:spacing w:line="276" w:lineRule="auto"/>
                <w:ind w:firstLine="851"/>
                <w:jc w:val="both"/>
                <w:rPr>
                  <w:szCs w:val="24"/>
                  <w:lang w:eastAsia="lt-LT"/>
                </w:rPr>
              </w:pPr>
              <w:r>
                <w:rPr>
                  <w:szCs w:val="24"/>
                  <w:lang w:eastAsia="lt-LT"/>
                </w:rPr>
                <w:t>M – mažinimo dydis procentine išraiška;</w:t>
              </w:r>
            </w:p>
            <w:p w14:paraId="12B381C4" w14:textId="77777777">
              <w:pPr>
                <w:spacing w:line="276" w:lineRule="auto"/>
                <w:ind w:firstLine="851"/>
                <w:jc w:val="both"/>
                <w:rPr>
                  <w:szCs w:val="24"/>
                  <w:lang w:eastAsia="lt-LT"/>
                </w:rPr>
              </w:pPr>
              <w:r>
                <w:rPr>
                  <w:szCs w:val="24"/>
                  <w:lang w:eastAsia="lt-LT"/>
                </w:rPr>
                <w:t xml:space="preserve">Pp  - praleistų posėdžių skaičius;</w:t>
              </w:r>
            </w:p>
            <w:p w14:paraId="0B85F9DF" w14:textId="77777777">
              <w:pPr>
                <w:spacing w:line="276" w:lineRule="auto"/>
                <w:ind w:firstLine="851"/>
                <w:jc w:val="both"/>
                <w:rPr>
                  <w:szCs w:val="24"/>
                  <w:lang w:eastAsia="lt-LT"/>
                </w:rPr>
              </w:pPr>
              <w:r>
                <w:rPr>
                  <w:szCs w:val="24"/>
                  <w:lang w:eastAsia="lt-LT"/>
                </w:rPr>
                <w:t>Pv - to mėnesio vykusių posėdžių skaičius.</w:t>
              </w:r>
            </w:p>
            <w:p w14:paraId="17F91D6C" w14:textId="77777777">
              <w:pPr>
                <w:tabs>
                  <w:tab w:val="left" w:pos="851"/>
                </w:tabs>
                <w:spacing w:line="276" w:lineRule="auto"/>
                <w:ind w:firstLine="851"/>
                <w:jc w:val="both"/>
                <w:rPr>
                  <w:szCs w:val="24"/>
                  <w:lang w:eastAsia="ar-SA"/>
                </w:rPr>
              </w:pPr>
            </w:p>
          </w:sdtContent>
        </w:sdt>
        <w:sdt>
          <w:sdtPr>
            <w:alias w:val="156 p."/>
            <w:tag w:val="part_3d8d7629d47b4e60bff9b9366076c77d"/>
            <w:lock w:val="sdtLocked"/>
            <w:richText/>
          </w:sdtPr>
          <w:sdtContent>
            <w:p w14:paraId="31873B34" w14:textId="33BDADDE">
              <w:pPr>
                <w:tabs>
                  <w:tab w:val="left" w:pos="851"/>
                </w:tabs>
                <w:spacing w:line="276" w:lineRule="auto"/>
                <w:ind w:firstLine="851"/>
                <w:jc w:val="both"/>
                <w:rPr>
                  <w:szCs w:val="24"/>
                  <w:lang w:eastAsia="ar-SA"/>
                </w:rPr>
              </w:pPr>
              <w:sdt>
                <w:sdtPr>
                  <w:alias w:val="Numeris"/>
                  <w:tag w:val="nr_3d8d7629d47b4e60bff9b9366076c77d"/>
                  <w:lock w:val="sdtLocked"/>
                  <w:richText/>
                </w:sdtPr>
                <w:sdtContent>
                  <w:r>
                    <w:rPr>
                      <w:szCs w:val="24"/>
                      <w:lang w:eastAsia="ar-SA"/>
                    </w:rPr>
                    <w:t>156</w:t>
                  </w:r>
                </w:sdtContent>
              </w:sdt>
              <w:r>
                <w:rPr>
                  <w:szCs w:val="24"/>
                  <w:lang w:eastAsia="ar-SA"/>
                </w:rPr>
                <w:t xml:space="preserve">. Informacija apie savivaldybių tarybų narių savivaldybės tarybos, komitetų, nuolatinių komisijų ir savivaldybės kolegijos posėdžių lankomumą ir atlyginimus skelbiama savivaldybių interneto svetainėse kiekvieną kalendorinį mėnesį – už praeitą mėnesį iki kito mėnesio 15 dienos. Savivaldybės administracijos Buhalterinės apskaitos skyrius informaciją apie tarybos narių atlyginimus  už praeitą mėnesį iki kito mėnesio 10 dienos pateikia tarybos posėdžių sekretoriui. Tarybos posėdžių sekretorius šiame punkte nurodytą informaciją skelbia savivaldybės tinklapyje </w:t>
              </w:r>
              <w:r>
                <w:rPr>
                  <w:color w:val="0000FF"/>
                  <w:szCs w:val="24"/>
                  <w:u w:val="single"/>
                  <w:lang w:eastAsia="ar-SA"/>
                </w:rPr>
                <w:t>www.radviliskis.lt</w:t>
              </w:r>
              <w:r>
                <w:rPr>
                  <w:szCs w:val="24"/>
                  <w:lang w:eastAsia="ar-SA"/>
                </w:rPr>
                <w:t>.</w:t>
              </w:r>
            </w:p>
            <w:p w14:paraId="2BF710F5" w14:textId="77777777">
              <w:pPr>
                <w:spacing w:line="276" w:lineRule="auto"/>
                <w:rPr>
                  <w:rFonts w:eastAsia="MS Mincho"/>
                  <w:i/>
                  <w:iCs/>
                  <w:sz w:val="20"/>
                </w:rPr>
              </w:pPr>
              <w:r>
                <w:rPr>
                  <w:rFonts w:eastAsia="MS Mincho"/>
                  <w:i/>
                  <w:iCs/>
                  <w:sz w:val="20"/>
                </w:rPr>
                <w:t>Punkto pakeitimai:</w:t>
              </w:r>
            </w:p>
            <w:p w14:paraId="40526364" w14:textId="77777777">
              <w:pPr>
                <w:spacing w:line="276" w:lineRule="auto"/>
                <w:jc w:val="both"/>
                <w:rPr>
                  <w:rFonts w:eastAsia="MS Mincho"/>
                  <w:i/>
                  <w:iCs/>
                  <w:sz w:val="20"/>
                </w:rPr>
              </w:pPr>
              <w:r>
                <w:rPr>
                  <w:rFonts w:eastAsia="MS Mincho"/>
                  <w:i/>
                  <w:iCs/>
                  <w:sz w:val="20"/>
                </w:rPr>
                <w:t xml:space="preserve">Nr. </w:t>
              </w:r>
              <w:hyperlink r:id="rId7" w:history="1">
                <w:r>
                  <w:rPr>
                    <w:rFonts w:eastAsia="MS Mincho"/>
                    <w:i/>
                    <w:iCs/>
                    <w:color w:val="0563C1"/>
                    <w:sz w:val="20"/>
                    <w:u w:val="single"/>
                  </w:rPr>
                  <w:t>T-104</w:t>
                </w:r>
              </w:hyperlink>
              <w:r>
                <w:rPr>
                  <w:rFonts w:eastAsia="MS Mincho"/>
                  <w:i/>
                  <w:iCs/>
                  <w:sz w:val="20"/>
                </w:rPr>
                <w:t>, 2023-08-31, paskelbta TAR 2023-09-06, i. k. 2023-17603</w:t>
              </w:r>
            </w:p>
            <w:p w14:paraId="20D67866" w14:textId="77777777">
              <w:pPr>
                <w:tabs>
                  <w:tab w:val="left" w:pos="851"/>
                </w:tabs>
                <w:spacing w:line="276" w:lineRule="auto"/>
                <w:ind w:firstLine="851"/>
                <w:jc w:val="both"/>
                <w:rPr>
                  <w:szCs w:val="24"/>
                  <w:lang w:eastAsia="ar-SA"/>
                </w:rPr>
              </w:pPr>
            </w:p>
          </w:sdtContent>
        </w:sdt>
        <w:sdt>
          <w:sdtPr>
            <w:alias w:val="157 p."/>
            <w:tag w:val="part_27867084dd52491eaae672fed04741ee"/>
            <w:lock w:val="sdtLocked"/>
            <w:richText/>
          </w:sdtPr>
          <w:sdtContent>
            <w:p w14:paraId="46F725CE" w14:textId="24B74104">
              <w:pPr>
                <w:spacing w:line="276" w:lineRule="auto"/>
                <w:ind w:firstLine="851"/>
                <w:jc w:val="both"/>
                <w:rPr>
                  <w:szCs w:val="24"/>
                  <w:shd w:val="clear" w:color="auto" w:fill="FFFFFF"/>
                </w:rPr>
              </w:pPr>
              <w:sdt>
                <w:sdtPr>
                  <w:alias w:val="Numeris"/>
                  <w:tag w:val="nr_27867084dd52491eaae672fed04741ee"/>
                  <w:lock w:val="sdtLocked"/>
                  <w:richText/>
                </w:sdtPr>
                <w:sdtContent>
                  <w:r>
                    <w:rPr>
                      <w:szCs w:val="24"/>
                      <w:lang w:eastAsia="ar-SA"/>
                    </w:rPr>
                    <w:t>157</w:t>
                  </w:r>
                </w:sdtContent>
              </w:sdt>
              <w:r>
                <w:rPr>
                  <w:szCs w:val="24"/>
                  <w:lang w:eastAsia="ar-SA"/>
                </w:rPr>
                <w:t xml:space="preserve">. Sprendimą dėl Tarybos nario siuntimo į komandiruotę (Tarybos nario prašymu ar mero siūlymu) priima meras Radviliškio rajono savivaldybės tarybos narių siuntimo į komandiruotes tvarkos aprašo nustatyta tvarka. Savivaldybės tarybos nariui, kuris atstovauja savivaldybei už savivaldybės ribų, savivaldybės administracija Vyriausybės nustatyta tvarka apmoka komandiruotės išlaidas. </w:t>
              </w:r>
            </w:p>
          </w:sdtContent>
        </w:sdt>
        <w:sdt>
          <w:sdtPr>
            <w:alias w:val="169 p."/>
            <w:tag w:val="part_aca2f6bfa8334af0a20637c4e2b370bf"/>
            <w:lock w:val="sdtLocked"/>
            <w:richText/>
          </w:sdtPr>
          <w:sdtContent>
            <w:p w14:paraId="0AE21421" w14:textId="5ED5B114">
              <w:pPr>
                <w:spacing w:line="276" w:lineRule="auto"/>
                <w:ind w:firstLine="851"/>
                <w:jc w:val="both"/>
                <w:rPr>
                  <w:szCs w:val="24"/>
                  <w:shd w:val="clear" w:color="auto" w:fill="FFFFFF"/>
                </w:rPr>
              </w:pPr>
              <w:sdt>
                <w:sdtPr>
                  <w:alias w:val="Numeris"/>
                  <w:tag w:val="nr_aca2f6bfa8334af0a20637c4e2b370bf"/>
                  <w:lock w:val="sdtLocked"/>
                  <w:richText/>
                </w:sdtPr>
                <w:sdtContent>
                  <w:r>
                    <w:rPr>
                      <w:szCs w:val="24"/>
                      <w:shd w:val="clear" w:color="auto" w:fill="FFFFFF"/>
                    </w:rPr>
                    <w:t>169</w:t>
                  </w:r>
                </w:sdtContent>
              </w:sdt>
              <w:r>
                <w:rPr>
                  <w:szCs w:val="24"/>
                  <w:shd w:val="clear" w:color="auto" w:fill="FFFFFF"/>
                </w:rPr>
                <w:t>. Tarybos mažumos valanda trunka ne trumpiau kaip vieną valandą. Pirmiausia teisę užduoti iki dviejų klausimų turi opozicijos lyderis, po to – kiti tarybos mažumos atstovai. Tarybos mažumos atstovams uždavus visus klausimus, jeigu taryba nenusprendžia kitaip, sudaroma galimybė tarybos daugumos atstovams užduoti klausimų.</w:t>
              </w:r>
              <w:r>
                <w:t xml:space="preserve"> </w:t>
              </w:r>
              <w:r>
                <w:rPr>
                  <w:szCs w:val="24"/>
                  <w:shd w:val="clear" w:color="auto" w:fill="FFFFFF"/>
                </w:rPr>
                <w:t>Tarybos nariams uždavus klausimų, skiriamas laikas tarybos narių pareiškimams. Pareiškimo trukmė negali būti ilgesnė kaip 5 minutės, kalbėtojų skaičius neribojamas.</w:t>
              </w:r>
            </w:p>
            <w:p w14:paraId="410EBF83" w14:textId="77777777">
              <w:pPr>
                <w:spacing w:line="276" w:lineRule="auto"/>
                <w:ind w:firstLine="851"/>
                <w:jc w:val="both"/>
                <w:rPr>
                  <w:szCs w:val="24"/>
                </w:rPr>
              </w:pPr>
            </w:p>
          </w:sdtContent>
        </w:sdt>
        <w:sdt>
          <w:sdtPr>
            <w:alias w:val="170 p."/>
            <w:tag w:val="part_c62e14a6aaa44150aa25ef02c162318f"/>
            <w:lock w:val="sdtLocked"/>
            <w:richText/>
          </w:sdtPr>
          <w:sdtContent>
            <w:p w14:paraId="1E2AD9F5" w14:textId="25460A4D">
              <w:pPr>
                <w:spacing w:line="276" w:lineRule="auto"/>
                <w:ind w:firstLine="851"/>
                <w:jc w:val="both"/>
                <w:rPr>
                  <w:szCs w:val="24"/>
                </w:rPr>
              </w:pPr>
              <w:sdt>
                <w:sdtPr>
                  <w:alias w:val="Numeris"/>
                  <w:tag w:val="nr_c62e14a6aaa44150aa25ef02c162318f"/>
                  <w:lock w:val="sdtLocked"/>
                  <w:richText/>
                </w:sdtPr>
                <w:sdtContent>
                  <w:r>
                    <w:rPr>
                      <w:szCs w:val="24"/>
                    </w:rPr>
                    <w:t>170</w:t>
                  </w:r>
                </w:sdtContent>
              </w:sdt>
              <w:r>
                <w:rPr>
                  <w:szCs w:val="24"/>
                </w:rPr>
                <w:t xml:space="preserve">. Tarybos mažumos valanda protokoluojama ir  tiesiogiai transliuojama savivaldybės interneto svetainėje.</w:t>
              </w:r>
            </w:p>
            <w:p w14:paraId="3ECBEA44" w14:textId="77777777">
              <w:pPr>
                <w:widowControl w:val="0"/>
                <w:shd w:val="clear" w:color="auto" w:fill="FFFFFF"/>
                <w:suppressAutoHyphens/>
                <w:spacing w:line="276" w:lineRule="auto"/>
                <w:ind w:firstLine="851"/>
                <w:jc w:val="both"/>
                <w:rPr>
                  <w:szCs w:val="24"/>
                  <w:lang w:eastAsia="ar-SA"/>
                </w:rPr>
              </w:pPr>
            </w:p>
          </w:sdtContent>
        </w:sdt>
        <w:sdt>
          <w:sdtPr>
            <w:alias w:val="172 p."/>
            <w:tag w:val="part_9c03054dba544a1c9df6cad0eef63ecb"/>
            <w:lock w:val="sdtLocked"/>
            <w:richText/>
          </w:sdtPr>
          <w:sdtContent>
            <w:p w14:paraId="3795E8D3" w14:textId="63B27B68">
              <w:pPr>
                <w:widowControl w:val="0"/>
                <w:shd w:val="clear" w:color="auto" w:fill="FFFFFF"/>
                <w:suppressAutoHyphens/>
                <w:spacing w:line="276" w:lineRule="auto"/>
                <w:ind w:firstLine="851"/>
                <w:jc w:val="both"/>
                <w:rPr>
                  <w:strike/>
                  <w:szCs w:val="24"/>
                  <w:lang w:eastAsia="ar-SA"/>
                </w:rPr>
              </w:pPr>
              <w:sdt>
                <w:sdtPr>
                  <w:alias w:val="Numeris"/>
                  <w:tag w:val="nr_9c03054dba544a1c9df6cad0eef63ecb"/>
                  <w:lock w:val="sdtLocked"/>
                  <w:richText/>
                </w:sdtPr>
                <w:sdtContent>
                  <w:r>
                    <w:rPr>
                      <w:szCs w:val="24"/>
                      <w:lang w:eastAsia="ar-SA"/>
                    </w:rPr>
                    <w:t>172</w:t>
                  </w:r>
                </w:sdtContent>
              </w:sdt>
              <w:r>
                <w:rPr>
                  <w:szCs w:val="24"/>
                  <w:lang w:eastAsia="ar-SA"/>
                </w:rPr>
                <w:t xml:space="preserve">. 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 Kolegijos posėdžiams pirmininkauja meras (posėdžio pirmininkas). </w:t>
              </w:r>
            </w:p>
            <w:p w14:paraId="4CA29022" w14:textId="77777777">
              <w:pPr>
                <w:widowControl w:val="0"/>
                <w:shd w:val="clear" w:color="auto" w:fill="FFFFFF"/>
                <w:suppressAutoHyphens/>
                <w:spacing w:line="276" w:lineRule="auto"/>
                <w:ind w:firstLine="851"/>
                <w:jc w:val="both"/>
                <w:rPr>
                  <w:szCs w:val="24"/>
                  <w:shd w:val="clear" w:color="auto" w:fill="FFFFFF"/>
                </w:rPr>
              </w:pPr>
            </w:p>
          </w:sdtContent>
        </w:sdt>
        <w:sdt>
          <w:sdtPr>
            <w:alias w:val="173 p."/>
            <w:tag w:val="part_0827b32bb77a4665b4dc6c439845142f"/>
            <w:lock w:val="sdtLocked"/>
            <w:richText/>
          </w:sdtPr>
          <w:sdtContent>
            <w:p w14:paraId="0D11B5EE" w14:textId="513535EC">
              <w:pPr>
                <w:widowControl w:val="0"/>
                <w:shd w:val="clear" w:color="auto" w:fill="FFFFFF"/>
                <w:suppressAutoHyphens/>
                <w:spacing w:line="276" w:lineRule="auto"/>
                <w:ind w:firstLine="851"/>
                <w:jc w:val="both"/>
                <w:rPr>
                  <w:szCs w:val="24"/>
                  <w:shd w:val="clear" w:color="auto" w:fill="FFFFFF"/>
                </w:rPr>
              </w:pPr>
              <w:sdt>
                <w:sdtPr>
                  <w:alias w:val="Numeris"/>
                  <w:tag w:val="nr_0827b32bb77a4665b4dc6c439845142f"/>
                  <w:lock w:val="sdtLocked"/>
                  <w:richText/>
                </w:sdtPr>
                <w:sdtContent>
                  <w:r>
                    <w:rPr>
                      <w:szCs w:val="24"/>
                      <w:shd w:val="clear" w:color="auto" w:fill="FFFFFF"/>
                    </w:rPr>
                    <w:t>173</w:t>
                  </w:r>
                </w:sdtContent>
              </w:sdt>
              <w:r>
                <w:rPr>
                  <w:szCs w:val="24"/>
                  <w:shd w:val="clear" w:color="auto" w:fill="FFFFFF"/>
                </w:rPr>
                <w:t>. Kolegija yra tarybos patariamasis organas.</w:t>
              </w:r>
            </w:p>
            <w:p w14:paraId="3DDC3C6B" w14:textId="77777777">
              <w:pPr>
                <w:widowControl w:val="0"/>
                <w:shd w:val="clear" w:color="auto" w:fill="FFFFFF"/>
                <w:suppressAutoHyphens/>
                <w:spacing w:line="276" w:lineRule="auto"/>
                <w:ind w:firstLine="851"/>
                <w:jc w:val="both"/>
                <w:rPr>
                  <w:szCs w:val="24"/>
                  <w:lang w:eastAsia="ar-SA"/>
                </w:rPr>
              </w:pPr>
            </w:p>
            <w:sdt>
              <w:sdtPr>
                <w:alias w:val="174.1 pp."/>
                <w:tag w:val="part_019bc8813f364352a09f7ea951aec63d"/>
                <w:lock w:val="sdtLocked"/>
                <w:richText/>
              </w:sdtPr>
              <w:sdtContent>
                <w:p w14:paraId="0B1B6339" w14:textId="01628338">
                  <w:pPr>
                    <w:widowControl w:val="0"/>
                    <w:shd w:val="clear" w:color="auto" w:fill="FFFFFF"/>
                    <w:suppressAutoHyphens/>
                    <w:spacing w:line="276" w:lineRule="auto"/>
                    <w:ind w:firstLine="851"/>
                    <w:jc w:val="both"/>
                    <w:rPr>
                      <w:szCs w:val="24"/>
                      <w:lang w:eastAsia="ar-SA"/>
                    </w:rPr>
                  </w:pPr>
                  <w:sdt>
                    <w:sdtPr>
                      <w:alias w:val="Numeris"/>
                      <w:tag w:val="nr_019bc8813f364352a09f7ea951aec63d"/>
                      <w:lock w:val="sdtLocked"/>
                      <w:richText/>
                    </w:sdtPr>
                    <w:sdtContent>
                      <w:r>
                        <w:rPr>
                          <w:szCs w:val="24"/>
                          <w:lang w:eastAsia="ar-SA"/>
                        </w:rPr>
                        <w:t>174.1</w:t>
                      </w:r>
                    </w:sdtContent>
                  </w:sdt>
                  <w:r>
                    <w:rPr>
                      <w:szCs w:val="24"/>
                      <w:lang w:eastAsia="ar-SA"/>
                    </w:rPr>
                    <w:t>. analizuoja savivaldybės teritorijoje esančių valstybės institucijų struktūrinių padalinių veiklą, teikia siūlymus savivaldybės tarybai dėl šių struktūrinių padalinių veiklos gerinimo ir jų vadovų išklausymo; ;</w:t>
                  </w:r>
                </w:p>
                <w:p w14:paraId="29CE6BCB" w14:textId="77777777">
                  <w:pPr>
                    <w:tabs>
                      <w:tab w:val="left" w:pos="709"/>
                      <w:tab w:val="left" w:pos="1985"/>
                    </w:tabs>
                    <w:spacing w:line="276" w:lineRule="auto"/>
                    <w:ind w:firstLine="851"/>
                    <w:jc w:val="both"/>
                    <w:rPr>
                      <w:szCs w:val="24"/>
                      <w:lang w:eastAsia="lt-LT"/>
                    </w:rPr>
                  </w:pPr>
                </w:p>
              </w:sdtContent>
            </w:sdt>
            <w:sdt>
              <w:sdtPr>
                <w:alias w:val="198.1 pp."/>
                <w:tag w:val="part_a505be81c0074d76a2650bc400cc7473"/>
                <w:lock w:val="sdtLocked"/>
                <w:richText/>
              </w:sdtPr>
              <w:sdtContent>
                <w:p w14:paraId="38350AA8" w14:textId="3B509EB6">
                  <w:pPr>
                    <w:tabs>
                      <w:tab w:val="left" w:pos="709"/>
                      <w:tab w:val="left" w:pos="1985"/>
                    </w:tabs>
                    <w:spacing w:line="276" w:lineRule="auto"/>
                    <w:ind w:firstLine="851"/>
                    <w:jc w:val="both"/>
                    <w:rPr>
                      <w:szCs w:val="24"/>
                      <w:lang w:eastAsia="lt-LT"/>
                    </w:rPr>
                  </w:pPr>
                  <w:sdt>
                    <w:sdtPr>
                      <w:alias w:val="Numeris"/>
                      <w:tag w:val="nr_a505be81c0074d76a2650bc400cc7473"/>
                      <w:lock w:val="sdtLocked"/>
                      <w:richText/>
                    </w:sdtPr>
                    <w:sdtContent>
                      <w:r>
                        <w:rPr>
                          <w:szCs w:val="24"/>
                          <w:lang w:eastAsia="lt-LT"/>
                        </w:rPr>
                        <w:t>198.1</w:t>
                      </w:r>
                    </w:sdtContent>
                  </w:sdt>
                  <w:r>
                    <w:rPr>
                      <w:szCs w:val="24"/>
                      <w:lang w:eastAsia="lt-LT"/>
                    </w:rPr>
                    <w:t>. siūlo savivaldybės tarybai Valstybės tarnybos įstatymo nustatyta tvarka skelbti konkursą į savivaldybės kontrolieriaus pareigas ar skirti savivaldybės kontrolierių antrai kadencijai be konkurso, skatinti apdovanoti, skirti priemoką, skirti tarnybinę nuobaudą, nušalinti nuo pareigų arba atleisti savivaldybės kontrolierių, kai yra įstatymuose nurodyti atleidimo iš valstybės tarnybos pagrindai; ;</w:t>
                  </w:r>
                </w:p>
                <w:p w14:paraId="72A6261C" w14:textId="77777777">
                  <w:pPr>
                    <w:tabs>
                      <w:tab w:val="left" w:pos="851"/>
                    </w:tabs>
                    <w:spacing w:line="276" w:lineRule="auto"/>
                    <w:ind w:firstLine="851"/>
                    <w:jc w:val="both"/>
                    <w:rPr>
                      <w:rFonts w:eastAsia="Calibri"/>
                      <w:szCs w:val="24"/>
                    </w:rPr>
                  </w:pPr>
                </w:p>
              </w:sdtContent>
            </w:sdt>
          </w:sdtContent>
        </w:sdt>
        <w:sdt>
          <w:sdtPr>
            <w:alias w:val="199 p."/>
            <w:tag w:val="part_844e0883df824ae99cb8527800262a98"/>
            <w:lock w:val="sdtLocked"/>
            <w:richText/>
          </w:sdtPr>
          <w:sdtContent>
            <w:p w14:paraId="38668604" w14:textId="6F0A2123">
              <w:pPr>
                <w:tabs>
                  <w:tab w:val="left" w:pos="851"/>
                </w:tabs>
                <w:spacing w:line="276" w:lineRule="auto"/>
                <w:ind w:firstLine="851"/>
                <w:jc w:val="both"/>
                <w:rPr>
                  <w:rFonts w:eastAsia="Calibri"/>
                  <w:szCs w:val="24"/>
                </w:rPr>
              </w:pPr>
              <w:sdt>
                <w:sdtPr>
                  <w:alias w:val="Numeris"/>
                  <w:tag w:val="nr_844e0883df824ae99cb8527800262a98"/>
                  <w:lock w:val="sdtLocked"/>
                  <w:richText/>
                </w:sdtPr>
                <w:sdtContent>
                  <w:r>
                    <w:rPr>
                      <w:rFonts w:eastAsia="Calibri"/>
                      <w:szCs w:val="24"/>
                    </w:rPr>
                    <w:t>199</w:t>
                  </w:r>
                </w:sdtContent>
              </w:sdt>
              <w:r>
                <w:rPr>
                  <w:rFonts w:eastAsia="Calibri"/>
                  <w:szCs w:val="24"/>
                </w:rPr>
                <w:t>. Kontrolės komitetas sprendimus priima komiteto posėdyje, kuriame dalyvauja daugiau kaip pusė visų komiteto narių. Sprendimas laikomas priimtu, jei už jį balsavo posėdyje dalyvavusių komiteto narių dauguma. Jei balsai pasiskirsto po lygiai (laikoma, kad balsai pasiskirstė po lygiai tada, kai balsų už gauta tiek pat, kiek prieš, taip pat kai balsų už gauta tiek pat, kiek prieš ir susilaikiusių kartu sudėjus), lemia komiteto pirmininko ar kito posėdžiui pirmininkaujančio komiteto nario balsas. Kontrolės komiteto siūlymus ir teikimus pagal jo kompetenciją taryba privalo svarstyti tarybos posėdyje.</w:t>
              </w:r>
            </w:p>
            <w:p w14:paraId="05E0B948" w14:textId="77777777">
              <w:pPr>
                <w:widowControl w:val="0"/>
                <w:suppressAutoHyphens/>
                <w:spacing w:line="276" w:lineRule="auto"/>
                <w:ind w:firstLine="851"/>
                <w:jc w:val="both"/>
                <w:rPr>
                  <w:rFonts w:eastAsia="Calibri"/>
                  <w:szCs w:val="24"/>
                </w:rPr>
              </w:pPr>
            </w:p>
          </w:sdtContent>
        </w:sdt>
        <w:sdt>
          <w:sdtPr>
            <w:alias w:val="204 p."/>
            <w:tag w:val="part_60ade24428a04e599ba9e280ed8687dd"/>
            <w:lock w:val="sdtLocked"/>
            <w:richText/>
          </w:sdtPr>
          <w:sdtContent>
            <w:p w14:paraId="5C41CD18" w14:textId="6B10FDAD">
              <w:pPr>
                <w:widowControl w:val="0"/>
                <w:suppressAutoHyphens/>
                <w:spacing w:line="276" w:lineRule="auto"/>
                <w:ind w:firstLine="851"/>
                <w:jc w:val="both"/>
                <w:rPr>
                  <w:rFonts w:eastAsia="Calibri"/>
                  <w:szCs w:val="24"/>
                </w:rPr>
              </w:pPr>
              <w:sdt>
                <w:sdtPr>
                  <w:alias w:val="Numeris"/>
                  <w:tag w:val="nr_60ade24428a04e599ba9e280ed8687dd"/>
                  <w:lock w:val="sdtLocked"/>
                  <w:richText/>
                </w:sdtPr>
                <w:sdtContent>
                  <w:r>
                    <w:rPr>
                      <w:rFonts w:eastAsia="Calibri"/>
                      <w:szCs w:val="24"/>
                    </w:rPr>
                    <w:t>204</w:t>
                  </w:r>
                </w:sdtContent>
              </w:sdt>
              <w:r>
                <w:rPr>
                  <w:rFonts w:eastAsia="Calibri"/>
                  <w:szCs w:val="24"/>
                </w:rPr>
                <w:t xml:space="preserve">. Komitetai pagal savo kompetenciją priima rekomendacinius sprendimus. Sprendimai priimami visų komitetų narių, dalyvaujančių posėdyje, balsų dauguma. Balsams pasiskirsčius po lygiai (laikoma, kad balsai pasiskirstė po lygiai tada, kai balsų už gauta tiek pat, kiek prieš, taip pat kai balsų už gauta tiek pat, kiek prieš ir susilaikiusių kartu sudėjus), lemia komiteto pirmininko, jo nesant – kito posėdžiui pirmininkaujančio komiteto nario, balsas. </w:t>
              </w:r>
              <w:r>
                <w:rPr>
                  <w:szCs w:val="24"/>
                  <w:lang w:eastAsia="ar-SA"/>
                </w:rPr>
                <w:t>Dėl posėdžio darbo tvarkos organizavimo klausimų sprendimai gali būti priimti ir be balsavimo (bendru sutarimu), t. y. po to, kai į posėdžio pirmininko klausimą: „Ar yra prieštaraujančių?“ niekas neatsako, ir jis paskelbia: „Priimta“.</w:t>
              </w:r>
            </w:p>
            <w:p w14:paraId="48AEB32B" w14:textId="77777777">
              <w:pPr>
                <w:tabs>
                  <w:tab w:val="left" w:pos="709"/>
                  <w:tab w:val="left" w:pos="1985"/>
                </w:tabs>
                <w:spacing w:line="276" w:lineRule="auto"/>
                <w:ind w:firstLine="709"/>
                <w:jc w:val="center"/>
                <w:rPr>
                  <w:b/>
                  <w:szCs w:val="24"/>
                </w:rPr>
              </w:pPr>
            </w:p>
          </w:sdtContent>
        </w:sdt>
        <w:sdt>
          <w:sdtPr>
            <w:alias w:val="232 p."/>
            <w:tag w:val="part_c323a78e088a48f2a4e4c3058127465d"/>
            <w:lock w:val="sdtLocked"/>
            <w:richText/>
          </w:sdtPr>
          <w:sdtContent>
            <w:p w14:paraId="711C4AF7" w14:textId="64C9F6BA">
              <w:pPr>
                <w:spacing w:line="276" w:lineRule="auto"/>
                <w:ind w:firstLine="855"/>
                <w:jc w:val="both"/>
                <w:rPr>
                  <w:rFonts w:eastAsia="Calibri"/>
                  <w:szCs w:val="24"/>
                </w:rPr>
              </w:pPr>
              <w:sdt>
                <w:sdtPr>
                  <w:alias w:val="Numeris"/>
                  <w:tag w:val="nr_c323a78e088a48f2a4e4c3058127465d"/>
                  <w:lock w:val="sdtLocked"/>
                  <w:richText/>
                </w:sdtPr>
                <w:sdtContent>
                  <w:r>
                    <w:rPr>
                      <w:szCs w:val="24"/>
                    </w:rPr>
                    <w:t>232</w:t>
                  </w:r>
                </w:sdtContent>
              </w:sdt>
              <w:r>
                <w:rPr>
                  <w:szCs w:val="24"/>
                </w:rPr>
                <w:t xml:space="preserve">. Savivaldybės taryba savo iniciatyva arba mero siūlymu, išskyrus privalomai sudaromas Etikos komisiją ir Antikorupcijos komisiją, gali sudaryti nuolatines (tos kadencijos laikotarpiui) bei laikinąsias (atskiriems klausimams nagrinėti) komisijas. Komisijų nuostatus tvirtina savivaldybės taryba. Deleguojant savivaldybės tarybos narius į komisijas, sudaromas iš savivaldybės tarybos narių, laikomasi proporcinio savivaldybės tarybos daugumos ir mažumos atstovavimo principo. Komisijų sudėtis, išlaikant proporcinio tarybos daugumos ir mažumos atstovavimo principą, turi būti pakeista ne vėliau kaip per 2 mėnesius nuo tarybos daugumos ir mažumos pasikeitimo. Etikos komisijos ir Antikorupcijos komisijos pirmininką iš šių komisijų narių – tarybos narių – deleguoja tarybos opozicija raštu, pasirašytu daugiau kaip pusės visų tarybos opozicijos narių ir viešai įteiktu tarybos posėdžio pirmininkui. Šių komisijų pirmininkų pavaduotojus </w:t>
              </w:r>
              <w:r>
                <w:rPr>
                  <w:szCs w:val="24"/>
                  <w:shd w:val="clear" w:color="auto" w:fill="FFFFFF"/>
                </w:rPr>
                <w:t>komisijos narių siūlymu</w:t>
              </w:r>
              <w:r>
                <w:rPr>
                  <w:rFonts w:ascii="Arial" w:hAnsi="Arial" w:cs="Arial"/>
                  <w:sz w:val="22"/>
                  <w:szCs w:val="22"/>
                  <w:shd w:val="clear" w:color="auto" w:fill="FFFFFF"/>
                </w:rPr>
                <w:t xml:space="preserve"> </w:t>
              </w:r>
              <w:r>
                <w:rPr>
                  <w:szCs w:val="24"/>
                </w:rPr>
                <w:t xml:space="preserve">iš šių komisijų narių – tarybos narių – skiria taryba. Jeigu tarybos opozicija per du mėnesius nuo pirmojo išrinktos naujos tarybos posėdžio sušaukimo dienos nedeleguoja Etikos komisijos ir Antikorupcijos komisijos pirmininkų arba deleguoja tarybos narius, neatitinkančius Vietos savivaldos įstatymo </w:t>
              </w:r>
              <w:r>
                <w:rPr>
                  <w:bCs/>
                  <w:szCs w:val="24"/>
                </w:rPr>
                <w:t>11</w:t>
              </w:r>
              <w:r>
                <w:rPr>
                  <w:szCs w:val="24"/>
                  <w:vertAlign w:val="superscript"/>
                </w:rPr>
                <w:t xml:space="preserve"> </w:t>
              </w:r>
              <w:r>
                <w:rPr>
                  <w:szCs w:val="24"/>
                </w:rPr>
                <w:t xml:space="preserve">straipsnyje nustatytų reikalavimų, arba jeigu nėra paskelbta tarybos opozicija, Etikos komisijos ir Antikorupcijos komisijos pirmininkus taryba </w:t>
              </w:r>
              <w:r>
                <w:rPr>
                  <w:bCs/>
                  <w:szCs w:val="24"/>
                </w:rPr>
                <w:t xml:space="preserve">komisijos narių </w:t>
              </w:r>
              <w:r>
                <w:rPr>
                  <w:szCs w:val="24"/>
                </w:rPr>
                <w:t xml:space="preserve">siūlymu skiria iš šių komisijų narių </w:t>
              </w:r>
              <w:r>
                <w:rPr>
                  <w:rFonts w:eastAsia="Microsoft JhengHei"/>
                  <w:szCs w:val="24"/>
                </w:rPr>
                <w:t xml:space="preserve">– tarybos narių </w:t>
              </w:r>
              <w:r>
                <w:rPr>
                  <w:rFonts w:eastAsia="Microsoft JhengHei"/>
                  <w:bCs/>
                  <w:szCs w:val="24"/>
                </w:rPr>
                <w:t>mažumos</w:t>
              </w:r>
              <w:r>
                <w:rPr>
                  <w:rFonts w:eastAsia="Calibri"/>
                  <w:szCs w:val="24"/>
                </w:rPr>
                <w:t>.</w:t>
              </w:r>
            </w:p>
            <w:p w14:paraId="7C7B3FEF" w14:textId="77777777">
              <w:pPr>
                <w:spacing w:line="276" w:lineRule="auto"/>
                <w:ind w:firstLine="855"/>
                <w:jc w:val="both"/>
                <w:rPr>
                  <w:rFonts w:eastAsia="Calibri"/>
                  <w:szCs w:val="24"/>
                </w:rPr>
              </w:pPr>
            </w:p>
          </w:sdtContent>
        </w:sdt>
        <w:sdt>
          <w:sdtPr>
            <w:alias w:val="235 p."/>
            <w:tag w:val="part_2462faee8c5c4a25b8e82ff2d406d334"/>
            <w:lock w:val="sdtLocked"/>
            <w:richText/>
          </w:sdtPr>
          <w:sdtContent>
            <w:p w14:paraId="619F735E" w14:textId="56E5C38E">
              <w:pPr>
                <w:spacing w:line="276" w:lineRule="auto"/>
                <w:ind w:firstLine="855"/>
                <w:jc w:val="both"/>
                <w:rPr>
                  <w:rFonts w:eastAsia="Calibri"/>
                  <w:szCs w:val="24"/>
                </w:rPr>
              </w:pPr>
              <w:sdt>
                <w:sdtPr>
                  <w:alias w:val="Numeris"/>
                  <w:tag w:val="nr_2462faee8c5c4a25b8e82ff2d406d334"/>
                  <w:lock w:val="sdtLocked"/>
                  <w:richText/>
                </w:sdtPr>
                <w:sdtContent>
                  <w:r>
                    <w:rPr>
                      <w:rFonts w:eastAsia="Calibri"/>
                      <w:szCs w:val="24"/>
                    </w:rPr>
                    <w:t>235</w:t>
                  </w:r>
                </w:sdtContent>
              </w:sdt>
              <w:r>
                <w:rPr>
                  <w:rFonts w:eastAsia="Calibri"/>
                  <w:szCs w:val="24"/>
                </w:rPr>
                <w:t xml:space="preserve">. </w:t>
              </w:r>
            </w:p>
            <w:p w14:paraId="752B8CE4" w14:textId="77777777">
              <w:pPr>
                <w:tabs>
                  <w:tab w:val="left" w:pos="851"/>
                </w:tabs>
                <w:spacing w:line="276" w:lineRule="auto"/>
                <w:ind w:firstLine="851"/>
                <w:jc w:val="both"/>
                <w:rPr>
                  <w:rFonts w:eastAsia="Calibri"/>
                  <w:szCs w:val="24"/>
                </w:rPr>
              </w:pPr>
            </w:p>
          </w:sdtContent>
        </w:sdt>
        <w:sdt>
          <w:sdtPr>
            <w:alias w:val="237 p."/>
            <w:tag w:val="part_8cfc5c49836e4e048009f30361addc96"/>
            <w:lock w:val="sdtLocked"/>
            <w:richText/>
          </w:sdtPr>
          <w:sdtContent>
            <w:p w14:paraId="21FD7203" w14:textId="1DADBF99">
              <w:pPr>
                <w:tabs>
                  <w:tab w:val="left" w:pos="851"/>
                </w:tabs>
                <w:spacing w:line="276" w:lineRule="auto"/>
                <w:ind w:firstLine="851"/>
                <w:jc w:val="both"/>
                <w:rPr>
                  <w:rFonts w:eastAsia="Calibri"/>
                  <w:szCs w:val="24"/>
                </w:rPr>
              </w:pPr>
              <w:sdt>
                <w:sdtPr>
                  <w:alias w:val="Numeris"/>
                  <w:tag w:val="nr_8cfc5c49836e4e048009f30361addc96"/>
                  <w:lock w:val="sdtLocked"/>
                  <w:richText/>
                </w:sdtPr>
                <w:sdtContent>
                  <w:r>
                    <w:rPr>
                      <w:rFonts w:eastAsia="Calibri"/>
                      <w:szCs w:val="24"/>
                    </w:rPr>
                    <w:t>237</w:t>
                  </w:r>
                </w:sdtContent>
              </w:sdt>
              <w:r>
                <w:rPr>
                  <w:rFonts w:eastAsia="Calibri"/>
                  <w:szCs w:val="24"/>
                </w:rPr>
                <w:t xml:space="preserve">. </w:t>
              </w:r>
              <w:r>
                <w:rPr>
                  <w:rFonts w:eastAsia="Calibri"/>
                  <w:bCs/>
                  <w:szCs w:val="24"/>
                </w:rPr>
                <w:t xml:space="preserve">Etikos komisijos </w:t>
              </w:r>
              <w:r>
                <w:rPr>
                  <w:szCs w:val="24"/>
                  <w:lang w:eastAsia="ar-SA"/>
                </w:rPr>
                <w:t xml:space="preserve">posėdžiai rengiami, jeigu yra svarstytinų klausimų (siūlymų, skundų, kreipimusi ir pan. )  </w:t>
              </w:r>
              <w:r>
                <w:rPr>
                  <w:color w:val="FF0000"/>
                  <w:szCs w:val="24"/>
                  <w:lang w:eastAsia="ar-SA"/>
                </w:rPr>
                <w:t>bet ne rečiau, kaip kartą per ketvirtį</w:t>
              </w:r>
              <w:r>
                <w:rPr>
                  <w:szCs w:val="24"/>
                  <w:lang w:eastAsia="ar-SA"/>
                </w:rPr>
                <w:t xml:space="preserve">. </w:t>
              </w:r>
            </w:p>
            <w:p w14:paraId="14FFF101" w14:textId="77777777">
              <w:pPr>
                <w:tabs>
                  <w:tab w:val="left" w:pos="851"/>
                </w:tabs>
                <w:spacing w:line="276" w:lineRule="auto"/>
                <w:ind w:firstLine="851"/>
                <w:jc w:val="both"/>
                <w:rPr>
                  <w:rFonts w:eastAsia="Calibri"/>
                  <w:szCs w:val="24"/>
                </w:rPr>
              </w:pPr>
            </w:p>
          </w:sdtContent>
        </w:sdt>
        <w:sdt>
          <w:sdtPr>
            <w:alias w:val="238 p."/>
            <w:tag w:val="part_d7b82c36caec4510809feb910c881190"/>
            <w:lock w:val="sdtLocked"/>
            <w:richText/>
          </w:sdtPr>
          <w:sdtContent>
            <w:p w14:paraId="130B9510" w14:textId="41AAC020">
              <w:pPr>
                <w:tabs>
                  <w:tab w:val="left" w:pos="851"/>
                </w:tabs>
                <w:spacing w:line="276" w:lineRule="auto"/>
                <w:ind w:firstLine="851"/>
                <w:jc w:val="both"/>
                <w:rPr>
                  <w:rFonts w:eastAsia="Calibri"/>
                  <w:szCs w:val="24"/>
                </w:rPr>
              </w:pPr>
              <w:sdt>
                <w:sdtPr>
                  <w:alias w:val="Numeris"/>
                  <w:tag w:val="nr_d7b82c36caec4510809feb910c881190"/>
                  <w:lock w:val="sdtLocked"/>
                  <w:richText/>
                </w:sdtPr>
                <w:sdtContent>
                  <w:r>
                    <w:rPr>
                      <w:rFonts w:eastAsia="Calibri"/>
                      <w:szCs w:val="24"/>
                    </w:rPr>
                    <w:t>238</w:t>
                  </w:r>
                </w:sdtContent>
              </w:sdt>
              <w:r>
                <w:rPr>
                  <w:rFonts w:eastAsia="Calibri"/>
                  <w:szCs w:val="24"/>
                </w:rPr>
                <w:t xml:space="preserve">. Savivaldybės tarybos komisijų, išskyrus Etikos ir Antikorupcijos darbe patariamojo balso teise gali dalyvauti joms nepriklausantys tarybos nariai, suinteresuoti asmenys. Pageidaujantys dalyvauti komisijos darbe tarybos nariai ir/ar suinteresuoti asmenys privalo užsiregistruoti pas posėdžio sekretorių, nurodydami savo (asmenų) vardą, pavardę, gyvenamąją vietą, jį (juos) delegavusią organizaciją ir kokį darbotvarkės klausimą svarstant norima dalyvauti. Organizacijoms nepriklausantys asmenys gali dalyvauti komisijos posėdyje, užsiregistravę pas posėdžio sekretorių, jeigu svarstomi su jais susiję darbotvarkės klausimai. Komisija protokoliniu sprendimu gali apriboti posėdyje dalyvaujančių visuomenės atstovų skaičių. </w:t>
              </w:r>
            </w:p>
            <w:p w14:paraId="18E92C87" w14:textId="77777777">
              <w:pPr>
                <w:tabs>
                  <w:tab w:val="left" w:pos="851"/>
                </w:tabs>
                <w:spacing w:line="276" w:lineRule="auto"/>
                <w:ind w:firstLine="851"/>
                <w:jc w:val="both"/>
                <w:rPr>
                  <w:szCs w:val="24"/>
                  <w:shd w:val="clear" w:color="auto" w:fill="FFFFFF"/>
                </w:rPr>
              </w:pPr>
            </w:p>
          </w:sdtContent>
        </w:sdt>
        <w:sdt>
          <w:sdtPr>
            <w:alias w:val="252 p."/>
            <w:tag w:val="part_b120ebb4edf94f168ad349f92765dd6b"/>
            <w:lock w:val="sdtLocked"/>
            <w:richText/>
          </w:sdtPr>
          <w:sdtContent>
            <w:p w14:paraId="17D2ECEC" w14:textId="39157CC6">
              <w:pPr>
                <w:tabs>
                  <w:tab w:val="left" w:pos="851"/>
                </w:tabs>
                <w:spacing w:line="276" w:lineRule="auto"/>
                <w:ind w:firstLine="851"/>
                <w:jc w:val="both"/>
                <w:rPr>
                  <w:rFonts w:eastAsia="Calibri"/>
                  <w:szCs w:val="24"/>
                </w:rPr>
              </w:pPr>
              <w:sdt>
                <w:sdtPr>
                  <w:alias w:val="Numeris"/>
                  <w:tag w:val="nr_b120ebb4edf94f168ad349f92765dd6b"/>
                  <w:lock w:val="sdtLocked"/>
                  <w:richText/>
                </w:sdtPr>
                <w:sdtContent>
                  <w:r>
                    <w:rPr>
                      <w:szCs w:val="24"/>
                      <w:shd w:val="clear" w:color="auto" w:fill="FFFFFF"/>
                    </w:rPr>
                    <w:t>252</w:t>
                  </w:r>
                </w:sdtContent>
              </w:sdt>
              <w:r>
                <w:rPr>
                  <w:szCs w:val="24"/>
                  <w:shd w:val="clear" w:color="auto" w:fill="FFFFFF"/>
                </w:rPr>
                <w:t xml:space="preserve">. Tarybos komisijų posėdžių metu daromas garso ir vaizdo įrašas. Komisijų posėdžiai, išskyrus komisijų uždarus posėdžius, transliuojami tiesiogiai ir komisijų posėdžių garso ir vaizdo įrašai </w:t>
              </w:r>
              <w:r>
                <w:rPr>
                  <w:rFonts w:eastAsia="Calibri"/>
                  <w:szCs w:val="24"/>
                </w:rPr>
                <w:t>perduodami Civilinės metrikacijos, informacinių technologijų ir komunikacijos skyriui</w:t>
              </w:r>
              <w:r>
                <w:rPr>
                  <w:bCs/>
                  <w:szCs w:val="24"/>
                </w:rPr>
                <w:t xml:space="preserve"> bei </w:t>
              </w:r>
              <w:r>
                <w:rPr>
                  <w:szCs w:val="24"/>
                  <w:shd w:val="clear" w:color="auto" w:fill="FFFFFF"/>
                </w:rPr>
                <w:t xml:space="preserve">Dokumentų ir archyvų įstatymo nustatyta tvarka saugomi informacinėse laikmenose ir skelbiami viešai reglamento XVI skyriuje nustatyta tvarka savivaldybės interneto svetainėje. Antikorupcijos komisijai šios dalies nuostatos taikomos, jeigu ji nenusprendžia kitaip. Svarstant valstybės, tarnybos, komercinę paslaptį sudarančią, su asmens duomenimis, kurių viešinimas neatitiktų Reglamento </w:t>
              </w:r>
              <w:fldSimple w:instr="HYPERLINK http://eur-lex.europa.eu/legal-content/LIT/TXT/?uri=CELEX:32016R0679&amp;locale=lt \t _blank">
                <w:r>
                  <w:rPr>
                    <w:szCs w:val="24"/>
                    <w:shd w:val="clear" w:color="auto" w:fill="FFFFFF"/>
                    <w:u w:val="single"/>
                    <w:color w:val="0000FF" w:themeColor="hyperlink"/>
                  </w:rPr>
                  <w:t>(ES) 2016/679</w:t>
                </w:r>
              </w:fldSimple>
              <w:r>
                <w:rPr>
                  <w:szCs w:val="24"/>
                  <w:shd w:val="clear" w:color="auto" w:fill="FFFFFF"/>
                </w:rPr>
                <w:t xml:space="preserve"> reikalavimų, susijusią informaciją ir (ar) teisės aktų, kuriuose yra valstybės, tarnybos, komercinę paslaptį sudarančios, su asmens duomenimis, kurių viešinimas neatitiktų Reglamento </w:t>
              </w:r>
              <w:fldSimple w:instr="HYPERLINK http://eur-lex.europa.eu/legal-content/LIT/TXT/?uri=CELEX:32016R0679&amp;locale=lt \t _blank">
                <w:r>
                  <w:rPr>
                    <w:szCs w:val="24"/>
                    <w:shd w:val="clear" w:color="auto" w:fill="FFFFFF"/>
                    <w:u w:val="single"/>
                    <w:color w:val="0000FF" w:themeColor="hyperlink"/>
                  </w:rPr>
                  <w:t>(ES) 2016/679</w:t>
                </w:r>
              </w:fldSimple>
              <w:r>
                <w:rPr>
                  <w:szCs w:val="24"/>
                  <w:shd w:val="clear" w:color="auto" w:fill="FFFFFF"/>
                </w:rPr>
                <w:t xml:space="preserve"> reikalavimų, susijusios informacijos, projektus, posėdžių garso ir vaizdo įrašai neviešinami.</w:t>
              </w:r>
            </w:p>
            <w:p w14:paraId="11D7E770" w14:textId="77777777">
              <w:pPr>
                <w:tabs>
                  <w:tab w:val="left" w:pos="851"/>
                </w:tabs>
                <w:spacing w:line="276" w:lineRule="auto"/>
                <w:jc w:val="both"/>
                <w:rPr>
                  <w:rFonts w:eastAsia="Calibri"/>
                  <w:szCs w:val="24"/>
                </w:rPr>
              </w:pPr>
            </w:p>
          </w:sdtContent>
        </w:sdt>
        <w:sdt>
          <w:sdtPr>
            <w:alias w:val="327 p."/>
            <w:tag w:val="part_44299451b1f94337a2cd9e89cec54162"/>
            <w:lock w:val="sdtLocked"/>
            <w:richText/>
          </w:sdtPr>
          <w:sdtContent>
            <w:p w14:paraId="494ACFFA" w14:textId="77777777">
              <w:pPr>
                <w:tabs>
                  <w:tab w:val="left" w:pos="851"/>
                </w:tabs>
                <w:spacing w:line="276" w:lineRule="auto"/>
                <w:ind w:firstLine="851"/>
                <w:jc w:val="both"/>
                <w:rPr>
                  <w:szCs w:val="24"/>
                </w:rPr>
              </w:pPr>
              <w:sdt>
                <w:sdtPr>
                  <w:alias w:val="Numeris"/>
                  <w:tag w:val="nr_44299451b1f94337a2cd9e89cec54162"/>
                  <w:lock w:val="sdtLocked"/>
                  <w:richText/>
                </w:sdtPr>
                <w:sdtContent>
                  <w:r>
                    <w:rPr>
                      <w:szCs w:val="24"/>
                    </w:rPr>
                    <w:t>327</w:t>
                  </w:r>
                </w:sdtContent>
              </w:sdt>
              <w:r>
                <w:rPr>
                  <w:szCs w:val="24"/>
                </w:rPr>
                <w:t>. Tarybos nariai gyventojus priima ir susitinka su gyventojais savo iniciatyva. Susitikimus su gyventojais tarybos nariai gali organizuoti patys savarankiškai arba gali kreiptis į administraciją, kad paskelbtų informaciją gyventojams apie susitikimų laiką ir vietą, parengtų posėdžiams reikalingas patalpas ir užtikrintu internetinį ryšį. Tarybos nariai patys rūpinasi priėmimo techniniu, materialiniu aprūpinimu.</w:t>
              </w:r>
            </w:p>
            <w:p w14:paraId="65AC7770" w14:textId="77777777">
              <w:pPr>
                <w:tabs>
                  <w:tab w:val="left" w:pos="851"/>
                </w:tabs>
                <w:spacing w:line="276" w:lineRule="auto"/>
                <w:ind w:firstLine="851"/>
                <w:jc w:val="both"/>
                <w:rPr>
                  <w:szCs w:val="24"/>
                </w:rPr>
              </w:pPr>
            </w:p>
          </w:sdtContent>
        </w:sdt>
        <w:sdt>
          <w:sdtPr>
            <w:alias w:val="331 p."/>
            <w:tag w:val="part_b3f5e6ccf2244fe6a95ebf9d229a5fb0"/>
            <w:lock w:val="sdtLocked"/>
            <w:richText/>
          </w:sdtPr>
          <w:sdtContent>
            <w:p w14:paraId="49E65386" w14:textId="08607B98">
              <w:pPr>
                <w:tabs>
                  <w:tab w:val="left" w:pos="851"/>
                </w:tabs>
                <w:spacing w:line="276" w:lineRule="auto"/>
                <w:ind w:firstLine="851"/>
                <w:jc w:val="both"/>
                <w:rPr>
                  <w:szCs w:val="24"/>
                </w:rPr>
              </w:pPr>
              <w:sdt>
                <w:sdtPr>
                  <w:alias w:val="Numeris"/>
                  <w:tag w:val="nr_b3f5e6ccf2244fe6a95ebf9d229a5fb0"/>
                  <w:lock w:val="sdtLocked"/>
                  <w:richText/>
                </w:sdtPr>
                <w:sdtContent>
                  <w:r>
                    <w:rPr>
                      <w:szCs w:val="24"/>
                    </w:rPr>
                    <w:t>331</w:t>
                  </w:r>
                </w:sdtContent>
              </w:sdt>
              <w:r>
                <w:rPr>
                  <w:szCs w:val="24"/>
                </w:rPr>
                <w:t xml:space="preserve">. </w:t>
              </w:r>
            </w:p>
            <w:p w14:paraId="4FECCAE8" w14:textId="77777777">
              <w:pPr>
                <w:spacing w:line="276" w:lineRule="auto"/>
                <w:ind w:firstLine="851"/>
                <w:jc w:val="both"/>
                <w:rPr>
                  <w:szCs w:val="24"/>
                  <w:lang w:eastAsia="lt-LT"/>
                </w:rPr>
              </w:pPr>
            </w:p>
          </w:sdtContent>
        </w:sdt>
        <w:sdt>
          <w:sdtPr>
            <w:alias w:val="340 p."/>
            <w:tag w:val="part_1687808446484d41afb2afb751463a01"/>
            <w:lock w:val="sdtLocked"/>
            <w:richText/>
          </w:sdtPr>
          <w:sdtContent>
            <w:p w14:paraId="4B3D8AA9" w14:textId="4ED601EA">
              <w:pPr>
                <w:spacing w:line="276" w:lineRule="auto"/>
                <w:ind w:firstLine="851"/>
                <w:jc w:val="both"/>
                <w:rPr>
                  <w:szCs w:val="24"/>
                </w:rPr>
              </w:pPr>
              <w:sdt>
                <w:sdtPr>
                  <w:alias w:val="Numeris"/>
                  <w:tag w:val="nr_1687808446484d41afb2afb751463a01"/>
                  <w:lock w:val="sdtLocked"/>
                  <w:richText/>
                </w:sdtPr>
                <w:sdtContent>
                  <w:r>
                    <w:rPr>
                      <w:szCs w:val="24"/>
                      <w:lang w:eastAsia="lt-LT"/>
                    </w:rPr>
                    <w:t>340</w:t>
                  </w:r>
                </w:sdtContent>
              </w:sdt>
              <w:r>
                <w:rPr>
                  <w:szCs w:val="24"/>
                  <w:lang w:eastAsia="lt-LT"/>
                </w:rPr>
                <w:t>. Kiekvienais metais iki gegužės 1</w:t>
              </w:r>
              <w:r>
                <w:rPr>
                  <w:szCs w:val="24"/>
                  <w:lang w:val="en-US" w:eastAsia="lt-LT"/>
                </w:rPr>
                <w:t>5</w:t>
              </w:r>
              <w:r>
                <w:rPr>
                  <w:szCs w:val="24"/>
                  <w:lang w:eastAsia="lt-LT"/>
                </w:rPr>
                <w:t xml:space="preserve"> d. Kontrolės komitetas, Etikos komisija ir Antikorupcijos komisija atsiskaito tarybai už savo veiklą praėjusiais metais pateikdami metines veiklos ataskaitas. Ataskaitas pristato Kontrolės komiteto, Etikos komisijos, Antikorupcijos komisijos pirmininkai arba jų pavaduotojai.</w:t>
              </w:r>
            </w:p>
            <w:p w14:paraId="5759BA5A" w14:textId="77777777">
              <w:pPr>
                <w:spacing w:line="276" w:lineRule="auto"/>
                <w:ind w:firstLine="851"/>
                <w:jc w:val="both"/>
                <w:rPr>
                  <w:szCs w:val="24"/>
                  <w:lang w:eastAsia="lt-LT"/>
                </w:rPr>
              </w:pPr>
            </w:p>
          </w:sdtContent>
        </w:sdt>
        <w:sdt>
          <w:sdtPr>
            <w:alias w:val="341 p."/>
            <w:tag w:val="part_0b4fa6f524cf4a02b9dc804a7edb0c7d"/>
            <w:lock w:val="sdtLocked"/>
            <w:richText/>
          </w:sdtPr>
          <w:sdtContent>
            <w:p w14:paraId="12FD584E" w14:textId="03144082">
              <w:pPr>
                <w:spacing w:line="276" w:lineRule="auto"/>
                <w:ind w:firstLine="851"/>
                <w:jc w:val="both"/>
                <w:rPr>
                  <w:rFonts w:eastAsia="Calibri"/>
                  <w:szCs w:val="24"/>
                </w:rPr>
              </w:pPr>
              <w:sdt>
                <w:sdtPr>
                  <w:alias w:val="Numeris"/>
                  <w:tag w:val="nr_0b4fa6f524cf4a02b9dc804a7edb0c7d"/>
                  <w:lock w:val="sdtLocked"/>
                  <w:richText/>
                </w:sdtPr>
                <w:sdtContent>
                  <w:r>
                    <w:rPr>
                      <w:szCs w:val="24"/>
                      <w:lang w:eastAsia="lt-LT"/>
                    </w:rPr>
                    <w:t>341</w:t>
                  </w:r>
                </w:sdtContent>
              </w:sdt>
              <w:r>
                <w:rPr>
                  <w:szCs w:val="24"/>
                  <w:lang w:eastAsia="lt-LT"/>
                </w:rPr>
                <w:t>. Kiekvienais metais iki gegužės 1</w:t>
              </w:r>
              <w:r>
                <w:rPr>
                  <w:szCs w:val="24"/>
                  <w:lang w:val="en-US" w:eastAsia="lt-LT"/>
                </w:rPr>
                <w:t>5</w:t>
              </w:r>
              <w:r>
                <w:rPr>
                  <w:szCs w:val="24"/>
                  <w:lang w:eastAsia="lt-LT"/>
                </w:rPr>
                <w:t xml:space="preserve"> d. savivaldybės kontrolierius pateikia Kontrolės ir audito tarnybos veiklos ataskaitą tarybai tvirtinti ir atsako į tarybos narių klausimus.</w:t>
              </w:r>
            </w:p>
            <w:p w14:paraId="77A8B104" w14:textId="77777777">
              <w:pPr>
                <w:tabs>
                  <w:tab w:val="left" w:pos="851"/>
                </w:tabs>
                <w:spacing w:line="276" w:lineRule="auto"/>
                <w:ind w:firstLine="851"/>
                <w:jc w:val="both"/>
                <w:rPr>
                  <w:szCs w:val="24"/>
                  <w:lang w:eastAsia="lt-LT"/>
                </w:rPr>
              </w:pPr>
            </w:p>
          </w:sdtContent>
        </w:sdt>
        <w:sdt>
          <w:sdtPr>
            <w:alias w:val="344 p."/>
            <w:tag w:val="part_de33772bf8494aae9c4e2c00ec53c5df"/>
            <w:lock w:val="sdtLocked"/>
            <w:richText/>
          </w:sdtPr>
          <w:sdtContent>
            <w:p w14:paraId="488C904E" w14:textId="3AFB6E2E">
              <w:pPr>
                <w:tabs>
                  <w:tab w:val="left" w:pos="851"/>
                </w:tabs>
                <w:spacing w:line="276" w:lineRule="auto"/>
                <w:ind w:firstLine="851"/>
                <w:jc w:val="both"/>
                <w:rPr>
                  <w:strike/>
                  <w:szCs w:val="24"/>
                </w:rPr>
              </w:pPr>
              <w:sdt>
                <w:sdtPr>
                  <w:alias w:val="Numeris"/>
                  <w:tag w:val="nr_de33772bf8494aae9c4e2c00ec53c5df"/>
                  <w:lock w:val="sdtLocked"/>
                  <w:richText/>
                </w:sdtPr>
                <w:sdtContent>
                  <w:r>
                    <w:rPr>
                      <w:szCs w:val="24"/>
                      <w:lang w:eastAsia="lt-LT"/>
                    </w:rPr>
                    <w:t>344</w:t>
                  </w:r>
                </w:sdtContent>
              </w:sdt>
              <w:r>
                <w:rPr>
                  <w:strike/>
                  <w:szCs w:val="24"/>
                  <w:lang w:eastAsia="lt-LT"/>
                </w:rPr>
                <w:t xml:space="preserve">. </w:t>
              </w:r>
              <w:r>
                <w:rPr>
                  <w:strike/>
                  <w:szCs w:val="24"/>
                </w:rPr>
                <w:t xml:space="preserve">Savivaldybės biudžetinių ir viešųjų įstaigų (kurių savininkė yra Savivaldybė) vadovai privalo pateikti tarybai tvirtinti </w:t>
              </w:r>
              <w:r>
                <w:rPr>
                  <w:strike/>
                  <w:szCs w:val="24"/>
                  <w:shd w:val="clear" w:color="auto" w:fill="FFFFFF"/>
                </w:rPr>
                <w:t xml:space="preserve">metinių ataskaitų rinkinius </w:t>
              </w:r>
              <w:r>
                <w:rPr>
                  <w:strike/>
                  <w:szCs w:val="24"/>
                </w:rPr>
                <w:t xml:space="preserve">ir atsakyti į tarybos narių paklausimus iki kiekvienų metų gegužės 15 d. Taryba, išklausiusi atsakymus, dėl metinių ataskaitų rinkinių priima sprendimus. </w:t>
              </w:r>
            </w:p>
            <w:p w14:paraId="7D299806" w14:textId="77777777">
              <w:pPr>
                <w:tabs>
                  <w:tab w:val="left" w:pos="851"/>
                </w:tabs>
                <w:spacing w:line="276" w:lineRule="auto"/>
                <w:ind w:firstLine="851"/>
                <w:jc w:val="both"/>
                <w:rPr>
                  <w:strike/>
                  <w:szCs w:val="24"/>
                </w:rPr>
              </w:pPr>
            </w:p>
          </w:sdtContent>
        </w:sdt>
        <w:sdt>
          <w:sdtPr>
            <w:alias w:val="345 p."/>
            <w:tag w:val="part_143046f120ad4d06b10cd66e14812bde"/>
            <w:lock w:val="sdtLocked"/>
            <w:richText/>
          </w:sdtPr>
          <w:sdtContent>
            <w:p w14:paraId="5388EE54" w14:textId="5ABEA1F8">
              <w:pPr>
                <w:tabs>
                  <w:tab w:val="left" w:pos="851"/>
                </w:tabs>
                <w:spacing w:line="276" w:lineRule="auto"/>
                <w:ind w:firstLine="851"/>
                <w:jc w:val="both"/>
                <w:rPr>
                  <w:strike/>
                  <w:szCs w:val="24"/>
                </w:rPr>
              </w:pPr>
              <w:sdt>
                <w:sdtPr>
                  <w:alias w:val="Numeris"/>
                  <w:tag w:val="nr_143046f120ad4d06b10cd66e14812bde"/>
                  <w:lock w:val="sdtLocked"/>
                  <w:richText/>
                </w:sdtPr>
                <w:sdtContent>
                  <w:r>
                    <w:rPr>
                      <w:strike/>
                      <w:szCs w:val="24"/>
                    </w:rPr>
                    <w:t>345</w:t>
                  </w:r>
                </w:sdtContent>
              </w:sdt>
              <w:r>
                <w:rPr>
                  <w:strike/>
                  <w:szCs w:val="24"/>
                </w:rPr>
                <w:t xml:space="preserve">. Savivaldybės valdomų įmonių vadovai privalo pateikti tarybai tvirtinti pasirašytas praeitų kalendorinių metų </w:t>
              </w:r>
              <w:r>
                <w:rPr>
                  <w:strike/>
                  <w:szCs w:val="24"/>
                  <w:shd w:val="clear" w:color="auto" w:fill="FFFFFF"/>
                </w:rPr>
                <w:t>metinių finansinių ataskaitų rinkinius, metinius pranešimus ir (ar) veiklos ataskaitas</w:t>
              </w:r>
              <w:r>
                <w:rPr>
                  <w:rFonts w:ascii="Arial" w:hAnsi="Arial" w:cs="Arial"/>
                  <w:strike/>
                  <w:sz w:val="22"/>
                  <w:szCs w:val="22"/>
                  <w:shd w:val="clear" w:color="auto" w:fill="FFFFFF"/>
                </w:rPr>
                <w:t xml:space="preserve"> </w:t>
              </w:r>
              <w:r>
                <w:rPr>
                  <w:strike/>
                  <w:szCs w:val="24"/>
                </w:rPr>
                <w:t xml:space="preserve">ir atsakyti į tarybos narių paklausimus iki kiekvienų metų gegužės 15 d. Taryba, išklausiusi atsakymus, priima sprendimus. </w:t>
              </w:r>
            </w:p>
            <w:p w14:paraId="6207091A" w14:textId="77777777">
              <w:pPr>
                <w:tabs>
                  <w:tab w:val="left" w:pos="709"/>
                </w:tabs>
                <w:spacing w:line="276" w:lineRule="auto"/>
                <w:ind w:firstLine="851"/>
                <w:jc w:val="both"/>
                <w:rPr>
                  <w:bCs/>
                  <w:strike/>
                  <w:szCs w:val="24"/>
                </w:rPr>
              </w:pPr>
            </w:p>
          </w:sdtContent>
        </w:sdt>
        <w:sdt>
          <w:sdtPr>
            <w:alias w:val="371 p."/>
            <w:tag w:val="part_d2fa1a3311d74f7d94e959c18d19bca5"/>
            <w:lock w:val="sdtLocked"/>
            <w:richText/>
          </w:sdtPr>
          <w:sdtContent>
            <w:p w14:paraId="7A1413CB" w14:textId="064B4BFF">
              <w:pPr>
                <w:tabs>
                  <w:tab w:val="left" w:pos="709"/>
                </w:tabs>
                <w:spacing w:line="276" w:lineRule="auto"/>
                <w:ind w:firstLine="851"/>
                <w:jc w:val="both"/>
                <w:rPr>
                  <w:rFonts w:eastAsia="Calibri"/>
                  <w:strike/>
                  <w:szCs w:val="24"/>
                  <w:lang w:eastAsia="ar-SA"/>
                </w:rPr>
              </w:pPr>
              <w:sdt>
                <w:sdtPr>
                  <w:alias w:val="Numeris"/>
                  <w:tag w:val="nr_d2fa1a3311d74f7d94e959c18d19bca5"/>
                  <w:lock w:val="sdtLocked"/>
                  <w:richText/>
                </w:sdtPr>
                <w:sdtContent>
                  <w:r>
                    <w:rPr>
                      <w:bCs/>
                      <w:szCs w:val="24"/>
                    </w:rPr>
                    <w:t>371</w:t>
                  </w:r>
                </w:sdtContent>
              </w:sdt>
              <w:r>
                <w:rPr>
                  <w:bCs/>
                  <w:szCs w:val="24"/>
                </w:rPr>
                <w:t xml:space="preserve">. Išplėstinės seniūnaičių sueigos sprendimai vertinami pagal kompetenciją 366 arba 367 punktuose nustatyta tvarka, ne vėliau kaip per 20 darbo dienų nuo išplėstinės seniūnaičių sueigos sprendimo gavimo dienos.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E05358" w14:textId="77777777">
      <w:r>
        <w:separator/>
      </w:r>
    </w:p>
  </w:endnote>
  <w:endnote w:type="continuationSeparator" w:id="0">
    <w:p w14:paraId="034C015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Microsoft JhengHei">
    <w:panose1 w:val="020B0604030504040204"/>
    <w:charset w:val="88"/>
    <w:family w:val="swiss"/>
    <w:pitch w:val="variable"/>
    <w:sig w:usb0="00000087" w:usb1="288F4000" w:usb2="00000016" w:usb3="00000000" w:csb0="00100009"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A5259"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B95EF3"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6D8D6"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C95048" w14:textId="77777777">
      <w:r>
        <w:separator/>
      </w:r>
    </w:p>
  </w:footnote>
  <w:footnote w:type="continuationSeparator" w:id="0">
    <w:p w14:paraId="4538508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6BFF2"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51D8B" w14:textId="77777777">
    <w:pPr>
      <w:tabs>
        <w:tab w:val="center" w:pos="4819"/>
        <w:tab w:val="right" w:pos="9638"/>
      </w:tabs>
      <w:jc w:val="center"/>
    </w:pPr>
    <w:r>
      <w:fldChar w:fldCharType="begin"/>
    </w:r>
    <w:r>
      <w:instrText>PAGE   \* MERGEFORMAT</w:instrText>
    </w:r>
    <w:r>
      <w:fldChar w:fldCharType="separate"/>
    </w:r>
    <w:r>
      <w:t>20</w:t>
    </w:r>
    <w:r>
      <w:fldChar w:fldCharType="end"/>
    </w:r>
  </w:p>
  <w:p w14:paraId="083B355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80489"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3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28425"/>
  <w15:chartTrackingRefBased/>
  <w15:docId w15:val="{0DA36597-8703-4496-8879-E41B89A0EBE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s://www.e-tar.lt/portal/legalAct.html?documentId=41a302e04c7911ee81b8b446907f594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5280928704f5436e895b17c96d7bf8c0" PartId="17206e917e894742a5b63a4a65a97c4e">
    <Part Type="punktas" Nr="101" Abbr="101 p." DocPartId="49b32dddf0524404850f845d87a0c184" PartId="a43798a82728427b8294f9f2d509f2f0"/>
    <Part Type="punktas" Nr="101-1" Abbr="101-1 p." DocPartId="885ae4a1d045412abf9fbdbad6764ad7" PartId="4e62d3b641504d0e9b503e5ae9a968fd">
      <Part Type="papunktis" Nr="105.1" Abbr="105.1 pp." Notes="Numeris ne iš eilės. Trūksta dalių? [DocDalys]" DocPartId="9c39385707344f0c8b2e4463031fa3bb" PartId="b3767bb0b2ec4c299c7c3511d78a0596"/>
    </Part>
    <Part Type="punktas" Nr="106" Abbr="106 p." Notes="Numeris ne iš eilės. Trūksta dalių? [DocDalys]" DocPartId="48b8d92fef7c468ea1896a06aa48a3a6" PartId="51bae2eb45a84f9bb44a3f81fbd7dfe3"/>
    <Part Type="punktas" Nr="111" Abbr="111 p." Notes="Numeris ne iš eilės. Trūksta dalių? [DocDalys]" DocPartId="4d75e9b90e734cf489c004fa16f903e8" PartId="9e4de60facd6405bb6dad2680ce3d2af"/>
    <Part Type="punktas" Nr="117" Abbr="117 p." Notes="Numeris ne iš eilės. Trūksta dalių? [DocDalys]" DocPartId="5577ec17762e49e09286c937ab9b5008" PartId="92da6413abc4492f925f0dec021c4953"/>
    <Part Type="punktas" Nr="120" Abbr="120 p." Notes="Numeris ne iš eilės. Trūksta dalių? [DocDalys]" DocPartId="2e2b6ea2150d4beb9e5d0e1f84bbea52" PartId="bd54ef4e6f0c463eb8aeb16c4d40ab0f">
      <Part Type="papunktis" Nr="138.2" Abbr="138.2 pp." Notes="Numeris ne iš eilės. Trūksta dalių? [DocDalys]" DocPartId="33604591e7ff4718b8f6b1692fecce79" PartId="6f7d4b5e8eba45e4b4678f6d9cb5b6a5"/>
    </Part>
    <Part Type="punktas" Nr="139" Abbr="139 p." Notes="Numeris ne iš eilės. Trūksta dalių? [DocDalys]" DocPartId="e0cc3a18217945a8bec009e8a271b4d2" PartId="fa9b6da95f2c4ed589e36d779f06324e"/>
    <Part Type="punktas" Nr="143" Abbr="143 p." Notes="Numeris ne iš eilės. Trūksta dalių? [DocDalys]" DocPartId="356676a55a994b2eaffea3678cffc8a7" PartId="6ed27df551ba4358bfc990aca4e74a7c"/>
    <Part Type="punktas" Nr="156" Abbr="156 p." Notes="Numeris ne iš eilės. Trūksta dalių? [DocDalys]" DocPartId="e412a5d59915463c9187f04f837bd3fa" PartId="3d8d7629d47b4e60bff9b9366076c77d"/>
    <Part Type="punktas" Nr="157" Abbr="157 p." DocPartId="ac7fd60b396643e090d5aab5200db5eb" PartId="27867084dd52491eaae672fed04741ee"/>
    <Part Type="punktas" Nr="169" Abbr="169 p." Notes="Numeris ne iš eilės. Trūksta dalių? [DocDalys]" DocPartId="d310aa3a0b0d495b957040b201d165ec" PartId="aca2f6bfa8334af0a20637c4e2b370bf"/>
    <Part Type="punktas" Nr="170" Abbr="170 p." DocPartId="7b684719c7ae4e4fb370d679b6e63d41" PartId="c62e14a6aaa44150aa25ef02c162318f"/>
    <Part Type="punktas" Nr="172" Abbr="172 p." Notes="Numeris ne iš eilės. Trūksta dalių? [DocDalys]" DocPartId="fae4be231296429fb5338f275d3cdb66" PartId="9c03054dba544a1c9df6cad0eef63ecb"/>
    <Part Type="punktas" Nr="173" Abbr="173 p." DocPartId="71ead899124b4b29b336b39bfd84f5a9" PartId="0827b32bb77a4665b4dc6c439845142f">
      <Part Type="papunktis" Nr="174.1" Abbr="174.1 pp." Notes="Numeris ne iš eilės. Trūksta dalių? [DocDalys]" DocPartId="8e5e3b018970405c986077b66f5a2c2b" PartId="019bc8813f364352a09f7ea951aec63d"/>
      <Part Type="papunktis" Nr="198.1" Abbr="198.1 pp." Notes="Numeris ne iš eilės. Trūksta dalių? [DocDalys]" DocPartId="f28166a8fb3e4e2eb3555b59ea00c24a" PartId="a505be81c0074d76a2650bc400cc7473"/>
    </Part>
    <Part Type="punktas" Nr="199" Abbr="199 p." Notes="Numeris ne iš eilės. Trūksta dalių? [DocDalys]" DocPartId="cb553b0ea21d41d68fb1451cc57ef69d" PartId="844e0883df824ae99cb8527800262a98"/>
    <Part Type="punktas" Nr="204" Abbr="204 p." Notes="Numeris ne iš eilės. Trūksta dalių? [DocDalys]" DocPartId="982b37044f7f44d284363b4d96aee87b" PartId="60ade24428a04e599ba9e280ed8687dd"/>
    <Part Type="punktas" Nr="232" Abbr="232 p." Notes="Numeris ne iš eilės. Trūksta dalių? [DocDalys]" DocPartId="5626379bff924c8ebbfc32c0580641b5" PartId="c323a78e088a48f2a4e4c3058127465d"/>
    <Part Type="punktas" Nr="235" Abbr="235 p." Notes="Numeris ne iš eilės. Trūksta dalių? [DocDalys]" DocPartId="1f54d8f222c34396a20c9a889b22b61d" PartId="2462faee8c5c4a25b8e82ff2d406d334"/>
    <Part Type="punktas" Nr="237" Abbr="237 p." Notes="Numeris ne iš eilės. Trūksta dalių? [DocDalys]" DocPartId="b206915ede49407e847bb2c91a426945" PartId="8cfc5c49836e4e048009f30361addc96"/>
    <Part Type="punktas" Nr="238" Abbr="238 p." DocPartId="1a5dc8b11ffb4f77b2ffb629b29ada0f" PartId="d7b82c36caec4510809feb910c881190"/>
    <Part Type="punktas" Nr="252" Abbr="252 p." Notes="Numeris ne iš eilės. Trūksta dalių? [DocDalys]" DocPartId="c9ce576f03a34660a102a1715c18589d" PartId="b120ebb4edf94f168ad349f92765dd6b"/>
    <Part Type="punktas" Nr="327" Abbr="327 p." Notes="Numeris ne iš eilės. Trūksta dalių? [DocDalys]" DocPartId="bb97b5cd86f74af7ae038646fec775be" PartId="44299451b1f94337a2cd9e89cec54162"/>
    <Part Type="punktas" Nr="331" Abbr="331 p." Notes="Numeris ne iš eilės. Trūksta dalių? [DocDalys]" DocPartId="07a71f48ec554cd588b62d8a663820da" PartId="b3f5e6ccf2244fe6a95ebf9d229a5fb0"/>
    <Part Type="punktas" Nr="340" Abbr="340 p." Notes="Numeris ne iš eilės. Trūksta dalių? [DocDalys]" DocPartId="fffedf18d2ec4c35b54cf40de3e6e44a" PartId="1687808446484d41afb2afb751463a01"/>
    <Part Type="punktas" Nr="341" Abbr="341 p." DocPartId="8d9a778767464f8283281c5e3b480dbb" PartId="0b4fa6f524cf4a02b9dc804a7edb0c7d"/>
    <Part Type="punktas" Nr="344" Abbr="344 p." Notes="Numeris ne iš eilės. Trūksta dalių? [DocDalys]" DocPartId="42c43b32ed0f417aaa8444b4ab11abf1" PartId="de33772bf8494aae9c4e2c00ec53c5df"/>
    <Part Type="punktas" Nr="345" Abbr="345 p." DocPartId="c99ef86f5a9447caa7592c7f36312984" PartId="143046f120ad4d06b10cd66e14812bde"/>
    <Part Type="punktas" Nr="371" Abbr="371 p." Notes="Numeris ne iš eilės. Trūksta dalių? [DocDalys]" DocPartId="0d6be75be11e4ba99952c0074392d08f" PartId="d2fa1a3311d74f7d94e959c18d19bca5"/>
  </Part>
</Parts>
</file>

<file path=customXml/itemProps1.xml><?xml version="1.0" encoding="utf-8"?>
<ds:datastoreItem xmlns:ds="http://schemas.openxmlformats.org/officeDocument/2006/customXml" ds:itemID="{99CFC0C9-A61A-4EA0-82D2-B95A59A66566}">
  <ds:schemaRefs>
    <ds:schemaRef ds:uri="http://schemas.openxmlformats.org/officeDocument/2006/bibliography"/>
  </ds:schemaRefs>
</ds:datastoreItem>
</file>

<file path=customXml/itemProps2.xml><?xml version="1.0" encoding="utf-8"?>
<ds:datastoreItem xmlns:ds="http://schemas.openxmlformats.org/officeDocument/2006/customXml" ds:itemID="{1A4068D1-2C1B-43A3-9F33-ACFBB96729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1741</Words>
  <Characters>12555</Characters>
  <Application>Microsoft Office Word</Application>
  <DocSecurity>4</DocSecurity>
  <Lines>205</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14251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2024-10-09T05:15:00Z</dcterms:created>
  <dc:creator>Naujas</dc:creator>
  <lastModifiedBy>adlibuser</lastModifiedBy>
  <lastPrinted>2023-04-18T08:38:00Z</lastPrinted>
  <dcterms:modified xsi:type="dcterms:W3CDTF">2024-10-09T05:15:00Z</dcterms:modified>
  <revision>2</revision>
</coreProperties>
</file>