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08" w:rsidRPr="00583975" w:rsidRDefault="000A2009" w:rsidP="00476F21">
      <w:pPr>
        <w:pStyle w:val="Antrat1"/>
        <w:keepNext w:val="0"/>
        <w:widowControl w:val="0"/>
        <w:rPr>
          <w:sz w:val="24"/>
        </w:rPr>
      </w:pPr>
      <w:r w:rsidRPr="00583975">
        <w:rPr>
          <w:sz w:val="24"/>
        </w:rPr>
        <w:t>RASEINIŲ RAJONO SAVIVALDYBĖS ADMINISTRACIJOS</w:t>
      </w:r>
      <w:r w:rsidR="00476F21" w:rsidRPr="00583975">
        <w:rPr>
          <w:sz w:val="24"/>
        </w:rPr>
        <w:t xml:space="preserve"> </w:t>
      </w:r>
    </w:p>
    <w:p w:rsidR="00CF7DDB" w:rsidRPr="00583975" w:rsidRDefault="000A2009" w:rsidP="00476F21">
      <w:pPr>
        <w:pStyle w:val="Antrat1"/>
        <w:keepNext w:val="0"/>
        <w:widowControl w:val="0"/>
        <w:rPr>
          <w:sz w:val="24"/>
        </w:rPr>
      </w:pPr>
      <w:r w:rsidRPr="00583975">
        <w:rPr>
          <w:bCs w:val="0"/>
          <w:sz w:val="24"/>
        </w:rPr>
        <w:t>VIETINIO ŪKIO IR TURTO VALDYMO SKYRIUS</w:t>
      </w:r>
    </w:p>
    <w:p w:rsidR="00BF2208" w:rsidRPr="00583975" w:rsidRDefault="00BF2208" w:rsidP="00476F21">
      <w:pPr>
        <w:pStyle w:val="Paantrat"/>
        <w:widowControl w:val="0"/>
      </w:pPr>
    </w:p>
    <w:p w:rsidR="00F43C95" w:rsidRPr="00583975" w:rsidRDefault="00CF7DDB" w:rsidP="00476F21">
      <w:pPr>
        <w:pStyle w:val="Paantrat"/>
        <w:widowControl w:val="0"/>
      </w:pPr>
      <w:r w:rsidRPr="00583975">
        <w:t>AIŠKINAMASIS RAŠTAS</w:t>
      </w:r>
    </w:p>
    <w:p w:rsidR="00476F21" w:rsidRPr="00583975" w:rsidRDefault="00476F21" w:rsidP="00476F21">
      <w:pPr>
        <w:pStyle w:val="Paantrat"/>
        <w:widowControl w:val="0"/>
        <w:jc w:val="left"/>
        <w:rPr>
          <w:b w:val="0"/>
        </w:rPr>
      </w:pPr>
    </w:p>
    <w:p w:rsidR="00182751" w:rsidRPr="00583975" w:rsidRDefault="00F43C95" w:rsidP="00E00621">
      <w:pPr>
        <w:pStyle w:val="Antrats"/>
        <w:tabs>
          <w:tab w:val="clear" w:pos="4153"/>
          <w:tab w:val="clear" w:pos="8306"/>
        </w:tabs>
        <w:jc w:val="center"/>
        <w:rPr>
          <w:b/>
          <w:bCs/>
          <w:caps/>
        </w:rPr>
      </w:pPr>
      <w:r w:rsidRPr="00583975">
        <w:rPr>
          <w:b/>
        </w:rPr>
        <w:t>D</w:t>
      </w:r>
      <w:r w:rsidR="00182751" w:rsidRPr="00583975">
        <w:rPr>
          <w:b/>
        </w:rPr>
        <w:t xml:space="preserve">ĖL </w:t>
      </w:r>
      <w:r w:rsidR="003C473E" w:rsidRPr="00583975">
        <w:rPr>
          <w:b/>
        </w:rPr>
        <w:t>TARYBOS SPRENDIMO „DĖL</w:t>
      </w:r>
      <w:r w:rsidR="000C69AF" w:rsidRPr="00583975">
        <w:rPr>
          <w:b/>
        </w:rPr>
        <w:t xml:space="preserve"> PARDUODAMŲ RASEINIŲ RAJONO SAVIVALDYBĖS </w:t>
      </w:r>
      <w:r w:rsidR="000C69AF" w:rsidRPr="00583975">
        <w:rPr>
          <w:b/>
          <w:bCs/>
          <w:lang w:eastAsia="ar-SA"/>
        </w:rPr>
        <w:t>BŪSTŲ IR PAGALBINIO ŪKIO PASKIRTIES PASTATŲ SĄRAŠO</w:t>
      </w:r>
      <w:r w:rsidR="000C69AF" w:rsidRPr="00583975">
        <w:rPr>
          <w:b/>
        </w:rPr>
        <w:t xml:space="preserve"> PATVIRTINIMO</w:t>
      </w:r>
      <w:r w:rsidR="00182751" w:rsidRPr="00583975">
        <w:rPr>
          <w:b/>
        </w:rPr>
        <w:t>“ PROJEKTO</w:t>
      </w:r>
    </w:p>
    <w:p w:rsidR="00476F21" w:rsidRPr="00583975" w:rsidRDefault="00476F21" w:rsidP="00476F21">
      <w:pPr>
        <w:tabs>
          <w:tab w:val="left" w:pos="567"/>
        </w:tabs>
      </w:pPr>
    </w:p>
    <w:p w:rsidR="003F20A7" w:rsidRDefault="00E00621" w:rsidP="00476F21">
      <w:pPr>
        <w:tabs>
          <w:tab w:val="left" w:pos="567"/>
        </w:tabs>
        <w:jc w:val="center"/>
      </w:pPr>
      <w:r>
        <w:t>2020</w:t>
      </w:r>
      <w:r w:rsidR="00C954F7">
        <w:t xml:space="preserve"> m. </w:t>
      </w:r>
      <w:r w:rsidR="000C69AF">
        <w:t>gruodžio</w:t>
      </w:r>
      <w:r w:rsidR="004E7A12">
        <w:t xml:space="preserve"> </w:t>
      </w:r>
      <w:r w:rsidR="00745D0D">
        <w:t>9</w:t>
      </w:r>
      <w:r w:rsidR="00E9654B">
        <w:t xml:space="preserve"> </w:t>
      </w:r>
      <w:r w:rsidR="00CF7DDB">
        <w:t>d.</w:t>
      </w:r>
    </w:p>
    <w:p w:rsidR="00CF7DDB" w:rsidRDefault="00CF7DDB" w:rsidP="00476F21">
      <w:pPr>
        <w:tabs>
          <w:tab w:val="left" w:pos="567"/>
        </w:tabs>
        <w:jc w:val="center"/>
      </w:pPr>
      <w:r>
        <w:t>Raseiniai</w:t>
      </w:r>
    </w:p>
    <w:p w:rsidR="00476F21" w:rsidRPr="004A516D" w:rsidRDefault="00476F21" w:rsidP="00476F21">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CF7DDB" w:rsidP="00476F21">
            <w:pPr>
              <w:rPr>
                <w:b/>
                <w:bCs/>
              </w:rPr>
            </w:pPr>
            <w:r>
              <w:rPr>
                <w:b/>
                <w:bCs/>
                <w:i/>
                <w:iCs/>
              </w:rPr>
              <w:t>1. Parengto projekto tikslai ir uždaviniai.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2F16DD" w:rsidRDefault="002F16DD" w:rsidP="00384C59">
            <w:pPr>
              <w:pStyle w:val="Antrats"/>
              <w:tabs>
                <w:tab w:val="left" w:pos="1134"/>
              </w:tabs>
              <w:ind w:firstLine="851"/>
              <w:jc w:val="both"/>
              <w:rPr>
                <w:bCs/>
              </w:rPr>
            </w:pPr>
          </w:p>
          <w:p w:rsidR="00CA0B7C" w:rsidRDefault="00CA0B7C" w:rsidP="00CA0B7C">
            <w:pPr>
              <w:widowControl w:val="0"/>
              <w:tabs>
                <w:tab w:val="num" w:pos="0"/>
              </w:tabs>
              <w:suppressAutoHyphens/>
              <w:ind w:firstLine="936"/>
              <w:jc w:val="both"/>
              <w:rPr>
                <w:lang w:eastAsia="ar-SA"/>
              </w:rPr>
            </w:pPr>
            <w:r>
              <w:rPr>
                <w:lang w:eastAsia="ar-SA"/>
              </w:rPr>
              <w:t xml:space="preserve">Siekiant įgyvendinti Lietuvos Respublikos paramos būstui įsigyti ar išsinuomoti įstatymo nuostatas ir jame nurodytų </w:t>
            </w:r>
            <w:r>
              <w:t xml:space="preserve">atsakingų institucijų kompetenciją, teikiamas sprendimo projektas </w:t>
            </w:r>
            <w:r>
              <w:rPr>
                <w:lang w:eastAsia="ar-SA"/>
              </w:rPr>
              <w:t xml:space="preserve">patvirtinti pridedamą </w:t>
            </w:r>
            <w:r>
              <w:t>parduodamų Raseinių rajono savivaldybės būstų ir pagalbinio ūkio paskirties pastatų sąrašą.</w:t>
            </w:r>
          </w:p>
          <w:p w:rsidR="00D84AF8" w:rsidRDefault="00CA0B7C" w:rsidP="00534CBD">
            <w:pPr>
              <w:tabs>
                <w:tab w:val="left" w:pos="854"/>
                <w:tab w:val="left" w:pos="998"/>
              </w:tabs>
              <w:ind w:firstLine="540"/>
              <w:jc w:val="both"/>
            </w:pPr>
            <w:r>
              <w:t xml:space="preserve">      </w:t>
            </w:r>
            <w:r w:rsidR="00FF1F77" w:rsidRPr="00052A53">
              <w:t>Raseinių</w:t>
            </w:r>
            <w:r w:rsidR="00CF25A7">
              <w:t xml:space="preserve"> rajono savivaldybei nuosavybės teise priklausančių </w:t>
            </w:r>
            <w:r w:rsidR="004C5F3C">
              <w:t>Savivaldybės</w:t>
            </w:r>
            <w:r w:rsidR="00CF25A7">
              <w:t xml:space="preserve"> būstų nuomininkai</w:t>
            </w:r>
            <w:r w:rsidR="004C5F3C">
              <w:t>, išgyvenę nuomojamuose būstuose ne trumpiau kaip 5 metus nuo būsto nuomos</w:t>
            </w:r>
            <w:r w:rsidR="00BA1539">
              <w:t xml:space="preserve"> sutarties</w:t>
            </w:r>
            <w:r w:rsidR="004C5F3C">
              <w:t xml:space="preserve"> sudarymo dienos, neatsižvelgiant į taikytas būsto nuomos sąlygas</w:t>
            </w:r>
            <w:r w:rsidR="002A4B0D">
              <w:t>,</w:t>
            </w:r>
            <w:r w:rsidR="004C5F3C">
              <w:t xml:space="preserve"> įgyja teisę pirkti nuomojamą būstą ir pagalbinio ūkio paskirties pastatus  už rinkos kainą, apskaičiuotą pagal Turto ir verslo vertinimo pagrindų įstatymą.</w:t>
            </w:r>
            <w:r w:rsidR="0087527E">
              <w:t xml:space="preserve"> </w:t>
            </w:r>
          </w:p>
          <w:p w:rsidR="00CA0B7C" w:rsidRDefault="00CA0B7C" w:rsidP="00CA0B7C">
            <w:pPr>
              <w:ind w:firstLine="540"/>
              <w:jc w:val="both"/>
            </w:pPr>
            <w:r>
              <w:t xml:space="preserve">      Šio sprendimo projekto tikslas - patvirtinti </w:t>
            </w:r>
            <w:r w:rsidR="00B37928">
              <w:t>S</w:t>
            </w:r>
            <w:r>
              <w:t>avivaldybei nuosavybės teise priklausanči</w:t>
            </w:r>
            <w:r w:rsidR="0011206B">
              <w:t>ų</w:t>
            </w:r>
            <w:r>
              <w:t xml:space="preserve"> būst</w:t>
            </w:r>
            <w:r w:rsidR="0011206B">
              <w:t>ų</w:t>
            </w:r>
            <w:r>
              <w:t xml:space="preserve"> ir pagalbinio ūkio paskirties pastatų sąrašą, kad pagal gautus savivaldybės nuomininkų prašymus būtų galima juos parduoti ir gauti pajamas į </w:t>
            </w:r>
            <w:r w:rsidR="00690550">
              <w:t>S</w:t>
            </w:r>
            <w:r>
              <w:t>avivaldybės biudžetą.</w:t>
            </w:r>
          </w:p>
          <w:p w:rsidR="008C3A26" w:rsidRDefault="00534CBD" w:rsidP="00534CBD">
            <w:pPr>
              <w:tabs>
                <w:tab w:val="left" w:pos="950"/>
                <w:tab w:val="left" w:pos="1094"/>
              </w:tabs>
              <w:ind w:left="26" w:hanging="26"/>
              <w:jc w:val="both"/>
            </w:pPr>
            <w:r>
              <w:t xml:space="preserve">               </w:t>
            </w:r>
            <w:r w:rsidR="00CA0B7C">
              <w:t xml:space="preserve">Šiuo sprendimo projektu yra teikiamas patikslintas parduodamų </w:t>
            </w:r>
            <w:r w:rsidR="00690550">
              <w:t>S</w:t>
            </w:r>
            <w:r w:rsidR="00CA0B7C">
              <w:t>avivaldybės būstų ir pagalbinio ūkio paskirties pastatų sąrašas.</w:t>
            </w:r>
            <w:r w:rsidR="0011206B">
              <w:t xml:space="preserve"> </w:t>
            </w:r>
            <w:r w:rsidR="0011206B">
              <w:t>Sąrašas papildytas 7 parduodamais būstais, kuriuos nuomininkai  nuomoja Savivaldybės būsto nuomos sąlygomis ir yra išgyvenę ne trumpiau kaip 5 metus ir 1 Savivaldybės būstu, kuris nuo 20</w:t>
            </w:r>
            <w:r>
              <w:t>11</w:t>
            </w:r>
            <w:r w:rsidR="0011206B">
              <w:t xml:space="preserve"> metų yra nuomojamas piliečiui A.M., susijusiam su Savivaldybe darbo santykiais, apgyvendinti, nes asmuo neturi Savivaldybės teritorijoje nuosavybės teise tinkamo būsto. A.M. savo gyvenamąją vietą yra deklaravęs kitoje Savivaldybėje, nuosavybės teise priklausančiame būste. Klausimas dėl A.M. nuomojamo būsto įtraukimo į parduodamų Savivaldybės būstų sąrašą buvo svarstomas 2020 m. gruodžio 2 d. Raseinių rajono savivaldybės  komisijos, sudarytos Raseinių rajono savivaldybės 2020 m. lapkričio 27 d. administracijos direktoriaus įsakymu Nr. A1-1242 „Dėl komisijos sudarymo“,  posėdyje. Komisija nepritarė šio būsto </w:t>
            </w:r>
            <w:r>
              <w:t xml:space="preserve">įtraukimui į </w:t>
            </w:r>
            <w:r w:rsidR="0011206B">
              <w:t>pard</w:t>
            </w:r>
            <w:r>
              <w:t>uodamų būstų sąrašą</w:t>
            </w:r>
            <w:r w:rsidR="0011206B">
              <w:t>, motyvuodama tuo, kad  eilėje socialinio būsto nuomai laukia 106 asmenys, parduodamų būstų pasiūla yra maža, o kainos yra didesnės už parduodamų Savivaldybės būstų apskaičiuotas rinkos kainas.</w:t>
            </w:r>
            <w:r w:rsidR="0011206B">
              <w:t xml:space="preserve"> </w:t>
            </w:r>
            <w:r w:rsidR="00CA0B7C">
              <w:t>Iš sąrašo išbraukiam</w:t>
            </w:r>
            <w:r w:rsidR="00E15236">
              <w:t>a</w:t>
            </w:r>
            <w:r w:rsidR="00CA0B7C">
              <w:t xml:space="preserve"> </w:t>
            </w:r>
            <w:r w:rsidR="00E15236">
              <w:t>10</w:t>
            </w:r>
            <w:r w:rsidR="00CA0B7C">
              <w:t xml:space="preserve"> būst</w:t>
            </w:r>
            <w:r w:rsidR="00E15236">
              <w:t>ų</w:t>
            </w:r>
            <w:r w:rsidR="00CA0B7C">
              <w:t xml:space="preserve">, kadangi </w:t>
            </w:r>
            <w:r w:rsidR="00E15236">
              <w:t>8</w:t>
            </w:r>
            <w:r w:rsidR="00CA0B7C">
              <w:t xml:space="preserve"> būstai buvo parduoti, 2 būstų statusas pasikeitė jie yra nuomojami socialinio būsto nuomos sąlygomis (socialiniai būstai neparduodami).</w:t>
            </w:r>
            <w:r w:rsidR="00F33FF9">
              <w:t xml:space="preserve"> </w:t>
            </w:r>
            <w:r w:rsidR="00CA0B7C">
              <w:t xml:space="preserve"> </w:t>
            </w:r>
          </w:p>
          <w:p w:rsidR="002A4B0D" w:rsidRDefault="00BC0F2A" w:rsidP="00F33FF9">
            <w:pPr>
              <w:pStyle w:val="Antrats"/>
              <w:tabs>
                <w:tab w:val="left" w:pos="1134"/>
              </w:tabs>
              <w:jc w:val="both"/>
            </w:pPr>
            <w:r>
              <w:t xml:space="preserve">  </w:t>
            </w:r>
            <w:r w:rsidR="00F33FF9">
              <w:t xml:space="preserve">             </w:t>
            </w:r>
            <w:r w:rsidR="00CA0B7C">
              <w:t xml:space="preserve">Galimybė rengti </w:t>
            </w:r>
            <w:r w:rsidR="00690550">
              <w:t xml:space="preserve">tarybos </w:t>
            </w:r>
            <w:r w:rsidR="00CA0B7C">
              <w:t>sprendim</w:t>
            </w:r>
            <w:r w:rsidR="00690550">
              <w:t>o projektus</w:t>
            </w:r>
            <w:r w:rsidR="00CA0B7C">
              <w:t xml:space="preserve"> dėl </w:t>
            </w:r>
            <w:r w:rsidR="00BA1539">
              <w:t>S</w:t>
            </w:r>
            <w:r w:rsidR="00CA0B7C">
              <w:t xml:space="preserve">avivaldybės būstų ir pagalbinio ūkio paskirties pastatų pardavimo atsiras tik po to, kai bus patvirtintas </w:t>
            </w:r>
            <w:r w:rsidR="00B37928">
              <w:t xml:space="preserve"> </w:t>
            </w:r>
            <w:r w:rsidR="002A4B0D">
              <w:t>Savivaldybės parduodamų būstų ir pagalbinio ūkio paskirties pastatų sąrašas</w:t>
            </w:r>
            <w:r w:rsidR="00B37928">
              <w:t>.</w:t>
            </w:r>
            <w:r w:rsidR="002A4B0D">
              <w:t xml:space="preserve"> </w:t>
            </w:r>
          </w:p>
          <w:p w:rsidR="00B37928" w:rsidRPr="00860994" w:rsidRDefault="00B37928" w:rsidP="00384C59">
            <w:pPr>
              <w:pStyle w:val="Antrats"/>
              <w:tabs>
                <w:tab w:val="left" w:pos="1134"/>
              </w:tabs>
              <w:ind w:firstLine="851"/>
              <w:jc w:val="both"/>
            </w:pPr>
            <w:bookmarkStart w:id="0" w:name="_GoBack"/>
            <w:bookmarkEnd w:id="0"/>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t>2. Kokių pozityvių rezultatų laukiama.</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D84AF8" w:rsidRDefault="005F2999" w:rsidP="00BA1539">
            <w:pPr>
              <w:tabs>
                <w:tab w:val="left" w:pos="839"/>
              </w:tabs>
              <w:spacing w:line="276" w:lineRule="auto"/>
              <w:jc w:val="both"/>
            </w:pPr>
            <w:r>
              <w:t xml:space="preserve">             </w:t>
            </w:r>
            <w:r w:rsidR="00E844EB">
              <w:t xml:space="preserve"> </w:t>
            </w:r>
            <w:r w:rsidR="004E7A12">
              <w:t>Bus pa</w:t>
            </w:r>
            <w:r w:rsidR="002A4B0D">
              <w:t>keistas</w:t>
            </w:r>
            <w:r w:rsidR="000C69AF">
              <w:t xml:space="preserve"> parduodamų Savivaldybės būstų ir pagalbinio ūkio paskirties pastatų sąrašas</w:t>
            </w:r>
            <w:r w:rsidR="00BA1539">
              <w:t xml:space="preserve"> ir </w:t>
            </w:r>
            <w:r w:rsidR="001D0C4A">
              <w:t xml:space="preserve"> </w:t>
            </w:r>
            <w:r w:rsidR="00BA1539">
              <w:t xml:space="preserve">bus sudarytos sąlygos </w:t>
            </w:r>
            <w:r w:rsidR="00690550">
              <w:t>S</w:t>
            </w:r>
            <w:r w:rsidR="00BA1539">
              <w:t>avivaldybės</w:t>
            </w:r>
            <w:r w:rsidR="00690550">
              <w:t xml:space="preserve"> būstų</w:t>
            </w:r>
            <w:r w:rsidR="00BA1539">
              <w:t xml:space="preserve"> nuomininkams teikti prašymus Savivaldybės būstų ir </w:t>
            </w:r>
            <w:r w:rsidR="00BA1539" w:rsidRPr="007D4F05">
              <w:t>pa</w:t>
            </w:r>
            <w:r w:rsidR="00BA1539">
              <w:t>galbinio ūkio paskirties pastatų įsigijimui, o Savivaldybei gauti pajamas į Savivaldybės biudžetą ir panaudoti socialinio būsto fondo plėtrai.</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946A72" w:rsidRPr="00476F21" w:rsidRDefault="00CF7DDB" w:rsidP="00476F21">
            <w:pPr>
              <w:jc w:val="both"/>
              <w:rPr>
                <w:b/>
                <w:bCs/>
                <w:iCs/>
              </w:rPr>
            </w:pPr>
            <w:r>
              <w:rPr>
                <w:b/>
                <w:bCs/>
                <w:i/>
                <w:iCs/>
              </w:rPr>
              <w:lastRenderedPageBreak/>
              <w:t>3. Galimos neigiamos priimto projekto pasekmės ir kokių priemonių reikėtų imtis, kad tokių pasekmių būtų išvengta.</w:t>
            </w:r>
          </w:p>
        </w:tc>
      </w:tr>
      <w:tr w:rsidR="00657E85" w:rsidTr="00CF7DDB">
        <w:tc>
          <w:tcPr>
            <w:tcW w:w="9740" w:type="dxa"/>
            <w:tcBorders>
              <w:top w:val="single" w:sz="4" w:space="0" w:color="auto"/>
              <w:left w:val="single" w:sz="4" w:space="0" w:color="auto"/>
              <w:bottom w:val="single" w:sz="4" w:space="0" w:color="auto"/>
              <w:right w:val="single" w:sz="4" w:space="0" w:color="auto"/>
            </w:tcBorders>
          </w:tcPr>
          <w:p w:rsidR="00E11836" w:rsidRDefault="005F2999" w:rsidP="004F0D99">
            <w:pPr>
              <w:ind w:left="29" w:firstLine="567"/>
              <w:jc w:val="both"/>
              <w:rPr>
                <w:bCs/>
                <w:iCs/>
              </w:rPr>
            </w:pPr>
            <w:r>
              <w:rPr>
                <w:bCs/>
                <w:iCs/>
              </w:rPr>
              <w:t xml:space="preserve">    </w:t>
            </w:r>
            <w:r w:rsidR="004F0D99">
              <w:rPr>
                <w:bCs/>
                <w:iCs/>
              </w:rPr>
              <w:t>Neigiamų pasekmių nenumatoma</w:t>
            </w:r>
            <w:r w:rsidR="00657E85">
              <w:rPr>
                <w:bCs/>
                <w:iCs/>
              </w:rPr>
              <w:t>.</w:t>
            </w:r>
          </w:p>
          <w:p w:rsidR="00657E85" w:rsidRPr="00476F21" w:rsidRDefault="00657E85" w:rsidP="004F0D99">
            <w:pPr>
              <w:ind w:left="29" w:firstLine="567"/>
              <w:jc w:val="both"/>
              <w:rPr>
                <w:bCs/>
                <w:i/>
                <w:iCs/>
              </w:rPr>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t>4. Jeigu reikia atlikti sprendimo projekto antikorupcinį vertinimą, sprendžia projekto rengėjas, atsižvelgdamas į Teisės aktų projektų antikorupcinio vertinimo taisykles.</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5F2999" w:rsidP="00583975">
            <w:pPr>
              <w:tabs>
                <w:tab w:val="left" w:pos="1125"/>
              </w:tabs>
              <w:ind w:firstLine="540"/>
              <w:jc w:val="both"/>
            </w:pPr>
            <w:r>
              <w:t xml:space="preserve">    </w:t>
            </w:r>
            <w:r w:rsidR="00583975">
              <w:t xml:space="preserve"> </w:t>
            </w:r>
            <w:r w:rsidR="000A0460">
              <w:t xml:space="preserve">Antikorupcinis vertinimas </w:t>
            </w:r>
            <w:r w:rsidR="00E00621">
              <w:t>neatliekamas</w:t>
            </w:r>
            <w:r w:rsidR="000A0460">
              <w:t>.</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476F21">
            <w:pPr>
              <w:jc w:val="both"/>
              <w:rPr>
                <w:b/>
                <w:bCs/>
                <w:i/>
                <w:iCs/>
              </w:rPr>
            </w:pPr>
            <w:r>
              <w:rPr>
                <w:b/>
                <w:bCs/>
                <w:i/>
                <w:iCs/>
              </w:rPr>
              <w:t>5. Projekto rengimo metu gauti specialistų vertinimai ir išvados, ekonominiai apskaičiavimai (sąmatos) ir konkretūs finansavimo šaltiniai.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946A72" w:rsidRPr="00893969" w:rsidRDefault="005F2999" w:rsidP="00583975">
            <w:pPr>
              <w:tabs>
                <w:tab w:val="left" w:pos="1020"/>
              </w:tabs>
              <w:ind w:firstLine="539"/>
              <w:jc w:val="both"/>
            </w:pPr>
            <w:r>
              <w:t xml:space="preserve">    </w:t>
            </w:r>
            <w:r w:rsidR="00583975">
              <w:t xml:space="preserve"> </w:t>
            </w:r>
            <w:r w:rsidR="00E00621" w:rsidRPr="0068719A">
              <w:t xml:space="preserve">Projektas suderintas su Teisės, personalo ir civilinės metrikacijos skyriumi, kalbos tvarkytoju, </w:t>
            </w:r>
            <w:r w:rsidR="00E00621">
              <w:t xml:space="preserve"> administracijos </w:t>
            </w:r>
            <w:r w:rsidR="00E00621" w:rsidRPr="0068719A">
              <w:t>direktoriumi</w:t>
            </w:r>
            <w:r w:rsidR="00690550">
              <w:t>, vicemeru.</w:t>
            </w:r>
            <w:r w:rsidR="00E00621">
              <w:t xml:space="preserve"> Sprendimo įgyvendinimui lėšos </w:t>
            </w:r>
            <w:r w:rsidR="00314969">
              <w:t>nereikalingos</w:t>
            </w:r>
            <w:r w:rsidR="00E00621">
              <w:t>.</w:t>
            </w:r>
          </w:p>
        </w:tc>
      </w:tr>
      <w:tr w:rsidR="008A5783" w:rsidTr="005448F6">
        <w:tc>
          <w:tcPr>
            <w:tcW w:w="9740" w:type="dxa"/>
            <w:tcBorders>
              <w:top w:val="single" w:sz="4" w:space="0" w:color="auto"/>
              <w:left w:val="single" w:sz="4" w:space="0" w:color="auto"/>
              <w:bottom w:val="single" w:sz="4" w:space="0" w:color="auto"/>
              <w:right w:val="single" w:sz="4" w:space="0" w:color="auto"/>
            </w:tcBorders>
          </w:tcPr>
          <w:p w:rsidR="008A5783" w:rsidRPr="002B6D64" w:rsidRDefault="008A5783" w:rsidP="008A5783">
            <w:pPr>
              <w:jc w:val="both"/>
              <w:rPr>
                <w:b/>
                <w:i/>
              </w:rPr>
            </w:pPr>
            <w:r w:rsidRPr="002B6D64">
              <w:rPr>
                <w:b/>
                <w:i/>
              </w:rPr>
              <w:t>6. Numatomo teisinio reguliavimo poveikio vertinimas</w:t>
            </w:r>
            <w:r>
              <w:rPr>
                <w:b/>
                <w:i/>
              </w:rPr>
              <w:t xml:space="preserve"> (norminio pobūdžio teisė</w:t>
            </w:r>
            <w:r w:rsidRPr="002B6D64">
              <w:rPr>
                <w:b/>
                <w:i/>
              </w:rPr>
              <w:t>s aktams)</w:t>
            </w:r>
            <w:r>
              <w:rPr>
                <w:b/>
                <w:i/>
              </w:rPr>
              <w:t>.</w:t>
            </w:r>
          </w:p>
        </w:tc>
      </w:tr>
      <w:tr w:rsidR="008A5783" w:rsidTr="00CF7DDB">
        <w:tc>
          <w:tcPr>
            <w:tcW w:w="9740" w:type="dxa"/>
            <w:tcBorders>
              <w:top w:val="single" w:sz="4" w:space="0" w:color="auto"/>
              <w:left w:val="single" w:sz="4" w:space="0" w:color="auto"/>
              <w:bottom w:val="single" w:sz="4" w:space="0" w:color="auto"/>
              <w:right w:val="single" w:sz="4" w:space="0" w:color="auto"/>
            </w:tcBorders>
          </w:tcPr>
          <w:p w:rsidR="008A5783" w:rsidRPr="002B6D64" w:rsidRDefault="005F2999" w:rsidP="008A5783">
            <w:pPr>
              <w:ind w:firstLine="567"/>
              <w:jc w:val="both"/>
            </w:pPr>
            <w:r>
              <w:t xml:space="preserve">    </w:t>
            </w:r>
            <w:r w:rsidR="008A5783">
              <w:t>Nereikalingas.</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Pr="004A516D" w:rsidRDefault="008A5783" w:rsidP="008A5783">
            <w:pPr>
              <w:jc w:val="both"/>
              <w:rPr>
                <w:b/>
                <w:i/>
              </w:rPr>
            </w:pPr>
            <w:r>
              <w:rPr>
                <w:b/>
                <w:bCs/>
                <w:i/>
                <w:iCs/>
              </w:rPr>
              <w:t>7</w:t>
            </w:r>
            <w:r w:rsidR="00CF7DDB">
              <w:rPr>
                <w:b/>
                <w:bCs/>
                <w:i/>
                <w:iCs/>
              </w:rPr>
              <w:t>. Projekto autorius ar autorių grupė.</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5F2999" w:rsidP="005F2999">
            <w:pPr>
              <w:tabs>
                <w:tab w:val="left" w:pos="851"/>
              </w:tabs>
              <w:ind w:firstLine="539"/>
              <w:jc w:val="both"/>
            </w:pPr>
            <w:r>
              <w:t xml:space="preserve">    </w:t>
            </w:r>
            <w:r w:rsidR="005E63F6">
              <w:t xml:space="preserve">Vietinio ūkio ir turto valdymo </w:t>
            </w:r>
            <w:r w:rsidR="00192EF9">
              <w:t xml:space="preserve">skyriaus </w:t>
            </w:r>
            <w:r w:rsidR="004E7A12">
              <w:t xml:space="preserve">vyresn. specialistė </w:t>
            </w:r>
            <w:r w:rsidR="00832FFA">
              <w:t>Lina</w:t>
            </w:r>
            <w:r w:rsidR="004E7A12">
              <w:t xml:space="preserve"> </w:t>
            </w:r>
            <w:r w:rsidR="00832FFA">
              <w:t>Vaitiekienė</w:t>
            </w:r>
          </w:p>
        </w:tc>
      </w:tr>
    </w:tbl>
    <w:p w:rsidR="004B3632" w:rsidRPr="004A516D" w:rsidRDefault="004B3632" w:rsidP="00476F21">
      <w:pPr>
        <w:pStyle w:val="Pagrindiniotekstotrauka3"/>
        <w:ind w:firstLine="0"/>
        <w:jc w:val="left"/>
        <w:rPr>
          <w:bCs/>
          <w:sz w:val="24"/>
          <w:szCs w:val="24"/>
        </w:rPr>
      </w:pPr>
    </w:p>
    <w:p w:rsidR="009B7EF4" w:rsidRDefault="009B7EF4" w:rsidP="00476F21">
      <w:pPr>
        <w:pStyle w:val="Pagrindiniotekstotrauka3"/>
        <w:ind w:firstLine="0"/>
        <w:rPr>
          <w:b/>
          <w:bCs/>
          <w:sz w:val="24"/>
          <w:szCs w:val="24"/>
        </w:rPr>
      </w:pPr>
    </w:p>
    <w:p w:rsidR="006B726E" w:rsidRDefault="006B726E" w:rsidP="00476F21">
      <w:pPr>
        <w:pStyle w:val="Pagrindiniotekstotrauka3"/>
        <w:ind w:firstLine="0"/>
        <w:rPr>
          <w:b/>
          <w:bCs/>
          <w:sz w:val="24"/>
          <w:szCs w:val="24"/>
        </w:rPr>
      </w:pPr>
      <w:r>
        <w:rPr>
          <w:b/>
          <w:bCs/>
          <w:sz w:val="24"/>
          <w:szCs w:val="24"/>
        </w:rPr>
        <w:t>Vietinio ūkio ir turto valdymo</w:t>
      </w:r>
    </w:p>
    <w:p w:rsidR="006B726E" w:rsidRPr="00BC4804" w:rsidRDefault="000C69AF" w:rsidP="00476F21">
      <w:pPr>
        <w:pStyle w:val="Pagrindiniotekstotrauka3"/>
        <w:tabs>
          <w:tab w:val="left" w:pos="7560"/>
        </w:tabs>
        <w:ind w:firstLine="0"/>
        <w:rPr>
          <w:b/>
          <w:bCs/>
          <w:sz w:val="24"/>
          <w:szCs w:val="24"/>
        </w:rPr>
      </w:pPr>
      <w:r>
        <w:rPr>
          <w:b/>
          <w:bCs/>
          <w:sz w:val="24"/>
          <w:szCs w:val="24"/>
        </w:rPr>
        <w:t>s</w:t>
      </w:r>
      <w:r w:rsidR="00476F21">
        <w:rPr>
          <w:b/>
          <w:bCs/>
          <w:sz w:val="24"/>
          <w:szCs w:val="24"/>
        </w:rPr>
        <w:t>kyriaus</w:t>
      </w:r>
      <w:r w:rsidR="004E7A12">
        <w:rPr>
          <w:b/>
          <w:bCs/>
          <w:sz w:val="24"/>
          <w:szCs w:val="24"/>
        </w:rPr>
        <w:t xml:space="preserve"> vyresn.</w:t>
      </w:r>
      <w:r w:rsidR="00476F21">
        <w:rPr>
          <w:b/>
          <w:bCs/>
          <w:sz w:val="24"/>
          <w:szCs w:val="24"/>
        </w:rPr>
        <w:t xml:space="preserve"> </w:t>
      </w:r>
      <w:r w:rsidR="004E7A12">
        <w:rPr>
          <w:b/>
          <w:bCs/>
          <w:sz w:val="24"/>
          <w:szCs w:val="24"/>
        </w:rPr>
        <w:t xml:space="preserve">specialistė                                                        </w:t>
      </w:r>
      <w:r w:rsidR="00832FFA">
        <w:rPr>
          <w:b/>
          <w:bCs/>
          <w:sz w:val="24"/>
          <w:szCs w:val="24"/>
        </w:rPr>
        <w:t xml:space="preserve">                       </w:t>
      </w:r>
      <w:r w:rsidR="004E7A12">
        <w:rPr>
          <w:b/>
          <w:bCs/>
          <w:sz w:val="24"/>
          <w:szCs w:val="24"/>
        </w:rPr>
        <w:t xml:space="preserve">   </w:t>
      </w:r>
      <w:r w:rsidR="00832FFA">
        <w:rPr>
          <w:b/>
          <w:bCs/>
          <w:sz w:val="24"/>
          <w:szCs w:val="24"/>
        </w:rPr>
        <w:t>Lina Vaitiekienė</w:t>
      </w:r>
    </w:p>
    <w:p w:rsidR="006D5700" w:rsidRPr="00476F21" w:rsidRDefault="006B726E" w:rsidP="00476F21">
      <w:pPr>
        <w:pStyle w:val="Pagrindiniotekstotrauka3"/>
        <w:ind w:firstLine="0"/>
        <w:rPr>
          <w:b/>
          <w:bCs/>
          <w:sz w:val="24"/>
          <w:szCs w:val="24"/>
        </w:rPr>
      </w:pPr>
      <w:r w:rsidRPr="00BC4804">
        <w:rPr>
          <w:sz w:val="24"/>
          <w:szCs w:val="24"/>
        </w:rPr>
        <w:t>(Autorius, pareigos)</w:t>
      </w:r>
      <w:r w:rsidRPr="00BC4804">
        <w:rPr>
          <w:sz w:val="24"/>
          <w:szCs w:val="24"/>
        </w:rPr>
        <w:tab/>
      </w:r>
      <w:r w:rsidRPr="00BC4804">
        <w:rPr>
          <w:sz w:val="24"/>
          <w:szCs w:val="24"/>
        </w:rPr>
        <w:tab/>
      </w:r>
      <w:r w:rsidR="00745D0D">
        <w:rPr>
          <w:sz w:val="24"/>
          <w:szCs w:val="24"/>
        </w:rPr>
        <w:t xml:space="preserve">      </w:t>
      </w:r>
      <w:r w:rsidRPr="00BC4804">
        <w:rPr>
          <w:sz w:val="24"/>
          <w:szCs w:val="24"/>
        </w:rPr>
        <w:t>(parašas)</w:t>
      </w:r>
      <w:r w:rsidRPr="00BC4804">
        <w:rPr>
          <w:sz w:val="24"/>
          <w:szCs w:val="24"/>
        </w:rPr>
        <w:tab/>
      </w:r>
      <w:r w:rsidRPr="00BC4804">
        <w:rPr>
          <w:sz w:val="24"/>
          <w:szCs w:val="24"/>
        </w:rPr>
        <w:tab/>
      </w:r>
      <w:r w:rsidRPr="00BC4804">
        <w:rPr>
          <w:sz w:val="24"/>
          <w:szCs w:val="24"/>
        </w:rPr>
        <w:tab/>
        <w:t>(vardas, pavardė)</w:t>
      </w:r>
    </w:p>
    <w:sectPr w:rsidR="006D5700" w:rsidRPr="00476F21" w:rsidSect="004A516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39" w:rsidRDefault="00E45139" w:rsidP="00657E85">
      <w:r>
        <w:separator/>
      </w:r>
    </w:p>
  </w:endnote>
  <w:endnote w:type="continuationSeparator" w:id="0">
    <w:p w:rsidR="00E45139" w:rsidRDefault="00E45139" w:rsidP="006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39" w:rsidRDefault="00E45139" w:rsidP="00657E85">
      <w:r>
        <w:separator/>
      </w:r>
    </w:p>
  </w:footnote>
  <w:footnote w:type="continuationSeparator" w:id="0">
    <w:p w:rsidR="00E45139" w:rsidRDefault="00E45139" w:rsidP="0065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5374"/>
      <w:docPartObj>
        <w:docPartGallery w:val="Page Numbers (Top of Page)"/>
        <w:docPartUnique/>
      </w:docPartObj>
    </w:sdtPr>
    <w:sdtEndPr/>
    <w:sdtContent>
      <w:p w:rsidR="00657E85" w:rsidRDefault="00657E85">
        <w:pPr>
          <w:pStyle w:val="Antrats"/>
          <w:jc w:val="center"/>
        </w:pPr>
        <w:r>
          <w:fldChar w:fldCharType="begin"/>
        </w:r>
        <w:r>
          <w:instrText>PAGE   \* MERGEFORMAT</w:instrText>
        </w:r>
        <w:r>
          <w:fldChar w:fldCharType="separate"/>
        </w:r>
        <w:r w:rsidR="001D0C4A">
          <w:rPr>
            <w:noProof/>
          </w:rPr>
          <w:t>2</w:t>
        </w:r>
        <w:r>
          <w:fldChar w:fldCharType="end"/>
        </w:r>
      </w:p>
    </w:sdtContent>
  </w:sdt>
  <w:p w:rsidR="00657E85" w:rsidRDefault="00657E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98F"/>
    <w:multiLevelType w:val="hybridMultilevel"/>
    <w:tmpl w:val="19AE6FE8"/>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1" w15:restartNumberingAfterBreak="0">
    <w:nsid w:val="1DB8584E"/>
    <w:multiLevelType w:val="hybridMultilevel"/>
    <w:tmpl w:val="D4B0FFC4"/>
    <w:lvl w:ilvl="0" w:tplc="8DBCF228">
      <w:start w:val="1"/>
      <w:numFmt w:val="decimal"/>
      <w:lvlText w:val="%1."/>
      <w:lvlJc w:val="left"/>
      <w:pPr>
        <w:ind w:left="927"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E0316E2"/>
    <w:multiLevelType w:val="multilevel"/>
    <w:tmpl w:val="0427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78223D"/>
    <w:multiLevelType w:val="hybridMultilevel"/>
    <w:tmpl w:val="E07A3646"/>
    <w:lvl w:ilvl="0" w:tplc="70C6FC04">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3F7E72"/>
    <w:multiLevelType w:val="hybridMultilevel"/>
    <w:tmpl w:val="A1ACDFD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DB"/>
    <w:rsid w:val="0000555C"/>
    <w:rsid w:val="00016F6C"/>
    <w:rsid w:val="0001721A"/>
    <w:rsid w:val="00052024"/>
    <w:rsid w:val="0005518C"/>
    <w:rsid w:val="000725F4"/>
    <w:rsid w:val="00080DD1"/>
    <w:rsid w:val="00097A7B"/>
    <w:rsid w:val="000A0460"/>
    <w:rsid w:val="000A2009"/>
    <w:rsid w:val="000B57BA"/>
    <w:rsid w:val="000C0332"/>
    <w:rsid w:val="000C34D7"/>
    <w:rsid w:val="000C69AF"/>
    <w:rsid w:val="000D02B7"/>
    <w:rsid w:val="00102381"/>
    <w:rsid w:val="0011206B"/>
    <w:rsid w:val="001227ED"/>
    <w:rsid w:val="001428E3"/>
    <w:rsid w:val="00155CAF"/>
    <w:rsid w:val="0016056E"/>
    <w:rsid w:val="00182751"/>
    <w:rsid w:val="00192EF9"/>
    <w:rsid w:val="001A5D64"/>
    <w:rsid w:val="001B18AE"/>
    <w:rsid w:val="001D0C4A"/>
    <w:rsid w:val="001D78C8"/>
    <w:rsid w:val="001E58ED"/>
    <w:rsid w:val="001F18DD"/>
    <w:rsid w:val="001F73A6"/>
    <w:rsid w:val="002302B7"/>
    <w:rsid w:val="00235977"/>
    <w:rsid w:val="002637B0"/>
    <w:rsid w:val="002A4B0D"/>
    <w:rsid w:val="002C1579"/>
    <w:rsid w:val="002C4265"/>
    <w:rsid w:val="002C4C26"/>
    <w:rsid w:val="002D0579"/>
    <w:rsid w:val="002D7209"/>
    <w:rsid w:val="002F16DD"/>
    <w:rsid w:val="00305BDF"/>
    <w:rsid w:val="00314969"/>
    <w:rsid w:val="00321228"/>
    <w:rsid w:val="00323642"/>
    <w:rsid w:val="00330887"/>
    <w:rsid w:val="003347AA"/>
    <w:rsid w:val="003350CF"/>
    <w:rsid w:val="00345C84"/>
    <w:rsid w:val="00384C59"/>
    <w:rsid w:val="00385448"/>
    <w:rsid w:val="003B1E23"/>
    <w:rsid w:val="003B5AA2"/>
    <w:rsid w:val="003C2147"/>
    <w:rsid w:val="003C473E"/>
    <w:rsid w:val="003E641E"/>
    <w:rsid w:val="003F20A7"/>
    <w:rsid w:val="0041317B"/>
    <w:rsid w:val="004321B7"/>
    <w:rsid w:val="0043705C"/>
    <w:rsid w:val="0044248F"/>
    <w:rsid w:val="00443E67"/>
    <w:rsid w:val="00462029"/>
    <w:rsid w:val="00471347"/>
    <w:rsid w:val="00476F21"/>
    <w:rsid w:val="00491B0A"/>
    <w:rsid w:val="0049502F"/>
    <w:rsid w:val="004A516D"/>
    <w:rsid w:val="004A6BA4"/>
    <w:rsid w:val="004B3632"/>
    <w:rsid w:val="004C3106"/>
    <w:rsid w:val="004C4E19"/>
    <w:rsid w:val="004C5F3C"/>
    <w:rsid w:val="004E1E27"/>
    <w:rsid w:val="004E5F8D"/>
    <w:rsid w:val="004E71CB"/>
    <w:rsid w:val="004E7A12"/>
    <w:rsid w:val="004F0D99"/>
    <w:rsid w:val="004F18EB"/>
    <w:rsid w:val="005001D4"/>
    <w:rsid w:val="0051355E"/>
    <w:rsid w:val="00520D93"/>
    <w:rsid w:val="00530716"/>
    <w:rsid w:val="00534CBD"/>
    <w:rsid w:val="005536FC"/>
    <w:rsid w:val="00556D49"/>
    <w:rsid w:val="00566F74"/>
    <w:rsid w:val="00573DA2"/>
    <w:rsid w:val="00576A92"/>
    <w:rsid w:val="00583975"/>
    <w:rsid w:val="005A3B40"/>
    <w:rsid w:val="005B4878"/>
    <w:rsid w:val="005C1D5B"/>
    <w:rsid w:val="005D4C5C"/>
    <w:rsid w:val="005E63F6"/>
    <w:rsid w:val="005F2999"/>
    <w:rsid w:val="005F4E39"/>
    <w:rsid w:val="00601B83"/>
    <w:rsid w:val="00620B7D"/>
    <w:rsid w:val="00640FE1"/>
    <w:rsid w:val="0064505B"/>
    <w:rsid w:val="00650CB6"/>
    <w:rsid w:val="00651256"/>
    <w:rsid w:val="00657E85"/>
    <w:rsid w:val="0067604E"/>
    <w:rsid w:val="00682C21"/>
    <w:rsid w:val="0068332E"/>
    <w:rsid w:val="006873B7"/>
    <w:rsid w:val="00690550"/>
    <w:rsid w:val="006A5B9D"/>
    <w:rsid w:val="006B726E"/>
    <w:rsid w:val="006D5700"/>
    <w:rsid w:val="006D5DA0"/>
    <w:rsid w:val="006D7854"/>
    <w:rsid w:val="00702DC8"/>
    <w:rsid w:val="00702FE7"/>
    <w:rsid w:val="00703715"/>
    <w:rsid w:val="0071363D"/>
    <w:rsid w:val="007155FA"/>
    <w:rsid w:val="0072504C"/>
    <w:rsid w:val="00726DAD"/>
    <w:rsid w:val="00745D0D"/>
    <w:rsid w:val="00753891"/>
    <w:rsid w:val="00755692"/>
    <w:rsid w:val="00766190"/>
    <w:rsid w:val="007755CB"/>
    <w:rsid w:val="00780779"/>
    <w:rsid w:val="0079029D"/>
    <w:rsid w:val="007A2117"/>
    <w:rsid w:val="007B0FA4"/>
    <w:rsid w:val="007B35A9"/>
    <w:rsid w:val="007C6384"/>
    <w:rsid w:val="007D15D3"/>
    <w:rsid w:val="007D52B2"/>
    <w:rsid w:val="007F0E31"/>
    <w:rsid w:val="00814E73"/>
    <w:rsid w:val="00823882"/>
    <w:rsid w:val="00832FFA"/>
    <w:rsid w:val="00834593"/>
    <w:rsid w:val="00834B28"/>
    <w:rsid w:val="0085379E"/>
    <w:rsid w:val="00860994"/>
    <w:rsid w:val="008611FA"/>
    <w:rsid w:val="008719DB"/>
    <w:rsid w:val="0087527E"/>
    <w:rsid w:val="00877662"/>
    <w:rsid w:val="00893969"/>
    <w:rsid w:val="008A5783"/>
    <w:rsid w:val="008C3A26"/>
    <w:rsid w:val="008C652D"/>
    <w:rsid w:val="008D01C4"/>
    <w:rsid w:val="008D6CF8"/>
    <w:rsid w:val="008F2AA8"/>
    <w:rsid w:val="008F57D1"/>
    <w:rsid w:val="00946A72"/>
    <w:rsid w:val="00956913"/>
    <w:rsid w:val="00964D19"/>
    <w:rsid w:val="00986B22"/>
    <w:rsid w:val="0098729D"/>
    <w:rsid w:val="009A188C"/>
    <w:rsid w:val="009B267B"/>
    <w:rsid w:val="009B2AF7"/>
    <w:rsid w:val="009B2C35"/>
    <w:rsid w:val="009B7EF4"/>
    <w:rsid w:val="009E105D"/>
    <w:rsid w:val="009E2E2B"/>
    <w:rsid w:val="009F483A"/>
    <w:rsid w:val="009F655E"/>
    <w:rsid w:val="00A30E55"/>
    <w:rsid w:val="00A346B4"/>
    <w:rsid w:val="00A4705B"/>
    <w:rsid w:val="00A6150D"/>
    <w:rsid w:val="00A64D20"/>
    <w:rsid w:val="00A6547D"/>
    <w:rsid w:val="00A80D5D"/>
    <w:rsid w:val="00A96695"/>
    <w:rsid w:val="00AA794E"/>
    <w:rsid w:val="00AA7D1C"/>
    <w:rsid w:val="00AB003F"/>
    <w:rsid w:val="00AC5C38"/>
    <w:rsid w:val="00AD7547"/>
    <w:rsid w:val="00B23B68"/>
    <w:rsid w:val="00B26C5C"/>
    <w:rsid w:val="00B37928"/>
    <w:rsid w:val="00B42A27"/>
    <w:rsid w:val="00B67763"/>
    <w:rsid w:val="00B9328D"/>
    <w:rsid w:val="00BA1539"/>
    <w:rsid w:val="00BB47C5"/>
    <w:rsid w:val="00BC0F2A"/>
    <w:rsid w:val="00BC6CAB"/>
    <w:rsid w:val="00BD58CF"/>
    <w:rsid w:val="00BF2208"/>
    <w:rsid w:val="00C067AB"/>
    <w:rsid w:val="00C073D9"/>
    <w:rsid w:val="00C244DA"/>
    <w:rsid w:val="00C24DDA"/>
    <w:rsid w:val="00C334CB"/>
    <w:rsid w:val="00C43296"/>
    <w:rsid w:val="00C4771D"/>
    <w:rsid w:val="00C50FD8"/>
    <w:rsid w:val="00C5329A"/>
    <w:rsid w:val="00C5693D"/>
    <w:rsid w:val="00C771F0"/>
    <w:rsid w:val="00C954F7"/>
    <w:rsid w:val="00CA0B7C"/>
    <w:rsid w:val="00CA4A14"/>
    <w:rsid w:val="00CB1F4B"/>
    <w:rsid w:val="00CC1601"/>
    <w:rsid w:val="00CC25E0"/>
    <w:rsid w:val="00CD4E07"/>
    <w:rsid w:val="00CF25A7"/>
    <w:rsid w:val="00CF61B0"/>
    <w:rsid w:val="00CF7DDB"/>
    <w:rsid w:val="00D07C2D"/>
    <w:rsid w:val="00D477DA"/>
    <w:rsid w:val="00D55C9B"/>
    <w:rsid w:val="00D568A6"/>
    <w:rsid w:val="00D80771"/>
    <w:rsid w:val="00D84AF8"/>
    <w:rsid w:val="00DA70B5"/>
    <w:rsid w:val="00DB1735"/>
    <w:rsid w:val="00DC59CD"/>
    <w:rsid w:val="00DD01A0"/>
    <w:rsid w:val="00E00621"/>
    <w:rsid w:val="00E02369"/>
    <w:rsid w:val="00E11836"/>
    <w:rsid w:val="00E15236"/>
    <w:rsid w:val="00E15CDA"/>
    <w:rsid w:val="00E24AF8"/>
    <w:rsid w:val="00E41DF4"/>
    <w:rsid w:val="00E45139"/>
    <w:rsid w:val="00E50FBA"/>
    <w:rsid w:val="00E635DA"/>
    <w:rsid w:val="00E63655"/>
    <w:rsid w:val="00E67E88"/>
    <w:rsid w:val="00E844EB"/>
    <w:rsid w:val="00E84EB1"/>
    <w:rsid w:val="00E9654B"/>
    <w:rsid w:val="00EC6AD3"/>
    <w:rsid w:val="00EE2905"/>
    <w:rsid w:val="00F2141F"/>
    <w:rsid w:val="00F22F9F"/>
    <w:rsid w:val="00F33D40"/>
    <w:rsid w:val="00F33FF9"/>
    <w:rsid w:val="00F43C95"/>
    <w:rsid w:val="00F50B13"/>
    <w:rsid w:val="00FA6B26"/>
    <w:rsid w:val="00FB7A11"/>
    <w:rsid w:val="00FC495F"/>
    <w:rsid w:val="00FE247E"/>
    <w:rsid w:val="00FF1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0B39"/>
  <w15:docId w15:val="{51C4D9B3-E397-421D-9A49-8D0265E2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7D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A2009"/>
    <w:pPr>
      <w:keepNext/>
      <w:jc w:val="center"/>
      <w:outlineLvl w:val="0"/>
    </w:pPr>
    <w:rPr>
      <w:b/>
      <w:bCs/>
      <w:sz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F7DDB"/>
    <w:pPr>
      <w:tabs>
        <w:tab w:val="left" w:pos="0"/>
      </w:tabs>
      <w:jc w:val="center"/>
    </w:pPr>
    <w:rPr>
      <w:b/>
      <w:bCs/>
      <w:lang w:eastAsia="en-US"/>
    </w:rPr>
  </w:style>
  <w:style w:type="character" w:customStyle="1" w:styleId="PavadinimasDiagrama">
    <w:name w:val="Pavadinimas Diagrama"/>
    <w:basedOn w:val="Numatytasispastraiposriftas"/>
    <w:link w:val="Pavadinimas"/>
    <w:rsid w:val="00CF7DDB"/>
    <w:rPr>
      <w:rFonts w:ascii="Times New Roman" w:eastAsia="Times New Roman" w:hAnsi="Times New Roman" w:cs="Times New Roman"/>
      <w:b/>
      <w:bCs/>
      <w:sz w:val="24"/>
      <w:szCs w:val="24"/>
    </w:rPr>
  </w:style>
  <w:style w:type="paragraph" w:styleId="Paantrat">
    <w:name w:val="Subtitle"/>
    <w:basedOn w:val="prastasis"/>
    <w:link w:val="PaantratDiagrama"/>
    <w:qFormat/>
    <w:rsid w:val="00CF7DDB"/>
    <w:pPr>
      <w:tabs>
        <w:tab w:val="left" w:pos="567"/>
      </w:tabs>
      <w:jc w:val="center"/>
    </w:pPr>
    <w:rPr>
      <w:b/>
      <w:bCs/>
      <w:lang w:eastAsia="en-US"/>
    </w:rPr>
  </w:style>
  <w:style w:type="character" w:customStyle="1" w:styleId="PaantratDiagrama">
    <w:name w:val="Paantraštė Diagrama"/>
    <w:basedOn w:val="Numatytasispastraiposriftas"/>
    <w:link w:val="Paantrat"/>
    <w:rsid w:val="00CF7DDB"/>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nhideWhenUsed/>
    <w:rsid w:val="00CF7DDB"/>
    <w:pPr>
      <w:ind w:firstLine="720"/>
      <w:jc w:val="both"/>
    </w:pPr>
    <w:rPr>
      <w:sz w:val="22"/>
      <w:szCs w:val="22"/>
      <w:lang w:eastAsia="en-US"/>
    </w:rPr>
  </w:style>
  <w:style w:type="character" w:customStyle="1" w:styleId="Pagrindiniotekstotrauka3Diagrama">
    <w:name w:val="Pagrindinio teksto įtrauka 3 Diagrama"/>
    <w:basedOn w:val="Numatytasispastraiposriftas"/>
    <w:link w:val="Pagrindiniotekstotrauka3"/>
    <w:semiHidden/>
    <w:rsid w:val="00CF7DDB"/>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CF7D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DD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rsid w:val="000A2009"/>
    <w:rPr>
      <w:rFonts w:ascii="Times New Roman" w:eastAsia="Times New Roman" w:hAnsi="Times New Roman" w:cs="Times New Roman"/>
      <w:b/>
      <w:bCs/>
      <w:sz w:val="26"/>
      <w:szCs w:val="24"/>
    </w:rPr>
  </w:style>
  <w:style w:type="paragraph" w:styleId="Antrats">
    <w:name w:val="header"/>
    <w:aliases w:val="Char, Char,Char Char Char,Char Char"/>
    <w:basedOn w:val="prastasis"/>
    <w:link w:val="AntratsDiagrama"/>
    <w:uiPriority w:val="99"/>
    <w:rsid w:val="000A2009"/>
    <w:pPr>
      <w:tabs>
        <w:tab w:val="center" w:pos="4153"/>
        <w:tab w:val="right" w:pos="8306"/>
      </w:tabs>
    </w:pPr>
    <w:rPr>
      <w:lang w:eastAsia="en-US"/>
    </w:rPr>
  </w:style>
  <w:style w:type="character" w:customStyle="1" w:styleId="AntratsDiagrama">
    <w:name w:val="Antraštės Diagrama"/>
    <w:aliases w:val="Char Diagrama, Char Diagrama,Char Char Char Diagrama,Char Char Diagrama"/>
    <w:basedOn w:val="Numatytasispastraiposriftas"/>
    <w:link w:val="Antrats"/>
    <w:uiPriority w:val="99"/>
    <w:rsid w:val="000A2009"/>
    <w:rPr>
      <w:rFonts w:ascii="Times New Roman" w:eastAsia="Times New Roman" w:hAnsi="Times New Roman" w:cs="Times New Roman"/>
      <w:sz w:val="24"/>
      <w:szCs w:val="24"/>
    </w:rPr>
  </w:style>
  <w:style w:type="character" w:styleId="Grietas">
    <w:name w:val="Strong"/>
    <w:basedOn w:val="Numatytasispastraiposriftas"/>
    <w:qFormat/>
    <w:rsid w:val="000A2009"/>
    <w:rPr>
      <w:b/>
      <w:bCs/>
    </w:rPr>
  </w:style>
  <w:style w:type="paragraph" w:styleId="Sraopastraipa">
    <w:name w:val="List Paragraph"/>
    <w:basedOn w:val="prastasis"/>
    <w:uiPriority w:val="34"/>
    <w:qFormat/>
    <w:rsid w:val="0085379E"/>
    <w:pPr>
      <w:ind w:left="720"/>
      <w:contextualSpacing/>
    </w:pPr>
  </w:style>
  <w:style w:type="paragraph" w:styleId="Porat">
    <w:name w:val="footer"/>
    <w:basedOn w:val="prastasis"/>
    <w:link w:val="PoratDiagrama"/>
    <w:uiPriority w:val="99"/>
    <w:unhideWhenUsed/>
    <w:rsid w:val="00657E85"/>
    <w:pPr>
      <w:tabs>
        <w:tab w:val="center" w:pos="4819"/>
        <w:tab w:val="right" w:pos="9638"/>
      </w:tabs>
    </w:pPr>
  </w:style>
  <w:style w:type="character" w:customStyle="1" w:styleId="PoratDiagrama">
    <w:name w:val="Poraštė Diagrama"/>
    <w:basedOn w:val="Numatytasispastraiposriftas"/>
    <w:link w:val="Porat"/>
    <w:uiPriority w:val="99"/>
    <w:rsid w:val="00657E85"/>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2C4265"/>
  </w:style>
  <w:style w:type="paragraph" w:styleId="Betarp">
    <w:name w:val="No Spacing"/>
    <w:uiPriority w:val="1"/>
    <w:qFormat/>
    <w:rsid w:val="00651256"/>
    <w:pPr>
      <w:spacing w:after="0" w:line="240" w:lineRule="auto"/>
    </w:pPr>
    <w:rPr>
      <w:rFonts w:ascii="Times New Roman" w:eastAsia="Times New Roman" w:hAnsi="Times New Roman" w:cs="Times New Roman"/>
      <w:sz w:val="24"/>
      <w:szCs w:val="24"/>
    </w:rPr>
  </w:style>
  <w:style w:type="character" w:styleId="Nerykuspabraukimas">
    <w:name w:val="Subtle Emphasis"/>
    <w:basedOn w:val="Numatytasispastraiposriftas"/>
    <w:uiPriority w:val="19"/>
    <w:qFormat/>
    <w:rsid w:val="00FE247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2680">
      <w:bodyDiv w:val="1"/>
      <w:marLeft w:val="0"/>
      <w:marRight w:val="0"/>
      <w:marTop w:val="0"/>
      <w:marBottom w:val="0"/>
      <w:divBdr>
        <w:top w:val="none" w:sz="0" w:space="0" w:color="auto"/>
        <w:left w:val="none" w:sz="0" w:space="0" w:color="auto"/>
        <w:bottom w:val="none" w:sz="0" w:space="0" w:color="auto"/>
        <w:right w:val="none" w:sz="0" w:space="0" w:color="auto"/>
      </w:divBdr>
    </w:div>
    <w:div w:id="155998498">
      <w:bodyDiv w:val="1"/>
      <w:marLeft w:val="0"/>
      <w:marRight w:val="0"/>
      <w:marTop w:val="0"/>
      <w:marBottom w:val="0"/>
      <w:divBdr>
        <w:top w:val="none" w:sz="0" w:space="0" w:color="auto"/>
        <w:left w:val="none" w:sz="0" w:space="0" w:color="auto"/>
        <w:bottom w:val="none" w:sz="0" w:space="0" w:color="auto"/>
        <w:right w:val="none" w:sz="0" w:space="0" w:color="auto"/>
      </w:divBdr>
    </w:div>
    <w:div w:id="353848577">
      <w:bodyDiv w:val="1"/>
      <w:marLeft w:val="0"/>
      <w:marRight w:val="0"/>
      <w:marTop w:val="0"/>
      <w:marBottom w:val="0"/>
      <w:divBdr>
        <w:top w:val="none" w:sz="0" w:space="0" w:color="auto"/>
        <w:left w:val="none" w:sz="0" w:space="0" w:color="auto"/>
        <w:bottom w:val="none" w:sz="0" w:space="0" w:color="auto"/>
        <w:right w:val="none" w:sz="0" w:space="0" w:color="auto"/>
      </w:divBdr>
    </w:div>
    <w:div w:id="502553830">
      <w:bodyDiv w:val="1"/>
      <w:marLeft w:val="0"/>
      <w:marRight w:val="0"/>
      <w:marTop w:val="0"/>
      <w:marBottom w:val="0"/>
      <w:divBdr>
        <w:top w:val="none" w:sz="0" w:space="0" w:color="auto"/>
        <w:left w:val="none" w:sz="0" w:space="0" w:color="auto"/>
        <w:bottom w:val="none" w:sz="0" w:space="0" w:color="auto"/>
        <w:right w:val="none" w:sz="0" w:space="0" w:color="auto"/>
      </w:divBdr>
    </w:div>
    <w:div w:id="843908139">
      <w:bodyDiv w:val="1"/>
      <w:marLeft w:val="0"/>
      <w:marRight w:val="0"/>
      <w:marTop w:val="0"/>
      <w:marBottom w:val="0"/>
      <w:divBdr>
        <w:top w:val="none" w:sz="0" w:space="0" w:color="auto"/>
        <w:left w:val="none" w:sz="0" w:space="0" w:color="auto"/>
        <w:bottom w:val="none" w:sz="0" w:space="0" w:color="auto"/>
        <w:right w:val="none" w:sz="0" w:space="0" w:color="auto"/>
      </w:divBdr>
    </w:div>
    <w:div w:id="1295796352">
      <w:bodyDiv w:val="1"/>
      <w:marLeft w:val="0"/>
      <w:marRight w:val="0"/>
      <w:marTop w:val="0"/>
      <w:marBottom w:val="0"/>
      <w:divBdr>
        <w:top w:val="none" w:sz="0" w:space="0" w:color="auto"/>
        <w:left w:val="none" w:sz="0" w:space="0" w:color="auto"/>
        <w:bottom w:val="none" w:sz="0" w:space="0" w:color="auto"/>
        <w:right w:val="none" w:sz="0" w:space="0" w:color="auto"/>
      </w:divBdr>
    </w:div>
    <w:div w:id="19867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661</Words>
  <Characters>3773</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Lauciūnienė</dc:creator>
  <cp:lastModifiedBy>Lina Vaitiekienė</cp:lastModifiedBy>
  <cp:revision>19</cp:revision>
  <cp:lastPrinted>2017-09-13T10:28:00Z</cp:lastPrinted>
  <dcterms:created xsi:type="dcterms:W3CDTF">2020-10-13T05:35:00Z</dcterms:created>
  <dcterms:modified xsi:type="dcterms:W3CDTF">2020-12-09T09:14:00Z</dcterms:modified>
</cp:coreProperties>
</file>