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7"/>
        <w:gridCol w:w="282"/>
        <w:gridCol w:w="1841"/>
        <w:gridCol w:w="565"/>
        <w:gridCol w:w="2133"/>
      </w:tblGrid>
      <w:tr w:rsidR="00796197" w:rsidRPr="00686331">
        <w:tc>
          <w:tcPr>
            <w:tcW w:w="9638" w:type="dxa"/>
            <w:gridSpan w:val="5"/>
            <w:tcBorders>
              <w:bottom w:val="single" w:sz="4" w:space="0" w:color="000000"/>
            </w:tcBorders>
          </w:tcPr>
          <w:p w:rsidR="00796197" w:rsidRPr="00686331" w:rsidRDefault="008314B2" w:rsidP="00686331">
            <w:pPr>
              <w:pStyle w:val="TableContents"/>
              <w:jc w:val="center"/>
              <w:rPr>
                <w:b/>
                <w:bCs/>
                <w:spacing w:val="20"/>
                <w:sz w:val="28"/>
                <w:szCs w:val="28"/>
              </w:rPr>
            </w:pPr>
            <w:bookmarkStart w:id="0" w:name="_GoBack"/>
            <w:bookmarkEnd w:id="0"/>
            <w:r w:rsidRPr="00686331">
              <w:rPr>
                <w:b/>
                <w:noProof/>
                <w:spacing w:val="20"/>
                <w:sz w:val="26"/>
                <w:szCs w:val="26"/>
                <w:lang w:eastAsia="lt-LT" w:bidi="ar-SA"/>
              </w:rPr>
              <w:drawing>
                <wp:inline distT="0" distB="0" distL="0" distR="0" wp14:anchorId="3802E5C4" wp14:editId="62356ED6">
                  <wp:extent cx="519430" cy="62166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19430" cy="621665"/>
                          </a:xfrm>
                          <a:prstGeom prst="rect">
                            <a:avLst/>
                          </a:prstGeom>
                          <a:solidFill>
                            <a:srgbClr val="FFFFFF">
                              <a:alpha val="0"/>
                            </a:srgbClr>
                          </a:solidFill>
                          <a:ln w="9525">
                            <a:noFill/>
                            <a:miter lim="800000"/>
                            <a:headEnd/>
                            <a:tailEnd/>
                          </a:ln>
                        </pic:spPr>
                      </pic:pic>
                    </a:graphicData>
                  </a:graphic>
                </wp:inline>
              </w:drawing>
            </w:r>
          </w:p>
          <w:p w:rsidR="00796197" w:rsidRPr="00686331" w:rsidRDefault="00796197" w:rsidP="00686331">
            <w:pPr>
              <w:pStyle w:val="TableContents"/>
              <w:spacing w:before="113" w:after="113"/>
              <w:jc w:val="center"/>
              <w:rPr>
                <w:b/>
                <w:bCs/>
                <w:spacing w:val="20"/>
                <w:sz w:val="28"/>
                <w:szCs w:val="28"/>
              </w:rPr>
            </w:pPr>
            <w:bookmarkStart w:id="1" w:name="DDE_LINK"/>
            <w:r w:rsidRPr="00686331">
              <w:rPr>
                <w:b/>
                <w:bCs/>
                <w:spacing w:val="20"/>
                <w:sz w:val="28"/>
                <w:szCs w:val="28"/>
              </w:rPr>
              <w:t>LIETUVOS RESPUBLIKOS APLINKOS MINISTERIJA</w:t>
            </w:r>
          </w:p>
          <w:p w:rsidR="00796197" w:rsidRPr="00686331" w:rsidRDefault="00205479" w:rsidP="00686331">
            <w:pPr>
              <w:pStyle w:val="TableContents"/>
              <w:jc w:val="center"/>
              <w:rPr>
                <w:rFonts w:ascii="Arial" w:hAnsi="Arial"/>
                <w:b/>
                <w:bCs/>
                <w:spacing w:val="12"/>
                <w:sz w:val="14"/>
                <w:szCs w:val="14"/>
              </w:rPr>
            </w:pPr>
            <w:r w:rsidRPr="00686331">
              <w:rPr>
                <w:rFonts w:ascii="Arial" w:hAnsi="Arial"/>
                <w:b/>
                <w:bCs/>
                <w:spacing w:val="12"/>
                <w:sz w:val="14"/>
                <w:szCs w:val="14"/>
              </w:rPr>
              <w:t>B</w:t>
            </w:r>
            <w:r w:rsidR="00796197" w:rsidRPr="00686331">
              <w:rPr>
                <w:rFonts w:ascii="Arial" w:hAnsi="Arial"/>
                <w:b/>
                <w:bCs/>
                <w:spacing w:val="12"/>
                <w:sz w:val="14"/>
                <w:szCs w:val="14"/>
              </w:rPr>
              <w:t>iudžetinė įstaiga, A. Jakšto g. 4/9, LT-01105 Vilnius,</w:t>
            </w:r>
          </w:p>
          <w:p w:rsidR="00796197" w:rsidRPr="00686331" w:rsidRDefault="00796197" w:rsidP="00686331">
            <w:pPr>
              <w:pStyle w:val="TableContents"/>
              <w:jc w:val="center"/>
              <w:rPr>
                <w:rFonts w:ascii="Arial" w:hAnsi="Arial"/>
                <w:b/>
                <w:bCs/>
                <w:spacing w:val="12"/>
                <w:sz w:val="14"/>
                <w:szCs w:val="14"/>
              </w:rPr>
            </w:pPr>
            <w:r w:rsidRPr="00686331">
              <w:rPr>
                <w:rFonts w:ascii="Arial" w:hAnsi="Arial"/>
                <w:b/>
                <w:bCs/>
                <w:spacing w:val="12"/>
                <w:sz w:val="14"/>
                <w:szCs w:val="14"/>
              </w:rPr>
              <w:t xml:space="preserve">tel. (8~5) 266 3661, faks. (8~5) 266 3663, el. p. </w:t>
            </w:r>
            <w:proofErr w:type="spellStart"/>
            <w:r w:rsidRPr="00686331">
              <w:rPr>
                <w:rFonts w:ascii="Arial" w:hAnsi="Arial"/>
                <w:b/>
                <w:bCs/>
                <w:spacing w:val="12"/>
                <w:sz w:val="14"/>
                <w:szCs w:val="14"/>
              </w:rPr>
              <w:t>info@am.lt</w:t>
            </w:r>
            <w:proofErr w:type="spellEnd"/>
            <w:r w:rsidRPr="00686331">
              <w:rPr>
                <w:rFonts w:ascii="Arial" w:hAnsi="Arial"/>
                <w:b/>
                <w:bCs/>
                <w:spacing w:val="12"/>
                <w:sz w:val="14"/>
                <w:szCs w:val="14"/>
              </w:rPr>
              <w:t>, http://www.am.lt.</w:t>
            </w:r>
          </w:p>
          <w:p w:rsidR="00796197" w:rsidRPr="00686331" w:rsidRDefault="00796197" w:rsidP="00686331">
            <w:pPr>
              <w:pStyle w:val="TableContents"/>
              <w:jc w:val="center"/>
              <w:rPr>
                <w:rFonts w:ascii="Arial" w:hAnsi="Arial"/>
                <w:b/>
                <w:bCs/>
                <w:spacing w:val="12"/>
                <w:sz w:val="14"/>
                <w:szCs w:val="14"/>
              </w:rPr>
            </w:pPr>
            <w:r w:rsidRPr="00686331">
              <w:rPr>
                <w:rFonts w:ascii="Arial" w:hAnsi="Arial"/>
                <w:b/>
                <w:bCs/>
                <w:spacing w:val="12"/>
                <w:sz w:val="14"/>
                <w:szCs w:val="14"/>
              </w:rPr>
              <w:t>Duomenys kaupiami ir saugomi Juridinių asmenų registre,</w:t>
            </w:r>
            <w:bookmarkEnd w:id="1"/>
            <w:r w:rsidRPr="00686331">
              <w:rPr>
                <w:rFonts w:ascii="Arial" w:hAnsi="Arial"/>
                <w:b/>
                <w:bCs/>
                <w:spacing w:val="12"/>
                <w:sz w:val="14"/>
                <w:szCs w:val="14"/>
              </w:rPr>
              <w:t xml:space="preserve"> kodas 188602370</w:t>
            </w:r>
          </w:p>
        </w:tc>
      </w:tr>
      <w:tr w:rsidR="00796197" w:rsidRPr="00686331">
        <w:tc>
          <w:tcPr>
            <w:tcW w:w="9638" w:type="dxa"/>
            <w:gridSpan w:val="5"/>
            <w:tcMar>
              <w:top w:w="0" w:type="dxa"/>
              <w:left w:w="0" w:type="dxa"/>
              <w:bottom w:w="0" w:type="dxa"/>
              <w:right w:w="0" w:type="dxa"/>
            </w:tcMar>
          </w:tcPr>
          <w:p w:rsidR="00796197" w:rsidRPr="00686331" w:rsidRDefault="00796197" w:rsidP="00686331">
            <w:pPr>
              <w:pStyle w:val="TableContents"/>
            </w:pPr>
          </w:p>
          <w:p w:rsidR="00E926E1" w:rsidRPr="00686331" w:rsidRDefault="00E926E1" w:rsidP="00686331">
            <w:pPr>
              <w:pStyle w:val="TableContents"/>
            </w:pPr>
          </w:p>
        </w:tc>
      </w:tr>
      <w:tr w:rsidR="00796197" w:rsidRPr="00686331">
        <w:trPr>
          <w:cantSplit/>
          <w:trHeight w:val="340"/>
        </w:trPr>
        <w:tc>
          <w:tcPr>
            <w:tcW w:w="4817" w:type="dxa"/>
            <w:vMerge w:val="restart"/>
            <w:tcMar>
              <w:top w:w="0" w:type="dxa"/>
              <w:left w:w="0" w:type="dxa"/>
              <w:bottom w:w="0" w:type="dxa"/>
              <w:right w:w="0" w:type="dxa"/>
            </w:tcMar>
          </w:tcPr>
          <w:p w:rsidR="008317DF" w:rsidRPr="00686331" w:rsidRDefault="00D45E7A" w:rsidP="00686331">
            <w:pPr>
              <w:pStyle w:val="TableContents"/>
            </w:pPr>
            <w:r w:rsidRPr="00686331">
              <w:t xml:space="preserve">Lietuvos </w:t>
            </w:r>
            <w:r w:rsidR="00EB4A4D" w:rsidRPr="00686331">
              <w:t>savivaldybių asociacijai</w:t>
            </w:r>
          </w:p>
          <w:p w:rsidR="00686331" w:rsidRPr="00686331" w:rsidRDefault="00686331" w:rsidP="00686331">
            <w:pPr>
              <w:pStyle w:val="TableContents"/>
            </w:pPr>
          </w:p>
          <w:p w:rsidR="00686331" w:rsidRPr="00686331" w:rsidRDefault="00686331" w:rsidP="00686331">
            <w:pPr>
              <w:pStyle w:val="TableContents"/>
            </w:pPr>
            <w:r w:rsidRPr="00686331">
              <w:t>Lietuvos Respublikos specialiųjų tyrimų tarnybai</w:t>
            </w:r>
          </w:p>
          <w:p w:rsidR="005D61E0" w:rsidRPr="00686331" w:rsidRDefault="005D61E0" w:rsidP="00686331">
            <w:pPr>
              <w:pStyle w:val="TableContents"/>
              <w:rPr>
                <w:bCs/>
              </w:rPr>
            </w:pPr>
          </w:p>
          <w:p w:rsidR="00E926E1" w:rsidRPr="00686331" w:rsidRDefault="00E926E1" w:rsidP="00686331">
            <w:pPr>
              <w:pStyle w:val="TableContents"/>
              <w:rPr>
                <w:bCs/>
              </w:rPr>
            </w:pPr>
            <w:r w:rsidRPr="00686331">
              <w:rPr>
                <w:bCs/>
              </w:rPr>
              <w:t>Lietuvos respublikinia</w:t>
            </w:r>
            <w:r w:rsidR="00EB4A4D" w:rsidRPr="00686331">
              <w:rPr>
                <w:bCs/>
              </w:rPr>
              <w:t>ms</w:t>
            </w:r>
            <w:r w:rsidRPr="00686331">
              <w:rPr>
                <w:bCs/>
              </w:rPr>
              <w:t xml:space="preserve"> būsto valdymo ir </w:t>
            </w:r>
            <w:r w:rsidR="00EB4A4D" w:rsidRPr="00686331">
              <w:rPr>
                <w:bCs/>
              </w:rPr>
              <w:t>priežiūros rūmams</w:t>
            </w:r>
          </w:p>
          <w:p w:rsidR="00686331" w:rsidRPr="00686331" w:rsidRDefault="00686331" w:rsidP="00686331">
            <w:pPr>
              <w:pStyle w:val="TableContents"/>
              <w:rPr>
                <w:bCs/>
              </w:rPr>
            </w:pPr>
          </w:p>
          <w:p w:rsidR="00686331" w:rsidRPr="00686331" w:rsidRDefault="00686331" w:rsidP="00686331">
            <w:pPr>
              <w:pStyle w:val="TableContents"/>
            </w:pPr>
            <w:r w:rsidRPr="00686331">
              <w:rPr>
                <w:bCs/>
              </w:rPr>
              <w:t>Asociacijai Lietuvos butų ūki</w:t>
            </w:r>
            <w:r w:rsidR="00385328">
              <w:rPr>
                <w:bCs/>
              </w:rPr>
              <w:t>ui</w:t>
            </w:r>
          </w:p>
          <w:p w:rsidR="00796197" w:rsidRPr="00686331" w:rsidRDefault="00796197" w:rsidP="00686331">
            <w:pPr>
              <w:pStyle w:val="TableContents"/>
              <w:rPr>
                <w:spacing w:val="10"/>
              </w:rPr>
            </w:pPr>
          </w:p>
        </w:tc>
        <w:tc>
          <w:tcPr>
            <w:tcW w:w="282" w:type="dxa"/>
            <w:tcMar>
              <w:top w:w="0" w:type="dxa"/>
              <w:left w:w="0" w:type="dxa"/>
              <w:bottom w:w="0" w:type="dxa"/>
              <w:right w:w="0" w:type="dxa"/>
            </w:tcMar>
          </w:tcPr>
          <w:p w:rsidR="00796197" w:rsidRPr="00686331" w:rsidRDefault="00796197" w:rsidP="00686331">
            <w:pPr>
              <w:ind w:right="67"/>
              <w:jc w:val="right"/>
              <w:rPr>
                <w:spacing w:val="10"/>
              </w:rPr>
            </w:pPr>
          </w:p>
        </w:tc>
        <w:tc>
          <w:tcPr>
            <w:tcW w:w="1841" w:type="dxa"/>
            <w:tcMar>
              <w:top w:w="0" w:type="dxa"/>
              <w:left w:w="0" w:type="dxa"/>
              <w:bottom w:w="0" w:type="dxa"/>
              <w:right w:w="0" w:type="dxa"/>
            </w:tcMar>
          </w:tcPr>
          <w:p w:rsidR="00796197" w:rsidRPr="00686331" w:rsidRDefault="00D45E7A" w:rsidP="00686331">
            <w:pPr>
              <w:pStyle w:val="TableContents"/>
              <w:ind w:left="288" w:right="67"/>
            </w:pPr>
            <w:r w:rsidRPr="00686331">
              <w:t>201</w:t>
            </w:r>
            <w:r w:rsidR="009250F1" w:rsidRPr="00686331">
              <w:t>8</w:t>
            </w:r>
            <w:r w:rsidRPr="00686331">
              <w:t>-</w:t>
            </w:r>
          </w:p>
        </w:tc>
        <w:tc>
          <w:tcPr>
            <w:tcW w:w="565" w:type="dxa"/>
          </w:tcPr>
          <w:p w:rsidR="00796197" w:rsidRPr="00686331" w:rsidRDefault="00796197" w:rsidP="00686331">
            <w:pPr>
              <w:ind w:right="67"/>
              <w:jc w:val="right"/>
              <w:rPr>
                <w:spacing w:val="10"/>
              </w:rPr>
            </w:pPr>
            <w:r w:rsidRPr="00686331">
              <w:rPr>
                <w:spacing w:val="10"/>
              </w:rPr>
              <w:t>Nr.</w:t>
            </w:r>
          </w:p>
        </w:tc>
        <w:tc>
          <w:tcPr>
            <w:tcW w:w="2133" w:type="dxa"/>
          </w:tcPr>
          <w:p w:rsidR="00796197" w:rsidRPr="00686331" w:rsidRDefault="00796197" w:rsidP="00686331">
            <w:pPr>
              <w:pStyle w:val="TableContents"/>
              <w:ind w:right="67"/>
            </w:pPr>
          </w:p>
        </w:tc>
      </w:tr>
      <w:tr w:rsidR="00796197" w:rsidRPr="00686331">
        <w:trPr>
          <w:cantSplit/>
          <w:trHeight w:val="340"/>
        </w:trPr>
        <w:tc>
          <w:tcPr>
            <w:tcW w:w="4817" w:type="dxa"/>
            <w:vMerge/>
            <w:tcMar>
              <w:top w:w="0" w:type="dxa"/>
              <w:left w:w="0" w:type="dxa"/>
              <w:bottom w:w="0" w:type="dxa"/>
              <w:right w:w="0" w:type="dxa"/>
            </w:tcMar>
          </w:tcPr>
          <w:p w:rsidR="00796197" w:rsidRPr="00686331" w:rsidRDefault="00796197" w:rsidP="00686331"/>
        </w:tc>
        <w:tc>
          <w:tcPr>
            <w:tcW w:w="282" w:type="dxa"/>
            <w:tcMar>
              <w:top w:w="0" w:type="dxa"/>
              <w:left w:w="0" w:type="dxa"/>
              <w:bottom w:w="0" w:type="dxa"/>
              <w:right w:w="0" w:type="dxa"/>
            </w:tcMar>
          </w:tcPr>
          <w:p w:rsidR="00796197" w:rsidRPr="00686331" w:rsidRDefault="00796197" w:rsidP="00686331">
            <w:pPr>
              <w:tabs>
                <w:tab w:val="left" w:pos="2869"/>
              </w:tabs>
              <w:ind w:right="67"/>
              <w:jc w:val="right"/>
              <w:rPr>
                <w:spacing w:val="10"/>
              </w:rPr>
            </w:pPr>
          </w:p>
        </w:tc>
        <w:tc>
          <w:tcPr>
            <w:tcW w:w="1841" w:type="dxa"/>
            <w:tcMar>
              <w:top w:w="0" w:type="dxa"/>
              <w:left w:w="0" w:type="dxa"/>
              <w:bottom w:w="0" w:type="dxa"/>
              <w:right w:w="0" w:type="dxa"/>
            </w:tcMar>
          </w:tcPr>
          <w:p w:rsidR="00796197" w:rsidRPr="00686331" w:rsidRDefault="00796197" w:rsidP="00686331">
            <w:pPr>
              <w:pStyle w:val="TableContents"/>
              <w:ind w:right="67"/>
            </w:pPr>
          </w:p>
        </w:tc>
        <w:tc>
          <w:tcPr>
            <w:tcW w:w="565" w:type="dxa"/>
          </w:tcPr>
          <w:p w:rsidR="00796197" w:rsidRPr="00686331" w:rsidRDefault="00796197" w:rsidP="00686331">
            <w:pPr>
              <w:tabs>
                <w:tab w:val="left" w:pos="2869"/>
              </w:tabs>
              <w:ind w:right="67"/>
              <w:jc w:val="right"/>
              <w:rPr>
                <w:spacing w:val="10"/>
              </w:rPr>
            </w:pPr>
          </w:p>
        </w:tc>
        <w:tc>
          <w:tcPr>
            <w:tcW w:w="2133" w:type="dxa"/>
          </w:tcPr>
          <w:p w:rsidR="00796197" w:rsidRPr="00686331" w:rsidRDefault="00796197" w:rsidP="00686331">
            <w:pPr>
              <w:pStyle w:val="TableContents"/>
              <w:ind w:right="67"/>
            </w:pPr>
          </w:p>
        </w:tc>
      </w:tr>
      <w:tr w:rsidR="00796197" w:rsidRPr="00686331">
        <w:trPr>
          <w:cantSplit/>
        </w:trPr>
        <w:tc>
          <w:tcPr>
            <w:tcW w:w="4817" w:type="dxa"/>
            <w:vMerge/>
            <w:tcMar>
              <w:top w:w="0" w:type="dxa"/>
              <w:left w:w="0" w:type="dxa"/>
              <w:bottom w:w="0" w:type="dxa"/>
              <w:right w:w="0" w:type="dxa"/>
            </w:tcMar>
          </w:tcPr>
          <w:p w:rsidR="00796197" w:rsidRPr="00686331" w:rsidRDefault="00796197" w:rsidP="00686331"/>
        </w:tc>
        <w:tc>
          <w:tcPr>
            <w:tcW w:w="4821" w:type="dxa"/>
            <w:gridSpan w:val="4"/>
            <w:tcMar>
              <w:top w:w="0" w:type="dxa"/>
              <w:left w:w="0" w:type="dxa"/>
              <w:bottom w:w="0" w:type="dxa"/>
              <w:right w:w="0" w:type="dxa"/>
            </w:tcMar>
          </w:tcPr>
          <w:p w:rsidR="00796197" w:rsidRPr="00686331" w:rsidRDefault="00796197" w:rsidP="00686331">
            <w:pPr>
              <w:tabs>
                <w:tab w:val="left" w:pos="2869"/>
              </w:tabs>
              <w:ind w:right="67"/>
              <w:rPr>
                <w:spacing w:val="10"/>
              </w:rPr>
            </w:pPr>
          </w:p>
        </w:tc>
      </w:tr>
    </w:tbl>
    <w:p w:rsidR="00197075" w:rsidRDefault="00197075" w:rsidP="006863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bookmarkStart w:id="2" w:name="OLE_LINK1"/>
    </w:p>
    <w:p w:rsidR="003E3D87" w:rsidRPr="00686331" w:rsidRDefault="00C53011" w:rsidP="006863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686331">
        <w:rPr>
          <w:b/>
        </w:rPr>
        <w:t xml:space="preserve">DĖL </w:t>
      </w:r>
      <w:bookmarkEnd w:id="2"/>
      <w:r w:rsidR="00E926E1" w:rsidRPr="00686331">
        <w:rPr>
          <w:b/>
        </w:rPr>
        <w:t>TEISĖS AKTO PROJEKTO</w:t>
      </w:r>
    </w:p>
    <w:p w:rsidR="003E3D87" w:rsidRPr="00686331" w:rsidRDefault="003E3D87" w:rsidP="00686331">
      <w:pPr>
        <w:tabs>
          <w:tab w:val="left" w:pos="851"/>
        </w:tabs>
        <w:jc w:val="both"/>
      </w:pPr>
    </w:p>
    <w:p w:rsidR="00B32856" w:rsidRPr="00686331" w:rsidRDefault="00B32856" w:rsidP="00686331">
      <w:pPr>
        <w:tabs>
          <w:tab w:val="left" w:pos="851"/>
        </w:tabs>
        <w:jc w:val="both"/>
      </w:pPr>
    </w:p>
    <w:p w:rsidR="00C53191" w:rsidRPr="00686331" w:rsidRDefault="00C53191" w:rsidP="00197075">
      <w:pPr>
        <w:ind w:firstLine="851"/>
        <w:jc w:val="both"/>
        <w:rPr>
          <w:rFonts w:cs="Times New Roman"/>
        </w:rPr>
      </w:pPr>
      <w:r w:rsidRPr="00686331">
        <w:rPr>
          <w:rFonts w:cs="Times New Roman"/>
        </w:rPr>
        <w:t>Lietuvos Respublikos aplinkos ministerija</w:t>
      </w:r>
      <w:r w:rsidR="00686331" w:rsidRPr="00686331">
        <w:rPr>
          <w:rFonts w:cs="Times New Roman"/>
        </w:rPr>
        <w:t xml:space="preserve">, atsižvelgdama į Lietuvos Respublikos specialiųjų tyrimų tarnybos 2017 m. gruodžio 27 d. antikorupcinio vertinimo išvadą Nr. 4-01-10147, </w:t>
      </w:r>
      <w:r w:rsidRPr="00686331">
        <w:rPr>
          <w:rFonts w:cs="Times New Roman"/>
        </w:rPr>
        <w:t xml:space="preserve">parengė ir teikia išvadoms gauti Lietuvos Respublikos </w:t>
      </w:r>
      <w:r w:rsidR="00686331" w:rsidRPr="00686331">
        <w:rPr>
          <w:rFonts w:cs="Times New Roman"/>
        </w:rPr>
        <w:t xml:space="preserve">aplinkos ministro įsakymą „Dėl Lietuvos Respublikos aplinkos ministro 2014 m. liepos 24 d. įsakymo Nr. D1-612 „Dėl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patvirtinimo“ pakeitimo“ </w:t>
      </w:r>
      <w:r w:rsidRPr="00686331">
        <w:rPr>
          <w:rFonts w:cs="Times New Roman"/>
          <w:color w:val="000000"/>
          <w:lang w:eastAsia="lt-LT"/>
        </w:rPr>
        <w:t xml:space="preserve">projektą (toliau – </w:t>
      </w:r>
      <w:r w:rsidR="00686331" w:rsidRPr="00686331">
        <w:rPr>
          <w:rFonts w:cs="Times New Roman"/>
          <w:color w:val="000000"/>
          <w:lang w:eastAsia="lt-LT"/>
        </w:rPr>
        <w:t xml:space="preserve">Įsakymo </w:t>
      </w:r>
      <w:r w:rsidRPr="00686331">
        <w:rPr>
          <w:rFonts w:cs="Times New Roman"/>
          <w:color w:val="000000"/>
          <w:lang w:eastAsia="lt-LT"/>
        </w:rPr>
        <w:t>projektas).</w:t>
      </w:r>
    </w:p>
    <w:p w:rsidR="00686331" w:rsidRDefault="00686331" w:rsidP="00197075">
      <w:pPr>
        <w:ind w:firstLine="851"/>
        <w:jc w:val="both"/>
        <w:rPr>
          <w:rFonts w:cs="Times New Roman"/>
        </w:rPr>
      </w:pPr>
      <w:r w:rsidRPr="00686331">
        <w:rPr>
          <w:rFonts w:cs="Times New Roman"/>
        </w:rPr>
        <w:t xml:space="preserve">Įsakymo </w:t>
      </w:r>
      <w:r w:rsidR="00C71D99" w:rsidRPr="00686331">
        <w:rPr>
          <w:rFonts w:cs="Times New Roman"/>
        </w:rPr>
        <w:t>projekto tikslas –</w:t>
      </w:r>
      <w:r w:rsidRPr="00686331">
        <w:rPr>
          <w:rFonts w:cs="Times New Roman"/>
        </w:rPr>
        <w:t xml:space="preserve"> </w:t>
      </w:r>
      <w:r w:rsidR="00197075">
        <w:rPr>
          <w:rFonts w:cs="Times New Roman"/>
        </w:rPr>
        <w:t>pakeisti pavyzdines bendrosios dalinės nuosavybės valdytojų kontrolės taisykles, siekiant užtikrinti aiškesnę kontrolės tvarką ir užkirsti kelią galimai korupcijai kilti.</w:t>
      </w:r>
    </w:p>
    <w:p w:rsidR="00C53191" w:rsidRPr="00686331" w:rsidRDefault="00197075" w:rsidP="00686331">
      <w:pPr>
        <w:ind w:firstLine="851"/>
        <w:jc w:val="both"/>
        <w:rPr>
          <w:rFonts w:cs="Times New Roman"/>
          <w:color w:val="000000"/>
          <w:shd w:val="clear" w:color="auto" w:fill="FFFFFF"/>
        </w:rPr>
      </w:pPr>
      <w:r>
        <w:rPr>
          <w:rFonts w:cs="Times New Roman"/>
          <w:color w:val="000000"/>
          <w:shd w:val="clear" w:color="auto" w:fill="FFFFFF"/>
        </w:rPr>
        <w:t xml:space="preserve">Įstatymo </w:t>
      </w:r>
      <w:r w:rsidR="00C53191" w:rsidRPr="00686331">
        <w:rPr>
          <w:rFonts w:cs="Times New Roman"/>
          <w:color w:val="000000"/>
          <w:shd w:val="clear" w:color="auto" w:fill="FFFFFF"/>
        </w:rPr>
        <w:t xml:space="preserve">projektas paskelbtas Lietuvos Respublikos Seimo kanceliarijos teisės aktų informacinėje sistemoje ir visi suinteresuoti asmenys gali teikti pastabas ir pasiūlymus 10 darbo dienų nuo </w:t>
      </w:r>
      <w:r>
        <w:rPr>
          <w:rFonts w:cs="Times New Roman"/>
          <w:color w:val="000000"/>
          <w:shd w:val="clear" w:color="auto" w:fill="FFFFFF"/>
        </w:rPr>
        <w:t xml:space="preserve">Įstatymo </w:t>
      </w:r>
      <w:r w:rsidR="00C53191" w:rsidRPr="00686331">
        <w:rPr>
          <w:rFonts w:cs="Times New Roman"/>
          <w:color w:val="000000"/>
          <w:shd w:val="clear" w:color="auto" w:fill="FFFFFF"/>
        </w:rPr>
        <w:t>projekto paskelbimo. Atskirų konsultacijų su visuomene nenumatoma.</w:t>
      </w:r>
    </w:p>
    <w:p w:rsidR="00C53191" w:rsidRPr="00686331" w:rsidRDefault="00C53191" w:rsidP="00686331">
      <w:pPr>
        <w:ind w:firstLine="851"/>
        <w:jc w:val="both"/>
        <w:rPr>
          <w:rFonts w:cs="Times New Roman"/>
          <w:color w:val="000000"/>
          <w:shd w:val="clear" w:color="auto" w:fill="FFFFFF"/>
        </w:rPr>
      </w:pPr>
      <w:r w:rsidRPr="00686331">
        <w:rPr>
          <w:rFonts w:cs="Times New Roman"/>
          <w:color w:val="000000"/>
          <w:shd w:val="clear" w:color="auto" w:fill="FFFFFF"/>
        </w:rPr>
        <w:t xml:space="preserve">Nutarimo projektą parengė Aplinkos ministerijos Statybos ir teritorijų planavimo departamento (direktorius Marius Narmontas, tel. 8 706 63608 el. p. </w:t>
      </w:r>
      <w:proofErr w:type="spellStart"/>
      <w:r w:rsidRPr="00686331">
        <w:rPr>
          <w:rFonts w:cs="Times New Roman"/>
          <w:color w:val="000000"/>
          <w:shd w:val="clear" w:color="auto" w:fill="FFFFFF"/>
        </w:rPr>
        <w:t>marius.narmontas@am.lt</w:t>
      </w:r>
      <w:proofErr w:type="spellEnd"/>
      <w:r w:rsidRPr="00686331">
        <w:rPr>
          <w:rFonts w:cs="Times New Roman"/>
          <w:color w:val="000000"/>
          <w:shd w:val="clear" w:color="auto" w:fill="FFFFFF"/>
        </w:rPr>
        <w:t>) Būsto skyriaus (vedėjas Ramūnas Šveikauskas, tel. 8 706 63574, el. p</w:t>
      </w:r>
      <w:r w:rsidR="0041799E" w:rsidRPr="00686331">
        <w:rPr>
          <w:rFonts w:cs="Times New Roman"/>
          <w:color w:val="000000"/>
          <w:shd w:val="clear" w:color="auto" w:fill="FFFFFF"/>
        </w:rPr>
        <w:t xml:space="preserve">. </w:t>
      </w:r>
      <w:proofErr w:type="spellStart"/>
      <w:r w:rsidRPr="00686331">
        <w:rPr>
          <w:rFonts w:cs="Times New Roman"/>
          <w:color w:val="000000"/>
          <w:shd w:val="clear" w:color="auto" w:fill="FFFFFF"/>
        </w:rPr>
        <w:t>ramunas.sveikauskas@am.lt</w:t>
      </w:r>
      <w:proofErr w:type="spellEnd"/>
      <w:r w:rsidRPr="00686331">
        <w:rPr>
          <w:rFonts w:cs="Times New Roman"/>
          <w:color w:val="000000"/>
          <w:shd w:val="clear" w:color="auto" w:fill="FFFFFF"/>
        </w:rPr>
        <w:t xml:space="preserve">) vyriausiasis specialistas Marius </w:t>
      </w:r>
      <w:proofErr w:type="spellStart"/>
      <w:r w:rsidRPr="00686331">
        <w:rPr>
          <w:rFonts w:cs="Times New Roman"/>
          <w:color w:val="000000"/>
          <w:shd w:val="clear" w:color="auto" w:fill="FFFFFF"/>
        </w:rPr>
        <w:t>Žvinklis</w:t>
      </w:r>
      <w:proofErr w:type="spellEnd"/>
      <w:r w:rsidRPr="00686331">
        <w:rPr>
          <w:rFonts w:cs="Times New Roman"/>
          <w:color w:val="000000"/>
          <w:shd w:val="clear" w:color="auto" w:fill="FFFFFF"/>
        </w:rPr>
        <w:t xml:space="preserve"> (tel. 8 706 63570, el. p</w:t>
      </w:r>
      <w:r w:rsidR="0041799E" w:rsidRPr="00686331">
        <w:rPr>
          <w:rFonts w:cs="Times New Roman"/>
          <w:color w:val="000000"/>
          <w:shd w:val="clear" w:color="auto" w:fill="FFFFFF"/>
        </w:rPr>
        <w:t xml:space="preserve">. </w:t>
      </w:r>
      <w:hyperlink r:id="rId9" w:history="1">
        <w:r w:rsidRPr="00686331">
          <w:rPr>
            <w:rFonts w:cs="Times New Roman"/>
            <w:shd w:val="clear" w:color="auto" w:fill="FFFFFF"/>
          </w:rPr>
          <w:t>marius.zvinklis@am.lt</w:t>
        </w:r>
      </w:hyperlink>
      <w:r w:rsidRPr="00686331">
        <w:rPr>
          <w:rFonts w:cs="Times New Roman"/>
          <w:color w:val="000000"/>
          <w:shd w:val="clear" w:color="auto" w:fill="FFFFFF"/>
        </w:rPr>
        <w:t>).</w:t>
      </w:r>
    </w:p>
    <w:p w:rsidR="00C53191" w:rsidRDefault="00197075" w:rsidP="00197075">
      <w:pPr>
        <w:ind w:firstLine="851"/>
        <w:jc w:val="both"/>
        <w:rPr>
          <w:color w:val="000000"/>
          <w:shd w:val="clear" w:color="auto" w:fill="FFFFFF"/>
        </w:rPr>
      </w:pPr>
      <w:r>
        <w:rPr>
          <w:rFonts w:cs="Times New Roman"/>
          <w:color w:val="000000"/>
          <w:shd w:val="clear" w:color="auto" w:fill="FFFFFF"/>
        </w:rPr>
        <w:t xml:space="preserve">PRIDEDAMA. </w:t>
      </w:r>
      <w:r w:rsidRPr="00197075">
        <w:rPr>
          <w:color w:val="000000"/>
          <w:shd w:val="clear" w:color="auto" w:fill="FFFFFF"/>
        </w:rPr>
        <w:t>Lietuvos Respublikos aplinkos ministro įsakym</w:t>
      </w:r>
      <w:r w:rsidR="00385328">
        <w:rPr>
          <w:color w:val="000000"/>
          <w:shd w:val="clear" w:color="auto" w:fill="FFFFFF"/>
        </w:rPr>
        <w:t>o</w:t>
      </w:r>
      <w:r w:rsidRPr="00197075">
        <w:rPr>
          <w:color w:val="000000"/>
          <w:shd w:val="clear" w:color="auto" w:fill="FFFFFF"/>
        </w:rPr>
        <w:t xml:space="preserve"> „Dėl Lietuvos Respublikos aplinkos ministro 2014 m. liepos 24 d. įsakymo Nr. D1-612 „Dėl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patvirtinimo“ pakeitimo“ </w:t>
      </w:r>
      <w:r w:rsidRPr="00197075">
        <w:rPr>
          <w:color w:val="000000"/>
          <w:shd w:val="clear" w:color="auto" w:fill="FFFFFF"/>
          <w:lang w:eastAsia="lt-LT"/>
        </w:rPr>
        <w:t>projekt</w:t>
      </w:r>
      <w:r w:rsidRPr="00197075">
        <w:rPr>
          <w:color w:val="000000"/>
          <w:shd w:val="clear" w:color="auto" w:fill="FFFFFF"/>
        </w:rPr>
        <w:t>as</w:t>
      </w:r>
      <w:r w:rsidR="00C53191" w:rsidRPr="00197075">
        <w:rPr>
          <w:color w:val="000000"/>
          <w:shd w:val="clear" w:color="auto" w:fill="FFFFFF"/>
        </w:rPr>
        <w:t xml:space="preserve">, </w:t>
      </w:r>
      <w:r w:rsidRPr="00197075">
        <w:rPr>
          <w:color w:val="000000"/>
          <w:shd w:val="clear" w:color="auto" w:fill="FFFFFF"/>
        </w:rPr>
        <w:t>5</w:t>
      </w:r>
      <w:r w:rsidR="00C53191" w:rsidRPr="00197075">
        <w:rPr>
          <w:color w:val="000000"/>
          <w:shd w:val="clear" w:color="auto" w:fill="FFFFFF"/>
        </w:rPr>
        <w:t xml:space="preserve"> lapa</w:t>
      </w:r>
      <w:r w:rsidRPr="00197075">
        <w:rPr>
          <w:color w:val="000000"/>
          <w:shd w:val="clear" w:color="auto" w:fill="FFFFFF"/>
        </w:rPr>
        <w:t>i</w:t>
      </w:r>
      <w:r w:rsidR="00C53191" w:rsidRPr="00197075">
        <w:rPr>
          <w:color w:val="000000"/>
          <w:shd w:val="clear" w:color="auto" w:fill="FFFFFF"/>
        </w:rPr>
        <w:t>.</w:t>
      </w:r>
    </w:p>
    <w:p w:rsidR="00197075" w:rsidRPr="00197075" w:rsidRDefault="00197075" w:rsidP="00197075">
      <w:pPr>
        <w:ind w:firstLine="851"/>
        <w:jc w:val="both"/>
        <w:rPr>
          <w:rFonts w:cs="Times New Roman"/>
          <w:color w:val="000000"/>
          <w:shd w:val="clear" w:color="auto" w:fill="FFFFFF"/>
        </w:rPr>
      </w:pPr>
    </w:p>
    <w:p w:rsidR="00C53191" w:rsidRPr="00686331" w:rsidRDefault="00C53191" w:rsidP="00686331">
      <w:pPr>
        <w:jc w:val="both"/>
        <w:rPr>
          <w:rFonts w:cs="Times New Roman"/>
        </w:rPr>
      </w:pPr>
      <w:r w:rsidRPr="00686331">
        <w:rPr>
          <w:rFonts w:cs="Times New Roman"/>
        </w:rPr>
        <w:t xml:space="preserve">      </w:t>
      </w:r>
    </w:p>
    <w:p w:rsidR="00C53191" w:rsidRPr="00686331" w:rsidRDefault="00C53191" w:rsidP="00686331">
      <w:pPr>
        <w:rPr>
          <w:rFonts w:cs="Times New Roman"/>
        </w:rPr>
      </w:pPr>
      <w:r w:rsidRPr="00686331">
        <w:rPr>
          <w:rFonts w:cs="Times New Roman"/>
        </w:rPr>
        <w:t xml:space="preserve"> Aplinkos viceministrė </w:t>
      </w:r>
      <w:r w:rsidRPr="00686331">
        <w:rPr>
          <w:rFonts w:cs="Times New Roman"/>
        </w:rPr>
        <w:tab/>
      </w:r>
      <w:r w:rsidRPr="00686331">
        <w:rPr>
          <w:rFonts w:cs="Times New Roman"/>
        </w:rPr>
        <w:tab/>
      </w:r>
      <w:r w:rsidRPr="00686331">
        <w:rPr>
          <w:rFonts w:cs="Times New Roman"/>
        </w:rPr>
        <w:tab/>
      </w:r>
      <w:r w:rsidRPr="00686331">
        <w:rPr>
          <w:rFonts w:cs="Times New Roman"/>
        </w:rPr>
        <w:tab/>
      </w:r>
      <w:r w:rsidRPr="00686331">
        <w:rPr>
          <w:rFonts w:cs="Times New Roman"/>
        </w:rPr>
        <w:tab/>
      </w:r>
      <w:r w:rsidRPr="00686331">
        <w:rPr>
          <w:rFonts w:cs="Times New Roman"/>
        </w:rPr>
        <w:tab/>
      </w:r>
      <w:r w:rsidRPr="00686331">
        <w:rPr>
          <w:rFonts w:cs="Times New Roman"/>
        </w:rPr>
        <w:tab/>
      </w:r>
      <w:r w:rsidRPr="00686331">
        <w:rPr>
          <w:rFonts w:cs="Times New Roman"/>
        </w:rPr>
        <w:tab/>
      </w:r>
      <w:r w:rsidRPr="00686331">
        <w:rPr>
          <w:rFonts w:cs="Times New Roman"/>
        </w:rPr>
        <w:tab/>
      </w:r>
      <w:proofErr w:type="spellStart"/>
      <w:r w:rsidRPr="00686331">
        <w:rPr>
          <w:rFonts w:cs="Times New Roman"/>
        </w:rPr>
        <w:t>Rėda</w:t>
      </w:r>
      <w:proofErr w:type="spellEnd"/>
      <w:r w:rsidRPr="00686331">
        <w:rPr>
          <w:rFonts w:cs="Times New Roman"/>
        </w:rPr>
        <w:t xml:space="preserve"> </w:t>
      </w:r>
      <w:proofErr w:type="spellStart"/>
      <w:r w:rsidRPr="00686331">
        <w:rPr>
          <w:rFonts w:cs="Times New Roman"/>
        </w:rPr>
        <w:t>Brandiškauskienė</w:t>
      </w:r>
      <w:proofErr w:type="spellEnd"/>
    </w:p>
    <w:p w:rsidR="00C53191" w:rsidRPr="00686331" w:rsidRDefault="00C53191" w:rsidP="00686331">
      <w:pPr>
        <w:rPr>
          <w:rFonts w:cs="Times New Roman"/>
        </w:rPr>
      </w:pPr>
      <w:r w:rsidRPr="00686331">
        <w:rPr>
          <w:rFonts w:cs="Times New Roman"/>
        </w:rPr>
        <w:t xml:space="preserve">        </w:t>
      </w:r>
    </w:p>
    <w:p w:rsidR="00FE2432" w:rsidRPr="00686331" w:rsidRDefault="00FE2432" w:rsidP="00686331">
      <w:pPr>
        <w:rPr>
          <w:rFonts w:cs="Times New Roman"/>
        </w:rPr>
      </w:pPr>
    </w:p>
    <w:p w:rsidR="00C53191" w:rsidRPr="00686331" w:rsidRDefault="00C53191" w:rsidP="00686331">
      <w:pPr>
        <w:rPr>
          <w:rFonts w:cs="Times New Roman"/>
        </w:rPr>
      </w:pPr>
      <w:r w:rsidRPr="00686331">
        <w:rPr>
          <w:rFonts w:cs="Times New Roman"/>
        </w:rPr>
        <w:t xml:space="preserve">Marius </w:t>
      </w:r>
      <w:proofErr w:type="spellStart"/>
      <w:r w:rsidRPr="00686331">
        <w:rPr>
          <w:rFonts w:cs="Times New Roman"/>
        </w:rPr>
        <w:t>Žvinklis</w:t>
      </w:r>
      <w:proofErr w:type="spellEnd"/>
      <w:r w:rsidRPr="00686331">
        <w:rPr>
          <w:rFonts w:cs="Times New Roman"/>
        </w:rPr>
        <w:t>, 8 706 63570, el. p. marius.zvinklis</w:t>
      </w:r>
      <w:hyperlink r:id="rId10" w:history="1">
        <w:r w:rsidRPr="00686331">
          <w:rPr>
            <w:rFonts w:cs="Times New Roman"/>
          </w:rPr>
          <w:t>@am.lt</w:t>
        </w:r>
      </w:hyperlink>
    </w:p>
    <w:sectPr w:rsidR="00C53191" w:rsidRPr="00686331" w:rsidSect="003A632E">
      <w:headerReference w:type="even" r:id="rId11"/>
      <w:headerReference w:type="default" r:id="rId12"/>
      <w:footerReference w:type="default" r:id="rId13"/>
      <w:footerReference w:type="first" r:id="rId14"/>
      <w:footnotePr>
        <w:pos w:val="beneathText"/>
        <w:numRestart w:val="eachPage"/>
      </w:footnotePr>
      <w:endnotePr>
        <w:numFmt w:val="decimal"/>
      </w:endnotePr>
      <w:pgSz w:w="11905" w:h="16837"/>
      <w:pgMar w:top="671" w:right="567" w:bottom="851" w:left="1701" w:header="567" w:footer="329"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DDE" w:rsidRDefault="00846DDE">
      <w:r>
        <w:separator/>
      </w:r>
    </w:p>
  </w:endnote>
  <w:endnote w:type="continuationSeparator" w:id="0">
    <w:p w:rsidR="00846DDE" w:rsidRDefault="0084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ndale Sans UI">
    <w:altName w:val="Times New Roman"/>
    <w:charset w:val="BA"/>
    <w:family w:val="auto"/>
    <w:pitch w:val="variable"/>
  </w:font>
  <w:font w:name="Tahoma">
    <w:panose1 w:val="020B0604030504040204"/>
    <w:charset w:val="BA"/>
    <w:family w:val="swiss"/>
    <w:pitch w:val="variable"/>
    <w:sig w:usb0="E1002EFF" w:usb1="C000605B" w:usb2="00000029" w:usb3="00000000" w:csb0="000101FF" w:csb1="00000000"/>
  </w:font>
  <w:font w:name="StarSymbol">
    <w:charset w:val="00"/>
    <w:family w:val="auto"/>
    <w:pitch w:val="variable"/>
    <w:sig w:usb0="00000003" w:usb1="10008000" w:usb2="00000000" w:usb3="00000000" w:csb0="00000001"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11" w:rsidRDefault="00C53011">
    <w:pPr>
      <w:pStyle w:val="Footer"/>
      <w:jc w:val="right"/>
      <w:rPr>
        <w:rFonts w:ascii="Arial" w:hAnsi="Arial"/>
        <w:sz w:val="10"/>
        <w:lang w:val="en-US"/>
      </w:rPr>
    </w:pPr>
  </w:p>
  <w:p w:rsidR="00C53011" w:rsidRDefault="00C53011">
    <w:pPr>
      <w:pStyle w:val="Footer"/>
      <w:jc w:val="right"/>
      <w:rPr>
        <w:rFonts w:ascii="Arial" w:hAnsi="Arial"/>
        <w:sz w:val="10"/>
        <w:lang w:val="en-US"/>
      </w:rPr>
    </w:pPr>
  </w:p>
  <w:p w:rsidR="00C53011" w:rsidRDefault="00C53011">
    <w:pPr>
      <w:pStyle w:val="Footer"/>
      <w:jc w:val="right"/>
      <w:rPr>
        <w:rFonts w:ascii="Arial" w:hAnsi="Arial"/>
        <w:sz w:val="1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11" w:rsidRPr="00796197" w:rsidRDefault="001559EC" w:rsidP="0053170E">
    <w:pPr>
      <w:pStyle w:val="Footer"/>
      <w:jc w:val="right"/>
    </w:pPr>
    <w:r>
      <w:rPr>
        <w:noProof/>
        <w:lang w:eastAsia="lt-LT" w:bidi="ar-SA"/>
      </w:rPr>
      <w:drawing>
        <wp:inline distT="0" distB="0" distL="0" distR="0" wp14:anchorId="711337DD" wp14:editId="095300FD">
          <wp:extent cx="1880620" cy="664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kurtailietuvai100-horizontalus-logo-tamsus-rgb__c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0620" cy="664465"/>
                  </a:xfrm>
                  <a:prstGeom prst="rect">
                    <a:avLst/>
                  </a:prstGeom>
                </pic:spPr>
              </pic:pic>
            </a:graphicData>
          </a:graphic>
        </wp:inline>
      </w:drawing>
    </w:r>
    <w:r w:rsidR="00C53011">
      <w:rPr>
        <w:noProof/>
        <w:lang w:eastAsia="lt-LT" w:bidi="ar-SA"/>
      </w:rPr>
      <w:drawing>
        <wp:inline distT="0" distB="0" distL="0" distR="0">
          <wp:extent cx="467995" cy="775335"/>
          <wp:effectExtent l="19050" t="0" r="8255" b="0"/>
          <wp:docPr id="2" name="Picture 2" descr="emas_zenklas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s_zenklas_grey"/>
                  <pic:cNvPicPr>
                    <a:picLocks noChangeAspect="1" noChangeArrowheads="1"/>
                  </pic:cNvPicPr>
                </pic:nvPicPr>
                <pic:blipFill>
                  <a:blip r:embed="rId2"/>
                  <a:srcRect/>
                  <a:stretch>
                    <a:fillRect/>
                  </a:stretch>
                </pic:blipFill>
                <pic:spPr bwMode="auto">
                  <a:xfrm>
                    <a:off x="0" y="0"/>
                    <a:ext cx="467995" cy="77533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DDE" w:rsidRDefault="00846DDE">
      <w:r>
        <w:separator/>
      </w:r>
    </w:p>
  </w:footnote>
  <w:footnote w:type="continuationSeparator" w:id="0">
    <w:p w:rsidR="00846DDE" w:rsidRDefault="00846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11" w:rsidRDefault="00BB44FB">
    <w:pPr>
      <w:pStyle w:val="Header"/>
      <w:framePr w:wrap="around" w:vAnchor="text" w:hAnchor="margin" w:xAlign="center" w:y="1"/>
      <w:rPr>
        <w:rStyle w:val="PageNumber"/>
      </w:rPr>
    </w:pPr>
    <w:r>
      <w:rPr>
        <w:rStyle w:val="PageNumber"/>
      </w:rPr>
      <w:fldChar w:fldCharType="begin"/>
    </w:r>
    <w:r w:rsidR="00C53011">
      <w:rPr>
        <w:rStyle w:val="PageNumber"/>
      </w:rPr>
      <w:instrText xml:space="preserve">PAGE  </w:instrText>
    </w:r>
    <w:r>
      <w:rPr>
        <w:rStyle w:val="PageNumber"/>
      </w:rPr>
      <w:fldChar w:fldCharType="end"/>
    </w:r>
  </w:p>
  <w:p w:rsidR="00C53011" w:rsidRDefault="00C530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11" w:rsidRDefault="00BB44FB">
    <w:pPr>
      <w:pStyle w:val="Header"/>
      <w:framePr w:wrap="around" w:vAnchor="text" w:hAnchor="margin" w:xAlign="center" w:y="1"/>
      <w:rPr>
        <w:rStyle w:val="PageNumber"/>
      </w:rPr>
    </w:pPr>
    <w:r>
      <w:rPr>
        <w:rStyle w:val="PageNumber"/>
      </w:rPr>
      <w:fldChar w:fldCharType="begin"/>
    </w:r>
    <w:r w:rsidR="00C53011">
      <w:rPr>
        <w:rStyle w:val="PageNumber"/>
      </w:rPr>
      <w:instrText xml:space="preserve">PAGE  </w:instrText>
    </w:r>
    <w:r>
      <w:rPr>
        <w:rStyle w:val="PageNumber"/>
      </w:rPr>
      <w:fldChar w:fldCharType="separate"/>
    </w:r>
    <w:r w:rsidR="00197075">
      <w:rPr>
        <w:rStyle w:val="PageNumber"/>
        <w:noProof/>
      </w:rPr>
      <w:t>2</w:t>
    </w:r>
    <w:r>
      <w:rPr>
        <w:rStyle w:val="PageNumber"/>
      </w:rPr>
      <w:fldChar w:fldCharType="end"/>
    </w:r>
  </w:p>
  <w:p w:rsidR="00C53011" w:rsidRDefault="00C530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3400100E"/>
    <w:multiLevelType w:val="hybridMultilevel"/>
    <w:tmpl w:val="427843D8"/>
    <w:lvl w:ilvl="0" w:tplc="FDDEC1EE">
      <w:start w:val="6"/>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
    <w:nsid w:val="37FA3A0F"/>
    <w:multiLevelType w:val="hybridMultilevel"/>
    <w:tmpl w:val="2FC4D61C"/>
    <w:lvl w:ilvl="0" w:tplc="4CB05EB8">
      <w:start w:val="1"/>
      <w:numFmt w:val="decimal"/>
      <w:lvlText w:val="%1."/>
      <w:lvlJc w:val="left"/>
      <w:pPr>
        <w:ind w:left="2902" w:hanging="120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505A47F5"/>
    <w:multiLevelType w:val="hybridMultilevel"/>
    <w:tmpl w:val="9B1AAC9E"/>
    <w:lvl w:ilvl="0" w:tplc="9D007554">
      <w:start w:val="1"/>
      <w:numFmt w:val="decimal"/>
      <w:lvlText w:val="%1."/>
      <w:lvlJc w:val="left"/>
      <w:pPr>
        <w:ind w:left="1392" w:hanging="825"/>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nsid w:val="5F2A0BF3"/>
    <w:multiLevelType w:val="hybridMultilevel"/>
    <w:tmpl w:val="37D8ACC6"/>
    <w:lvl w:ilvl="0" w:tplc="4CB05EB8">
      <w:start w:val="1"/>
      <w:numFmt w:val="decimal"/>
      <w:lvlText w:val="%1."/>
      <w:lvlJc w:val="left"/>
      <w:pPr>
        <w:ind w:left="2051" w:hanging="120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662A18CD"/>
    <w:multiLevelType w:val="hybridMultilevel"/>
    <w:tmpl w:val="4BF44CA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7B2E6FAA"/>
    <w:multiLevelType w:val="hybridMultilevel"/>
    <w:tmpl w:val="AACE3EB8"/>
    <w:lvl w:ilvl="0" w:tplc="31723FB0">
      <w:start w:val="3"/>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82"/>
    <w:rsid w:val="00053B27"/>
    <w:rsid w:val="00061494"/>
    <w:rsid w:val="000D5113"/>
    <w:rsid w:val="000F17B6"/>
    <w:rsid w:val="000F3D9D"/>
    <w:rsid w:val="000F6925"/>
    <w:rsid w:val="00101FA3"/>
    <w:rsid w:val="00121D30"/>
    <w:rsid w:val="00136964"/>
    <w:rsid w:val="00152C1F"/>
    <w:rsid w:val="001559EC"/>
    <w:rsid w:val="00155D04"/>
    <w:rsid w:val="0016158A"/>
    <w:rsid w:val="00171CE9"/>
    <w:rsid w:val="00197075"/>
    <w:rsid w:val="00197DC4"/>
    <w:rsid w:val="001D5184"/>
    <w:rsid w:val="001D6B02"/>
    <w:rsid w:val="001D7F4B"/>
    <w:rsid w:val="00205479"/>
    <w:rsid w:val="00223812"/>
    <w:rsid w:val="002601C9"/>
    <w:rsid w:val="00286F0C"/>
    <w:rsid w:val="0029196E"/>
    <w:rsid w:val="00292187"/>
    <w:rsid w:val="00297230"/>
    <w:rsid w:val="002C133B"/>
    <w:rsid w:val="002C31C0"/>
    <w:rsid w:val="003163C8"/>
    <w:rsid w:val="00367803"/>
    <w:rsid w:val="00385328"/>
    <w:rsid w:val="003A39D2"/>
    <w:rsid w:val="003A47E7"/>
    <w:rsid w:val="003A632E"/>
    <w:rsid w:val="003C0879"/>
    <w:rsid w:val="003D6511"/>
    <w:rsid w:val="003E3D87"/>
    <w:rsid w:val="0041799E"/>
    <w:rsid w:val="0047193C"/>
    <w:rsid w:val="00491782"/>
    <w:rsid w:val="004B4F3D"/>
    <w:rsid w:val="005047ED"/>
    <w:rsid w:val="00507DEC"/>
    <w:rsid w:val="0053170E"/>
    <w:rsid w:val="00540FB3"/>
    <w:rsid w:val="005B4E28"/>
    <w:rsid w:val="005D61E0"/>
    <w:rsid w:val="005E3911"/>
    <w:rsid w:val="00607DD5"/>
    <w:rsid w:val="0061595F"/>
    <w:rsid w:val="0063319F"/>
    <w:rsid w:val="00645CC7"/>
    <w:rsid w:val="00645D1F"/>
    <w:rsid w:val="00670AD8"/>
    <w:rsid w:val="00686331"/>
    <w:rsid w:val="0072225F"/>
    <w:rsid w:val="00783E64"/>
    <w:rsid w:val="00796197"/>
    <w:rsid w:val="0080500A"/>
    <w:rsid w:val="008314B2"/>
    <w:rsid w:val="008317DF"/>
    <w:rsid w:val="00846DDE"/>
    <w:rsid w:val="00882860"/>
    <w:rsid w:val="0089252D"/>
    <w:rsid w:val="008A103B"/>
    <w:rsid w:val="008E3639"/>
    <w:rsid w:val="009210E7"/>
    <w:rsid w:val="009250F1"/>
    <w:rsid w:val="00934545"/>
    <w:rsid w:val="00962847"/>
    <w:rsid w:val="009975B2"/>
    <w:rsid w:val="009A5D07"/>
    <w:rsid w:val="009B7EBC"/>
    <w:rsid w:val="00A115D8"/>
    <w:rsid w:val="00A15D3D"/>
    <w:rsid w:val="00A27E89"/>
    <w:rsid w:val="00A65FD0"/>
    <w:rsid w:val="00A713A1"/>
    <w:rsid w:val="00A93C31"/>
    <w:rsid w:val="00AB2435"/>
    <w:rsid w:val="00AD53A4"/>
    <w:rsid w:val="00AE3C8F"/>
    <w:rsid w:val="00B32856"/>
    <w:rsid w:val="00B330F3"/>
    <w:rsid w:val="00B536C9"/>
    <w:rsid w:val="00B55A61"/>
    <w:rsid w:val="00B71356"/>
    <w:rsid w:val="00BB44FB"/>
    <w:rsid w:val="00C035C6"/>
    <w:rsid w:val="00C53011"/>
    <w:rsid w:val="00C53191"/>
    <w:rsid w:val="00C71D99"/>
    <w:rsid w:val="00C74037"/>
    <w:rsid w:val="00C746B5"/>
    <w:rsid w:val="00CA3F37"/>
    <w:rsid w:val="00CD1682"/>
    <w:rsid w:val="00CF0C09"/>
    <w:rsid w:val="00D032CD"/>
    <w:rsid w:val="00D45E7A"/>
    <w:rsid w:val="00D97B89"/>
    <w:rsid w:val="00DA08F7"/>
    <w:rsid w:val="00DB23FC"/>
    <w:rsid w:val="00DD601A"/>
    <w:rsid w:val="00E10B3E"/>
    <w:rsid w:val="00E15AC6"/>
    <w:rsid w:val="00E70367"/>
    <w:rsid w:val="00E903E9"/>
    <w:rsid w:val="00E926E1"/>
    <w:rsid w:val="00EB4A4D"/>
    <w:rsid w:val="00ED2ED4"/>
    <w:rsid w:val="00EE4A9A"/>
    <w:rsid w:val="00EF25B9"/>
    <w:rsid w:val="00EF5B8E"/>
    <w:rsid w:val="00F14FD9"/>
    <w:rsid w:val="00FB2B1C"/>
    <w:rsid w:val="00FC4A3F"/>
    <w:rsid w:val="00FD0AFB"/>
    <w:rsid w:val="00FE2432"/>
    <w:rsid w:val="00FF35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C8F"/>
    <w:pPr>
      <w:widowControl w:val="0"/>
      <w:suppressAutoHyphens/>
    </w:pPr>
    <w:rPr>
      <w:rFonts w:eastAsia="Andale Sans UI" w:cs="Tahoma"/>
      <w:sz w:val="24"/>
      <w:szCs w:val="24"/>
      <w:lang w:eastAsia="en-US" w:bidi="en-US"/>
    </w:rPr>
  </w:style>
  <w:style w:type="paragraph" w:styleId="Heading1">
    <w:name w:val="heading 1"/>
    <w:basedOn w:val="Heading"/>
    <w:next w:val="BodyText"/>
    <w:qFormat/>
    <w:rsid w:val="00AE3C8F"/>
    <w:pPr>
      <w:spacing w:before="283" w:after="283"/>
      <w:outlineLvl w:val="0"/>
    </w:pPr>
    <w:rPr>
      <w:bCs/>
      <w:sz w:val="28"/>
      <w:szCs w:val="32"/>
      <w:lang w:val="lt-LT"/>
    </w:rPr>
  </w:style>
  <w:style w:type="paragraph" w:styleId="Heading2">
    <w:name w:val="heading 2"/>
    <w:basedOn w:val="Heading"/>
    <w:next w:val="BodyText"/>
    <w:qFormat/>
    <w:rsid w:val="00AE3C8F"/>
    <w:pPr>
      <w:outlineLvl w:val="1"/>
    </w:pPr>
    <w:rPr>
      <w:bCs/>
      <w:iCs/>
      <w:lang w:val="lt-LT"/>
    </w:rPr>
  </w:style>
  <w:style w:type="paragraph" w:styleId="Heading3">
    <w:name w:val="heading 3"/>
    <w:basedOn w:val="Heading"/>
    <w:next w:val="BodyText"/>
    <w:qFormat/>
    <w:rsid w:val="00AE3C8F"/>
    <w:pPr>
      <w:outlineLvl w:val="2"/>
    </w:pPr>
    <w:rPr>
      <w:bCs/>
      <w:sz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AE3C8F"/>
  </w:style>
  <w:style w:type="character" w:styleId="PageNumber">
    <w:name w:val="page number"/>
    <w:rsid w:val="00AE3C8F"/>
    <w:rPr>
      <w:rFonts w:ascii="Times New Roman" w:hAnsi="Times New Roman"/>
      <w:shd w:val="clear" w:color="auto" w:fill="auto"/>
      <w:lang w:val="lt-LT"/>
    </w:rPr>
  </w:style>
  <w:style w:type="character" w:customStyle="1" w:styleId="NumberingSymbols">
    <w:name w:val="Numbering Symbols"/>
    <w:rsid w:val="00AE3C8F"/>
  </w:style>
  <w:style w:type="character" w:customStyle="1" w:styleId="Bullets">
    <w:name w:val="Bullets"/>
    <w:rsid w:val="00AE3C8F"/>
    <w:rPr>
      <w:rFonts w:ascii="StarSymbol" w:eastAsia="StarSymbol" w:hAnsi="StarSymbol" w:cs="StarSymbol"/>
      <w:sz w:val="18"/>
      <w:szCs w:val="18"/>
    </w:rPr>
  </w:style>
  <w:style w:type="character" w:styleId="Hyperlink">
    <w:name w:val="Hyperlink"/>
    <w:rsid w:val="00AE3C8F"/>
    <w:rPr>
      <w:color w:val="000080"/>
      <w:u w:val="single"/>
    </w:rPr>
  </w:style>
  <w:style w:type="character" w:customStyle="1" w:styleId="Placeholder">
    <w:name w:val="Placeholder"/>
    <w:rsid w:val="00AE3C8F"/>
    <w:rPr>
      <w:caps w:val="0"/>
      <w:smallCaps w:val="0"/>
      <w:color w:val="008080"/>
      <w:u w:val="dotted"/>
      <w:lang w:val="lt-LT"/>
    </w:rPr>
  </w:style>
  <w:style w:type="character" w:customStyle="1" w:styleId="EndnoteCharacters">
    <w:name w:val="Endnote Characters"/>
    <w:rsid w:val="00AE3C8F"/>
  </w:style>
  <w:style w:type="paragraph" w:styleId="BodyText">
    <w:name w:val="Body Text"/>
    <w:basedOn w:val="Normal"/>
    <w:rsid w:val="00AE3C8F"/>
    <w:pPr>
      <w:ind w:firstLine="567"/>
      <w:jc w:val="both"/>
    </w:pPr>
  </w:style>
  <w:style w:type="paragraph" w:customStyle="1" w:styleId="Marginalia">
    <w:name w:val="Marginalia"/>
    <w:basedOn w:val="BodyText"/>
    <w:rsid w:val="00AE3C8F"/>
    <w:pPr>
      <w:ind w:left="2268" w:firstLine="0"/>
    </w:pPr>
  </w:style>
  <w:style w:type="paragraph" w:customStyle="1" w:styleId="Heading">
    <w:name w:val="Heading"/>
    <w:next w:val="BodyText"/>
    <w:rsid w:val="00AE3C8F"/>
    <w:pPr>
      <w:keepNext/>
      <w:widowControl w:val="0"/>
      <w:suppressAutoHyphens/>
      <w:spacing w:before="240" w:after="120"/>
      <w:jc w:val="center"/>
    </w:pPr>
    <w:rPr>
      <w:rFonts w:eastAsia="Andale Sans UI" w:cs="Tahoma"/>
      <w:b/>
      <w:caps/>
      <w:sz w:val="24"/>
      <w:szCs w:val="28"/>
      <w:lang w:val="en-US" w:eastAsia="en-US" w:bidi="en-US"/>
    </w:rPr>
  </w:style>
  <w:style w:type="paragraph" w:styleId="List">
    <w:name w:val="List"/>
    <w:basedOn w:val="BodyText"/>
    <w:rsid w:val="00AE3C8F"/>
  </w:style>
  <w:style w:type="paragraph" w:customStyle="1" w:styleId="Numbering1">
    <w:name w:val="Numbering 1"/>
    <w:basedOn w:val="List"/>
    <w:rsid w:val="00AE3C8F"/>
  </w:style>
  <w:style w:type="paragraph" w:customStyle="1" w:styleId="Numbering1Cont">
    <w:name w:val="Numbering 1 Cont."/>
    <w:basedOn w:val="List"/>
    <w:rsid w:val="00AE3C8F"/>
    <w:pPr>
      <w:spacing w:after="120"/>
      <w:ind w:left="360" w:firstLine="0"/>
    </w:pPr>
  </w:style>
  <w:style w:type="paragraph" w:customStyle="1" w:styleId="List1Start">
    <w:name w:val="List 1 Start"/>
    <w:basedOn w:val="List"/>
    <w:rsid w:val="00AE3C8F"/>
    <w:pPr>
      <w:spacing w:before="240" w:after="120"/>
      <w:ind w:left="360" w:hanging="360"/>
    </w:pPr>
  </w:style>
  <w:style w:type="paragraph" w:customStyle="1" w:styleId="List1">
    <w:name w:val="List 1"/>
    <w:basedOn w:val="List"/>
    <w:rsid w:val="00AE3C8F"/>
    <w:pPr>
      <w:spacing w:after="120"/>
      <w:ind w:left="360" w:hanging="360"/>
    </w:pPr>
  </w:style>
  <w:style w:type="paragraph" w:customStyle="1" w:styleId="List1End">
    <w:name w:val="List 1 End"/>
    <w:basedOn w:val="List"/>
    <w:rsid w:val="00AE3C8F"/>
    <w:pPr>
      <w:spacing w:after="240"/>
      <w:ind w:left="360" w:hanging="360"/>
    </w:pPr>
  </w:style>
  <w:style w:type="paragraph" w:customStyle="1" w:styleId="List1Cont">
    <w:name w:val="List 1 Cont."/>
    <w:basedOn w:val="List"/>
    <w:rsid w:val="00AE3C8F"/>
    <w:pPr>
      <w:spacing w:after="120"/>
      <w:ind w:left="360" w:firstLine="0"/>
    </w:pPr>
  </w:style>
  <w:style w:type="paragraph" w:customStyle="1" w:styleId="List2Start">
    <w:name w:val="List 2 Start"/>
    <w:basedOn w:val="List"/>
    <w:rsid w:val="00AE3C8F"/>
    <w:pPr>
      <w:spacing w:before="240" w:after="120"/>
      <w:ind w:left="720" w:hanging="360"/>
    </w:pPr>
  </w:style>
  <w:style w:type="paragraph" w:styleId="List2">
    <w:name w:val="List 2"/>
    <w:basedOn w:val="List"/>
    <w:rsid w:val="00AE3C8F"/>
    <w:pPr>
      <w:spacing w:after="120"/>
      <w:ind w:left="720" w:hanging="360"/>
    </w:pPr>
  </w:style>
  <w:style w:type="paragraph" w:customStyle="1" w:styleId="List2End">
    <w:name w:val="List 2 End"/>
    <w:basedOn w:val="List"/>
    <w:rsid w:val="00AE3C8F"/>
    <w:pPr>
      <w:spacing w:after="240"/>
      <w:ind w:left="720" w:hanging="360"/>
    </w:pPr>
  </w:style>
  <w:style w:type="paragraph" w:customStyle="1" w:styleId="List2Cont">
    <w:name w:val="List 2 Cont."/>
    <w:basedOn w:val="List"/>
    <w:rsid w:val="00AE3C8F"/>
    <w:pPr>
      <w:spacing w:after="120"/>
      <w:ind w:left="720" w:firstLine="0"/>
    </w:pPr>
  </w:style>
  <w:style w:type="paragraph" w:styleId="List3">
    <w:name w:val="List 3"/>
    <w:basedOn w:val="List"/>
    <w:rsid w:val="00AE3C8F"/>
    <w:pPr>
      <w:spacing w:after="120"/>
      <w:ind w:left="1080" w:hanging="360"/>
    </w:pPr>
  </w:style>
  <w:style w:type="paragraph" w:styleId="Header">
    <w:name w:val="header"/>
    <w:basedOn w:val="Normal"/>
    <w:rsid w:val="00AE3C8F"/>
    <w:pPr>
      <w:suppressLineNumbers/>
      <w:tabs>
        <w:tab w:val="center" w:pos="4800"/>
        <w:tab w:val="right" w:pos="9601"/>
      </w:tabs>
    </w:pPr>
  </w:style>
  <w:style w:type="paragraph" w:styleId="Footer">
    <w:name w:val="footer"/>
    <w:basedOn w:val="Normal"/>
    <w:rsid w:val="00AE3C8F"/>
    <w:pPr>
      <w:suppressLineNumbers/>
      <w:tabs>
        <w:tab w:val="center" w:pos="4800"/>
        <w:tab w:val="right" w:pos="9601"/>
      </w:tabs>
    </w:pPr>
  </w:style>
  <w:style w:type="paragraph" w:customStyle="1" w:styleId="TableContents">
    <w:name w:val="Table Contents"/>
    <w:basedOn w:val="Normal"/>
    <w:rsid w:val="00AE3C8F"/>
    <w:pPr>
      <w:suppressLineNumbers/>
    </w:pPr>
  </w:style>
  <w:style w:type="paragraph" w:customStyle="1" w:styleId="TableHeading">
    <w:name w:val="Table Heading"/>
    <w:basedOn w:val="TableContents"/>
    <w:rsid w:val="00AE3C8F"/>
    <w:pPr>
      <w:jc w:val="center"/>
    </w:pPr>
    <w:rPr>
      <w:b/>
      <w:bCs/>
      <w:i/>
      <w:iCs/>
    </w:rPr>
  </w:style>
  <w:style w:type="paragraph" w:styleId="Caption">
    <w:name w:val="caption"/>
    <w:basedOn w:val="Normal"/>
    <w:qFormat/>
    <w:rsid w:val="00AE3C8F"/>
    <w:pPr>
      <w:suppressLineNumbers/>
      <w:spacing w:before="120" w:after="120"/>
    </w:pPr>
    <w:rPr>
      <w:i/>
      <w:iCs/>
      <w:sz w:val="20"/>
      <w:szCs w:val="20"/>
    </w:rPr>
  </w:style>
  <w:style w:type="paragraph" w:customStyle="1" w:styleId="Table">
    <w:name w:val="Table"/>
    <w:basedOn w:val="Caption"/>
    <w:rsid w:val="00AE3C8F"/>
    <w:pPr>
      <w:spacing w:before="0" w:after="0"/>
    </w:pPr>
  </w:style>
  <w:style w:type="paragraph" w:customStyle="1" w:styleId="Index">
    <w:name w:val="Index"/>
    <w:basedOn w:val="Normal"/>
    <w:rsid w:val="00AE3C8F"/>
    <w:pPr>
      <w:suppressLineNumbers/>
    </w:pPr>
  </w:style>
  <w:style w:type="paragraph" w:customStyle="1" w:styleId="HorizontalLine">
    <w:name w:val="Horizontal Line"/>
    <w:basedOn w:val="Normal"/>
    <w:next w:val="BodyText"/>
    <w:rsid w:val="00AE3C8F"/>
    <w:pPr>
      <w:suppressLineNumbers/>
      <w:pBdr>
        <w:bottom w:val="double" w:sz="1" w:space="0" w:color="808080"/>
      </w:pBdr>
      <w:spacing w:after="283"/>
    </w:pPr>
    <w:rPr>
      <w:sz w:val="12"/>
      <w:szCs w:val="12"/>
    </w:rPr>
  </w:style>
  <w:style w:type="paragraph" w:styleId="BalloonText">
    <w:name w:val="Balloon Text"/>
    <w:basedOn w:val="Normal"/>
    <w:link w:val="BalloonTextChar"/>
    <w:uiPriority w:val="99"/>
    <w:semiHidden/>
    <w:unhideWhenUsed/>
    <w:rsid w:val="00E15AC6"/>
    <w:rPr>
      <w:rFonts w:ascii="Tahoma" w:hAnsi="Tahoma"/>
      <w:sz w:val="16"/>
      <w:szCs w:val="16"/>
    </w:rPr>
  </w:style>
  <w:style w:type="character" w:customStyle="1" w:styleId="BalloonTextChar">
    <w:name w:val="Balloon Text Char"/>
    <w:basedOn w:val="DefaultParagraphFont"/>
    <w:link w:val="BalloonText"/>
    <w:uiPriority w:val="99"/>
    <w:semiHidden/>
    <w:rsid w:val="00E15AC6"/>
    <w:rPr>
      <w:rFonts w:ascii="Tahoma" w:eastAsia="Andale Sans UI" w:hAnsi="Tahoma" w:cs="Tahoma"/>
      <w:sz w:val="16"/>
      <w:szCs w:val="16"/>
      <w:lang w:eastAsia="en-US" w:bidi="en-US"/>
    </w:rPr>
  </w:style>
  <w:style w:type="paragraph" w:styleId="PlainText">
    <w:name w:val="Plain Text"/>
    <w:basedOn w:val="Normal"/>
    <w:link w:val="PlainTextChar"/>
    <w:uiPriority w:val="99"/>
    <w:unhideWhenUsed/>
    <w:rsid w:val="000F17B6"/>
    <w:pPr>
      <w:widowControl/>
      <w:suppressAutoHyphens w:val="0"/>
    </w:pPr>
    <w:rPr>
      <w:rFonts w:ascii="Consolas" w:eastAsiaTheme="minorHAnsi" w:hAnsi="Consolas" w:cstheme="minorBidi"/>
      <w:sz w:val="21"/>
      <w:szCs w:val="21"/>
      <w:lang w:bidi="ar-SA"/>
    </w:rPr>
  </w:style>
  <w:style w:type="character" w:customStyle="1" w:styleId="PlainTextChar">
    <w:name w:val="Plain Text Char"/>
    <w:basedOn w:val="DefaultParagraphFont"/>
    <w:link w:val="PlainText"/>
    <w:uiPriority w:val="99"/>
    <w:rsid w:val="000F17B6"/>
    <w:rPr>
      <w:rFonts w:ascii="Consolas" w:eastAsiaTheme="minorHAnsi" w:hAnsi="Consolas" w:cstheme="minorBidi"/>
      <w:sz w:val="21"/>
      <w:szCs w:val="21"/>
      <w:lang w:eastAsia="en-US"/>
    </w:rPr>
  </w:style>
  <w:style w:type="paragraph" w:styleId="ListParagraph">
    <w:name w:val="List Paragraph"/>
    <w:basedOn w:val="Normal"/>
    <w:uiPriority w:val="34"/>
    <w:qFormat/>
    <w:rsid w:val="0089252D"/>
    <w:pPr>
      <w:widowControl/>
      <w:suppressAutoHyphens w:val="0"/>
      <w:ind w:left="720"/>
    </w:pPr>
    <w:rPr>
      <w:rFonts w:ascii="Calibri" w:eastAsiaTheme="minorHAnsi" w:hAnsi="Calibri" w:cs="Times New Roman"/>
      <w:sz w:val="22"/>
      <w:szCs w:val="22"/>
      <w:lang w:eastAsia="lt-LT" w:bidi="ar-SA"/>
    </w:rPr>
  </w:style>
  <w:style w:type="paragraph" w:styleId="NoSpacing">
    <w:name w:val="No Spacing"/>
    <w:uiPriority w:val="1"/>
    <w:qFormat/>
    <w:rsid w:val="008E3639"/>
    <w:rPr>
      <w:rFonts w:ascii="Calibri" w:eastAsia="Calibri" w:hAnsi="Calibri"/>
      <w:sz w:val="22"/>
      <w:szCs w:val="22"/>
      <w:lang w:eastAsia="en-US"/>
    </w:rPr>
  </w:style>
  <w:style w:type="paragraph" w:customStyle="1" w:styleId="Default">
    <w:name w:val="Default"/>
    <w:rsid w:val="008E3639"/>
    <w:pPr>
      <w:autoSpaceDE w:val="0"/>
      <w:autoSpaceDN w:val="0"/>
      <w:adjustRightInd w:val="0"/>
    </w:pPr>
    <w:rPr>
      <w:rFonts w:eastAsia="Calibri"/>
      <w:color w:val="000000"/>
      <w:sz w:val="24"/>
      <w:szCs w:val="24"/>
      <w:lang w:eastAsia="en-US"/>
    </w:rPr>
  </w:style>
  <w:style w:type="character" w:styleId="Strong">
    <w:name w:val="Strong"/>
    <w:uiPriority w:val="22"/>
    <w:qFormat/>
    <w:rsid w:val="008E3639"/>
    <w:rPr>
      <w:b/>
      <w:bCs/>
    </w:rPr>
  </w:style>
  <w:style w:type="character" w:customStyle="1" w:styleId="apple-converted-space">
    <w:name w:val="apple-converted-space"/>
    <w:basedOn w:val="DefaultParagraphFont"/>
    <w:rsid w:val="005D6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C8F"/>
    <w:pPr>
      <w:widowControl w:val="0"/>
      <w:suppressAutoHyphens/>
    </w:pPr>
    <w:rPr>
      <w:rFonts w:eastAsia="Andale Sans UI" w:cs="Tahoma"/>
      <w:sz w:val="24"/>
      <w:szCs w:val="24"/>
      <w:lang w:eastAsia="en-US" w:bidi="en-US"/>
    </w:rPr>
  </w:style>
  <w:style w:type="paragraph" w:styleId="Heading1">
    <w:name w:val="heading 1"/>
    <w:basedOn w:val="Heading"/>
    <w:next w:val="BodyText"/>
    <w:qFormat/>
    <w:rsid w:val="00AE3C8F"/>
    <w:pPr>
      <w:spacing w:before="283" w:after="283"/>
      <w:outlineLvl w:val="0"/>
    </w:pPr>
    <w:rPr>
      <w:bCs/>
      <w:sz w:val="28"/>
      <w:szCs w:val="32"/>
      <w:lang w:val="lt-LT"/>
    </w:rPr>
  </w:style>
  <w:style w:type="paragraph" w:styleId="Heading2">
    <w:name w:val="heading 2"/>
    <w:basedOn w:val="Heading"/>
    <w:next w:val="BodyText"/>
    <w:qFormat/>
    <w:rsid w:val="00AE3C8F"/>
    <w:pPr>
      <w:outlineLvl w:val="1"/>
    </w:pPr>
    <w:rPr>
      <w:bCs/>
      <w:iCs/>
      <w:lang w:val="lt-LT"/>
    </w:rPr>
  </w:style>
  <w:style w:type="paragraph" w:styleId="Heading3">
    <w:name w:val="heading 3"/>
    <w:basedOn w:val="Heading"/>
    <w:next w:val="BodyText"/>
    <w:qFormat/>
    <w:rsid w:val="00AE3C8F"/>
    <w:pPr>
      <w:outlineLvl w:val="2"/>
    </w:pPr>
    <w:rPr>
      <w:bCs/>
      <w:sz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AE3C8F"/>
  </w:style>
  <w:style w:type="character" w:styleId="PageNumber">
    <w:name w:val="page number"/>
    <w:rsid w:val="00AE3C8F"/>
    <w:rPr>
      <w:rFonts w:ascii="Times New Roman" w:hAnsi="Times New Roman"/>
      <w:shd w:val="clear" w:color="auto" w:fill="auto"/>
      <w:lang w:val="lt-LT"/>
    </w:rPr>
  </w:style>
  <w:style w:type="character" w:customStyle="1" w:styleId="NumberingSymbols">
    <w:name w:val="Numbering Symbols"/>
    <w:rsid w:val="00AE3C8F"/>
  </w:style>
  <w:style w:type="character" w:customStyle="1" w:styleId="Bullets">
    <w:name w:val="Bullets"/>
    <w:rsid w:val="00AE3C8F"/>
    <w:rPr>
      <w:rFonts w:ascii="StarSymbol" w:eastAsia="StarSymbol" w:hAnsi="StarSymbol" w:cs="StarSymbol"/>
      <w:sz w:val="18"/>
      <w:szCs w:val="18"/>
    </w:rPr>
  </w:style>
  <w:style w:type="character" w:styleId="Hyperlink">
    <w:name w:val="Hyperlink"/>
    <w:rsid w:val="00AE3C8F"/>
    <w:rPr>
      <w:color w:val="000080"/>
      <w:u w:val="single"/>
    </w:rPr>
  </w:style>
  <w:style w:type="character" w:customStyle="1" w:styleId="Placeholder">
    <w:name w:val="Placeholder"/>
    <w:rsid w:val="00AE3C8F"/>
    <w:rPr>
      <w:caps w:val="0"/>
      <w:smallCaps w:val="0"/>
      <w:color w:val="008080"/>
      <w:u w:val="dotted"/>
      <w:lang w:val="lt-LT"/>
    </w:rPr>
  </w:style>
  <w:style w:type="character" w:customStyle="1" w:styleId="EndnoteCharacters">
    <w:name w:val="Endnote Characters"/>
    <w:rsid w:val="00AE3C8F"/>
  </w:style>
  <w:style w:type="paragraph" w:styleId="BodyText">
    <w:name w:val="Body Text"/>
    <w:basedOn w:val="Normal"/>
    <w:rsid w:val="00AE3C8F"/>
    <w:pPr>
      <w:ind w:firstLine="567"/>
      <w:jc w:val="both"/>
    </w:pPr>
  </w:style>
  <w:style w:type="paragraph" w:customStyle="1" w:styleId="Marginalia">
    <w:name w:val="Marginalia"/>
    <w:basedOn w:val="BodyText"/>
    <w:rsid w:val="00AE3C8F"/>
    <w:pPr>
      <w:ind w:left="2268" w:firstLine="0"/>
    </w:pPr>
  </w:style>
  <w:style w:type="paragraph" w:customStyle="1" w:styleId="Heading">
    <w:name w:val="Heading"/>
    <w:next w:val="BodyText"/>
    <w:rsid w:val="00AE3C8F"/>
    <w:pPr>
      <w:keepNext/>
      <w:widowControl w:val="0"/>
      <w:suppressAutoHyphens/>
      <w:spacing w:before="240" w:after="120"/>
      <w:jc w:val="center"/>
    </w:pPr>
    <w:rPr>
      <w:rFonts w:eastAsia="Andale Sans UI" w:cs="Tahoma"/>
      <w:b/>
      <w:caps/>
      <w:sz w:val="24"/>
      <w:szCs w:val="28"/>
      <w:lang w:val="en-US" w:eastAsia="en-US" w:bidi="en-US"/>
    </w:rPr>
  </w:style>
  <w:style w:type="paragraph" w:styleId="List">
    <w:name w:val="List"/>
    <w:basedOn w:val="BodyText"/>
    <w:rsid w:val="00AE3C8F"/>
  </w:style>
  <w:style w:type="paragraph" w:customStyle="1" w:styleId="Numbering1">
    <w:name w:val="Numbering 1"/>
    <w:basedOn w:val="List"/>
    <w:rsid w:val="00AE3C8F"/>
  </w:style>
  <w:style w:type="paragraph" w:customStyle="1" w:styleId="Numbering1Cont">
    <w:name w:val="Numbering 1 Cont."/>
    <w:basedOn w:val="List"/>
    <w:rsid w:val="00AE3C8F"/>
    <w:pPr>
      <w:spacing w:after="120"/>
      <w:ind w:left="360" w:firstLine="0"/>
    </w:pPr>
  </w:style>
  <w:style w:type="paragraph" w:customStyle="1" w:styleId="List1Start">
    <w:name w:val="List 1 Start"/>
    <w:basedOn w:val="List"/>
    <w:rsid w:val="00AE3C8F"/>
    <w:pPr>
      <w:spacing w:before="240" w:after="120"/>
      <w:ind w:left="360" w:hanging="360"/>
    </w:pPr>
  </w:style>
  <w:style w:type="paragraph" w:customStyle="1" w:styleId="List1">
    <w:name w:val="List 1"/>
    <w:basedOn w:val="List"/>
    <w:rsid w:val="00AE3C8F"/>
    <w:pPr>
      <w:spacing w:after="120"/>
      <w:ind w:left="360" w:hanging="360"/>
    </w:pPr>
  </w:style>
  <w:style w:type="paragraph" w:customStyle="1" w:styleId="List1End">
    <w:name w:val="List 1 End"/>
    <w:basedOn w:val="List"/>
    <w:rsid w:val="00AE3C8F"/>
    <w:pPr>
      <w:spacing w:after="240"/>
      <w:ind w:left="360" w:hanging="360"/>
    </w:pPr>
  </w:style>
  <w:style w:type="paragraph" w:customStyle="1" w:styleId="List1Cont">
    <w:name w:val="List 1 Cont."/>
    <w:basedOn w:val="List"/>
    <w:rsid w:val="00AE3C8F"/>
    <w:pPr>
      <w:spacing w:after="120"/>
      <w:ind w:left="360" w:firstLine="0"/>
    </w:pPr>
  </w:style>
  <w:style w:type="paragraph" w:customStyle="1" w:styleId="List2Start">
    <w:name w:val="List 2 Start"/>
    <w:basedOn w:val="List"/>
    <w:rsid w:val="00AE3C8F"/>
    <w:pPr>
      <w:spacing w:before="240" w:after="120"/>
      <w:ind w:left="720" w:hanging="360"/>
    </w:pPr>
  </w:style>
  <w:style w:type="paragraph" w:styleId="List2">
    <w:name w:val="List 2"/>
    <w:basedOn w:val="List"/>
    <w:rsid w:val="00AE3C8F"/>
    <w:pPr>
      <w:spacing w:after="120"/>
      <w:ind w:left="720" w:hanging="360"/>
    </w:pPr>
  </w:style>
  <w:style w:type="paragraph" w:customStyle="1" w:styleId="List2End">
    <w:name w:val="List 2 End"/>
    <w:basedOn w:val="List"/>
    <w:rsid w:val="00AE3C8F"/>
    <w:pPr>
      <w:spacing w:after="240"/>
      <w:ind w:left="720" w:hanging="360"/>
    </w:pPr>
  </w:style>
  <w:style w:type="paragraph" w:customStyle="1" w:styleId="List2Cont">
    <w:name w:val="List 2 Cont."/>
    <w:basedOn w:val="List"/>
    <w:rsid w:val="00AE3C8F"/>
    <w:pPr>
      <w:spacing w:after="120"/>
      <w:ind w:left="720" w:firstLine="0"/>
    </w:pPr>
  </w:style>
  <w:style w:type="paragraph" w:styleId="List3">
    <w:name w:val="List 3"/>
    <w:basedOn w:val="List"/>
    <w:rsid w:val="00AE3C8F"/>
    <w:pPr>
      <w:spacing w:after="120"/>
      <w:ind w:left="1080" w:hanging="360"/>
    </w:pPr>
  </w:style>
  <w:style w:type="paragraph" w:styleId="Header">
    <w:name w:val="header"/>
    <w:basedOn w:val="Normal"/>
    <w:rsid w:val="00AE3C8F"/>
    <w:pPr>
      <w:suppressLineNumbers/>
      <w:tabs>
        <w:tab w:val="center" w:pos="4800"/>
        <w:tab w:val="right" w:pos="9601"/>
      </w:tabs>
    </w:pPr>
  </w:style>
  <w:style w:type="paragraph" w:styleId="Footer">
    <w:name w:val="footer"/>
    <w:basedOn w:val="Normal"/>
    <w:rsid w:val="00AE3C8F"/>
    <w:pPr>
      <w:suppressLineNumbers/>
      <w:tabs>
        <w:tab w:val="center" w:pos="4800"/>
        <w:tab w:val="right" w:pos="9601"/>
      </w:tabs>
    </w:pPr>
  </w:style>
  <w:style w:type="paragraph" w:customStyle="1" w:styleId="TableContents">
    <w:name w:val="Table Contents"/>
    <w:basedOn w:val="Normal"/>
    <w:rsid w:val="00AE3C8F"/>
    <w:pPr>
      <w:suppressLineNumbers/>
    </w:pPr>
  </w:style>
  <w:style w:type="paragraph" w:customStyle="1" w:styleId="TableHeading">
    <w:name w:val="Table Heading"/>
    <w:basedOn w:val="TableContents"/>
    <w:rsid w:val="00AE3C8F"/>
    <w:pPr>
      <w:jc w:val="center"/>
    </w:pPr>
    <w:rPr>
      <w:b/>
      <w:bCs/>
      <w:i/>
      <w:iCs/>
    </w:rPr>
  </w:style>
  <w:style w:type="paragraph" w:styleId="Caption">
    <w:name w:val="caption"/>
    <w:basedOn w:val="Normal"/>
    <w:qFormat/>
    <w:rsid w:val="00AE3C8F"/>
    <w:pPr>
      <w:suppressLineNumbers/>
      <w:spacing w:before="120" w:after="120"/>
    </w:pPr>
    <w:rPr>
      <w:i/>
      <w:iCs/>
      <w:sz w:val="20"/>
      <w:szCs w:val="20"/>
    </w:rPr>
  </w:style>
  <w:style w:type="paragraph" w:customStyle="1" w:styleId="Table">
    <w:name w:val="Table"/>
    <w:basedOn w:val="Caption"/>
    <w:rsid w:val="00AE3C8F"/>
    <w:pPr>
      <w:spacing w:before="0" w:after="0"/>
    </w:pPr>
  </w:style>
  <w:style w:type="paragraph" w:customStyle="1" w:styleId="Index">
    <w:name w:val="Index"/>
    <w:basedOn w:val="Normal"/>
    <w:rsid w:val="00AE3C8F"/>
    <w:pPr>
      <w:suppressLineNumbers/>
    </w:pPr>
  </w:style>
  <w:style w:type="paragraph" w:customStyle="1" w:styleId="HorizontalLine">
    <w:name w:val="Horizontal Line"/>
    <w:basedOn w:val="Normal"/>
    <w:next w:val="BodyText"/>
    <w:rsid w:val="00AE3C8F"/>
    <w:pPr>
      <w:suppressLineNumbers/>
      <w:pBdr>
        <w:bottom w:val="double" w:sz="1" w:space="0" w:color="808080"/>
      </w:pBdr>
      <w:spacing w:after="283"/>
    </w:pPr>
    <w:rPr>
      <w:sz w:val="12"/>
      <w:szCs w:val="12"/>
    </w:rPr>
  </w:style>
  <w:style w:type="paragraph" w:styleId="BalloonText">
    <w:name w:val="Balloon Text"/>
    <w:basedOn w:val="Normal"/>
    <w:link w:val="BalloonTextChar"/>
    <w:uiPriority w:val="99"/>
    <w:semiHidden/>
    <w:unhideWhenUsed/>
    <w:rsid w:val="00E15AC6"/>
    <w:rPr>
      <w:rFonts w:ascii="Tahoma" w:hAnsi="Tahoma"/>
      <w:sz w:val="16"/>
      <w:szCs w:val="16"/>
    </w:rPr>
  </w:style>
  <w:style w:type="character" w:customStyle="1" w:styleId="BalloonTextChar">
    <w:name w:val="Balloon Text Char"/>
    <w:basedOn w:val="DefaultParagraphFont"/>
    <w:link w:val="BalloonText"/>
    <w:uiPriority w:val="99"/>
    <w:semiHidden/>
    <w:rsid w:val="00E15AC6"/>
    <w:rPr>
      <w:rFonts w:ascii="Tahoma" w:eastAsia="Andale Sans UI" w:hAnsi="Tahoma" w:cs="Tahoma"/>
      <w:sz w:val="16"/>
      <w:szCs w:val="16"/>
      <w:lang w:eastAsia="en-US" w:bidi="en-US"/>
    </w:rPr>
  </w:style>
  <w:style w:type="paragraph" w:styleId="PlainText">
    <w:name w:val="Plain Text"/>
    <w:basedOn w:val="Normal"/>
    <w:link w:val="PlainTextChar"/>
    <w:uiPriority w:val="99"/>
    <w:unhideWhenUsed/>
    <w:rsid w:val="000F17B6"/>
    <w:pPr>
      <w:widowControl/>
      <w:suppressAutoHyphens w:val="0"/>
    </w:pPr>
    <w:rPr>
      <w:rFonts w:ascii="Consolas" w:eastAsiaTheme="minorHAnsi" w:hAnsi="Consolas" w:cstheme="minorBidi"/>
      <w:sz w:val="21"/>
      <w:szCs w:val="21"/>
      <w:lang w:bidi="ar-SA"/>
    </w:rPr>
  </w:style>
  <w:style w:type="character" w:customStyle="1" w:styleId="PlainTextChar">
    <w:name w:val="Plain Text Char"/>
    <w:basedOn w:val="DefaultParagraphFont"/>
    <w:link w:val="PlainText"/>
    <w:uiPriority w:val="99"/>
    <w:rsid w:val="000F17B6"/>
    <w:rPr>
      <w:rFonts w:ascii="Consolas" w:eastAsiaTheme="minorHAnsi" w:hAnsi="Consolas" w:cstheme="minorBidi"/>
      <w:sz w:val="21"/>
      <w:szCs w:val="21"/>
      <w:lang w:eastAsia="en-US"/>
    </w:rPr>
  </w:style>
  <w:style w:type="paragraph" w:styleId="ListParagraph">
    <w:name w:val="List Paragraph"/>
    <w:basedOn w:val="Normal"/>
    <w:uiPriority w:val="34"/>
    <w:qFormat/>
    <w:rsid w:val="0089252D"/>
    <w:pPr>
      <w:widowControl/>
      <w:suppressAutoHyphens w:val="0"/>
      <w:ind w:left="720"/>
    </w:pPr>
    <w:rPr>
      <w:rFonts w:ascii="Calibri" w:eastAsiaTheme="minorHAnsi" w:hAnsi="Calibri" w:cs="Times New Roman"/>
      <w:sz w:val="22"/>
      <w:szCs w:val="22"/>
      <w:lang w:eastAsia="lt-LT" w:bidi="ar-SA"/>
    </w:rPr>
  </w:style>
  <w:style w:type="paragraph" w:styleId="NoSpacing">
    <w:name w:val="No Spacing"/>
    <w:uiPriority w:val="1"/>
    <w:qFormat/>
    <w:rsid w:val="008E3639"/>
    <w:rPr>
      <w:rFonts w:ascii="Calibri" w:eastAsia="Calibri" w:hAnsi="Calibri"/>
      <w:sz w:val="22"/>
      <w:szCs w:val="22"/>
      <w:lang w:eastAsia="en-US"/>
    </w:rPr>
  </w:style>
  <w:style w:type="paragraph" w:customStyle="1" w:styleId="Default">
    <w:name w:val="Default"/>
    <w:rsid w:val="008E3639"/>
    <w:pPr>
      <w:autoSpaceDE w:val="0"/>
      <w:autoSpaceDN w:val="0"/>
      <w:adjustRightInd w:val="0"/>
    </w:pPr>
    <w:rPr>
      <w:rFonts w:eastAsia="Calibri"/>
      <w:color w:val="000000"/>
      <w:sz w:val="24"/>
      <w:szCs w:val="24"/>
      <w:lang w:eastAsia="en-US"/>
    </w:rPr>
  </w:style>
  <w:style w:type="character" w:styleId="Strong">
    <w:name w:val="Strong"/>
    <w:uiPriority w:val="22"/>
    <w:qFormat/>
    <w:rsid w:val="008E3639"/>
    <w:rPr>
      <w:b/>
      <w:bCs/>
    </w:rPr>
  </w:style>
  <w:style w:type="character" w:customStyle="1" w:styleId="apple-converted-space">
    <w:name w:val="apple-converted-space"/>
    <w:basedOn w:val="DefaultParagraphFont"/>
    <w:rsid w:val="005D6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20754">
      <w:bodyDiv w:val="1"/>
      <w:marLeft w:val="0"/>
      <w:marRight w:val="0"/>
      <w:marTop w:val="0"/>
      <w:marBottom w:val="0"/>
      <w:divBdr>
        <w:top w:val="none" w:sz="0" w:space="0" w:color="auto"/>
        <w:left w:val="none" w:sz="0" w:space="0" w:color="auto"/>
        <w:bottom w:val="none" w:sz="0" w:space="0" w:color="auto"/>
        <w:right w:val="none" w:sz="0" w:space="0" w:color="auto"/>
      </w:divBdr>
    </w:div>
    <w:div w:id="1145857092">
      <w:bodyDiv w:val="1"/>
      <w:marLeft w:val="0"/>
      <w:marRight w:val="0"/>
      <w:marTop w:val="0"/>
      <w:marBottom w:val="0"/>
      <w:divBdr>
        <w:top w:val="none" w:sz="0" w:space="0" w:color="auto"/>
        <w:left w:val="none" w:sz="0" w:space="0" w:color="auto"/>
        <w:bottom w:val="none" w:sz="0" w:space="0" w:color="auto"/>
        <w:right w:val="none" w:sz="0" w:space="0" w:color="auto"/>
      </w:divBdr>
    </w:div>
    <w:div w:id="1425147359">
      <w:bodyDiv w:val="1"/>
      <w:marLeft w:val="0"/>
      <w:marRight w:val="0"/>
      <w:marTop w:val="0"/>
      <w:marBottom w:val="0"/>
      <w:divBdr>
        <w:top w:val="none" w:sz="0" w:space="0" w:color="auto"/>
        <w:left w:val="none" w:sz="0" w:space="0" w:color="auto"/>
        <w:bottom w:val="none" w:sz="0" w:space="0" w:color="auto"/>
        <w:right w:val="none" w:sz="0" w:space="0" w:color="auto"/>
      </w:divBdr>
    </w:div>
    <w:div w:id="1736583180">
      <w:bodyDiv w:val="1"/>
      <w:marLeft w:val="0"/>
      <w:marRight w:val="0"/>
      <w:marTop w:val="0"/>
      <w:marBottom w:val="0"/>
      <w:divBdr>
        <w:top w:val="none" w:sz="0" w:space="0" w:color="auto"/>
        <w:left w:val="none" w:sz="0" w:space="0" w:color="auto"/>
        <w:bottom w:val="none" w:sz="0" w:space="0" w:color="auto"/>
        <w:right w:val="none" w:sz="0" w:space="0" w:color="auto"/>
      </w:divBdr>
    </w:div>
    <w:div w:id="213197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sakalyte@am.lt" TargetMode="External"/><Relationship Id="rId4" Type="http://schemas.openxmlformats.org/officeDocument/2006/relationships/settings" Target="settings.xml"/><Relationship Id="rId9" Type="http://schemas.openxmlformats.org/officeDocument/2006/relationships/hyperlink" Target="mailto:marius.zvinklis@am.l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1770</Words>
  <Characters>1010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2018-04-24T07:27:00Z</dcterms:created>
  <dcterms:modified xsi:type="dcterms:W3CDTF">2018-04-24T07:27:00Z</dcterms:modified>
</cp:coreProperties>
</file>