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jc w:val="center"/>
        <w:rPr>
          <w:b/>
          <w:szCs w:val="24"/>
        </w:rPr>
      </w:pPr>
      <w:r>
        <w:rPr>
          <w:b/>
          <w:szCs w:val="24"/>
        </w:rPr>
        <w:t>ŠIAULIŲ MIESTO SAVIVALDYBĖS ADMINISTRACIJOS</w:t>
      </w:r>
    </w:p>
    <w:p>
      <w:pPr>
        <w:widowControl w:val="0"/>
        <w:suppressAutoHyphens/>
        <w:jc w:val="center"/>
        <w:rPr>
          <w:rFonts w:eastAsia="HG Mincho Light J"/>
          <w:b/>
          <w:color w:val="000000"/>
        </w:rPr>
      </w:pPr>
      <w:r>
        <w:rPr>
          <w:rFonts w:eastAsia="HG Mincho Light J"/>
          <w:b/>
          <w:color w:val="000000"/>
        </w:rPr>
        <w:t>SVEIKATOS SKYRIUS</w:t>
      </w:r>
    </w:p>
    <w:p>
      <w:pPr>
        <w:widowControl w:val="0"/>
        <w:suppressAutoHyphens/>
        <w:jc w:val="center"/>
        <w:rPr>
          <w:rFonts w:eastAsia="HG Mincho Light J"/>
          <w:b/>
          <w:color w:val="000000"/>
        </w:rPr>
      </w:pPr>
    </w:p>
    <w:p>
      <w:pPr>
        <w:widowControl w:val="0"/>
        <w:suppressAutoHyphens/>
        <w:jc w:val="center"/>
        <w:rPr>
          <w:rFonts w:eastAsia="HG Mincho Light J"/>
          <w:b/>
          <w:color w:val="000000"/>
        </w:rPr>
      </w:pPr>
      <w:r>
        <w:rPr>
          <w:rFonts w:eastAsia="HG Mincho Light J"/>
          <w:b/>
          <w:color w:val="000000"/>
        </w:rPr>
        <w:t xml:space="preserve">SPRENDIMO PROJEKTO </w:t>
      </w:r>
    </w:p>
    <w:p>
      <w:pPr>
        <w:keepNext/>
        <w:widowControl w:val="0"/>
        <w:tabs>
          <w:tab w:val="left" w:pos="0"/>
        </w:tabs>
        <w:suppressAutoHyphens/>
        <w:jc w:val="center"/>
        <w:rPr>
          <w:rFonts w:eastAsia="HG Mincho Light J"/>
          <w:b/>
          <w:color w:val="000000"/>
          <w:szCs w:val="24"/>
          <w:lang w:eastAsia="lt-LT"/>
        </w:rPr>
      </w:pPr>
      <w:r>
        <w:rPr>
          <w:rFonts w:eastAsia="HG Mincho Light J"/>
          <w:b/>
          <w:color w:val="000000"/>
          <w:szCs w:val="24"/>
          <w:lang w:eastAsia="lt-LT"/>
        </w:rPr>
        <w:t xml:space="preserve">DĖL ŠIAULIŲ MIESTO SAVIVALDYBĖS NARKOTIKŲ KONTROLĖS KOMISIJOS 2021 METŲ VEIKLOS ATASKAITOS PATVIRTINIMO </w:t>
      </w:r>
    </w:p>
    <w:p>
      <w:pPr>
        <w:widowControl w:val="0"/>
        <w:suppressAutoHyphens/>
        <w:rPr>
          <w:rFonts w:eastAsia="HG Mincho Light J"/>
          <w:b/>
          <w:color w:val="000000"/>
        </w:rPr>
      </w:pPr>
    </w:p>
    <w:p>
      <w:pPr>
        <w:widowControl w:val="0"/>
        <w:suppressAutoHyphens/>
        <w:jc w:val="center"/>
        <w:rPr>
          <w:rFonts w:eastAsia="HG Mincho Light J"/>
          <w:b/>
          <w:color w:val="000000"/>
        </w:rPr>
      </w:pPr>
      <w:r>
        <w:rPr>
          <w:rFonts w:eastAsia="HG Mincho Light J"/>
          <w:b/>
          <w:color w:val="000000"/>
        </w:rPr>
        <w:t>AIŠKINAMASIS RAŠTAS</w:t>
      </w:r>
    </w:p>
    <w:p>
      <w:pPr>
        <w:widowControl w:val="0"/>
        <w:suppressAutoHyphens/>
        <w:rPr>
          <w:rFonts w:eastAsia="HG Mincho Light J"/>
          <w:b/>
          <w:color w:val="000000"/>
        </w:rPr>
      </w:pPr>
    </w:p>
    <w:p>
      <w:pPr>
        <w:widowControl w:val="0"/>
        <w:suppressAutoHyphens/>
        <w:jc w:val="center"/>
        <w:rPr>
          <w:rFonts w:eastAsia="HG Mincho Light J"/>
        </w:rPr>
      </w:pPr>
      <w:r>
        <w:rPr>
          <w:rFonts w:eastAsia="HG Mincho Light J"/>
        </w:rPr>
        <w:t>2022 m. kovo 28 d.</w:t>
      </w:r>
    </w:p>
    <w:p>
      <w:pPr>
        <w:widowControl w:val="0"/>
        <w:suppressAutoHyphens/>
        <w:jc w:val="center"/>
        <w:rPr>
          <w:rFonts w:eastAsia="HG Mincho Light J"/>
          <w:color w:val="000000"/>
        </w:rPr>
      </w:pPr>
      <w:r>
        <w:rPr>
          <w:rFonts w:eastAsia="HG Mincho Light J"/>
          <w:color w:val="000000"/>
        </w:rPr>
        <w:t>Šiauliai</w:t>
      </w:r>
    </w:p>
    <w:p>
      <w:pPr>
        <w:widowControl w:val="0"/>
        <w:suppressAutoHyphens/>
        <w:jc w:val="both"/>
        <w:rPr>
          <w:rFonts w:eastAsia="HG Mincho Light J"/>
          <w:b/>
          <w:color w:val="000000"/>
        </w:rPr>
      </w:pPr>
    </w:p>
    <w:p>
      <w:pPr>
        <w:widowControl w:val="0"/>
        <w:suppressAutoHyphens/>
        <w:ind w:firstLine="851"/>
        <w:jc w:val="both"/>
        <w:rPr>
          <w:rFonts w:eastAsia="HG Mincho Light J"/>
          <w:color w:val="000000"/>
        </w:rPr>
      </w:pPr>
      <w:r>
        <w:rPr>
          <w:rFonts w:eastAsia="HG Mincho Light J"/>
          <w:b/>
          <w:color w:val="000000"/>
        </w:rPr>
        <w:t>Parengto sprendimo projekto tikslai ir uždaviniai</w:t>
      </w:r>
      <w:r>
        <w:rPr>
          <w:rFonts w:eastAsia="HG Mincho Light J"/>
          <w:color w:val="000000"/>
        </w:rPr>
        <w:t xml:space="preserve">. </w:t>
      </w:r>
    </w:p>
    <w:p>
      <w:pPr>
        <w:widowControl w:val="0"/>
        <w:suppressAutoHyphens/>
        <w:ind w:firstLine="851"/>
        <w:jc w:val="both"/>
        <w:rPr>
          <w:rFonts w:eastAsia="HG Mincho Light J" w:cs="Tahoma"/>
        </w:rPr>
      </w:pPr>
      <w:r>
        <w:rPr>
          <w:rFonts w:eastAsia="HG Mincho Light J"/>
          <w:color w:val="000000"/>
        </w:rPr>
        <w:t xml:space="preserve">Sprendimo projekto tikslas – patvirtinti </w:t>
      </w:r>
      <w:r>
        <w:rPr>
          <w:rFonts w:eastAsia="HG Mincho Light J" w:cs="Tahoma"/>
        </w:rPr>
        <w:t>Šiaulių miesto savivaldybės narkotikų kontrolės komisijos 2021 m. veiklos ataskaitą.</w:t>
      </w:r>
      <w:r>
        <w:rPr>
          <w:rFonts w:eastAsia="HG Mincho Light J"/>
          <w:color w:val="000000"/>
        </w:rPr>
        <w:tab/>
      </w:r>
    </w:p>
    <w:p>
      <w:pPr>
        <w:widowControl w:val="0"/>
        <w:suppressAutoHyphens/>
        <w:ind w:firstLine="851"/>
        <w:jc w:val="both"/>
        <w:rPr>
          <w:rFonts w:eastAsia="HG Mincho Light J"/>
          <w:b/>
          <w:color w:val="000000"/>
        </w:rPr>
      </w:pPr>
      <w:r>
        <w:rPr>
          <w:rFonts w:eastAsia="HG Mincho Light J"/>
          <w:b/>
          <w:color w:val="000000"/>
        </w:rPr>
        <w:t>Dabartinis sprendimo projekte aptariamų klausimų reguliavimas.</w:t>
      </w:r>
    </w:p>
    <w:p>
      <w:pPr>
        <w:widowControl w:val="0"/>
        <w:suppressAutoHyphens/>
        <w:ind w:firstLine="851"/>
        <w:jc w:val="both"/>
        <w:rPr>
          <w:rFonts w:eastAsia="HG Mincho Light J"/>
          <w:color w:val="FF0000"/>
        </w:rPr>
      </w:pPr>
      <w:r>
        <w:rPr>
          <w:rFonts w:eastAsia="HG Mincho Light J" w:cs="Tahoma"/>
        </w:rPr>
        <w:t xml:space="preserve">Vadovaujantis Šiaulių miesto savivaldybės tarybos 2016 m. gruodžio 1 d. sprendimu Nr. T-419 „Dėl Šiaulių miesto savivaldybės narkotikų kontrolės komisijos nuostatų patvirtinimo“ patvirtintų Šiaulių miesto savivaldybės narkotikų kontrolės komisijos nuostatų 5.5 papunkčiu, Šiaulių miesto savivaldybės narkotikų kontrolės komisija rengia veiklos ataskaitą ir teikia Šiaulių miesto savivaldybės tarybai. </w:t>
      </w:r>
    </w:p>
    <w:p>
      <w:pPr>
        <w:widowControl w:val="0"/>
        <w:suppressAutoHyphens/>
        <w:ind w:firstLine="851"/>
        <w:jc w:val="both"/>
        <w:rPr>
          <w:rFonts w:eastAsia="HG Mincho Light J"/>
          <w:color w:val="FF0000"/>
          <w:szCs w:val="24"/>
        </w:rPr>
      </w:pPr>
      <w:r>
        <w:rPr>
          <w:rFonts w:eastAsia="HG Mincho Light J"/>
          <w:b/>
          <w:color w:val="000000"/>
          <w:shd w:val="clear" w:color="auto" w:fill="FFFFFF"/>
        </w:rPr>
        <w:t>Sprendimo projekte numatytos naujos teisinio reglamentavimo nuostatos</w:t>
      </w:r>
      <w:r>
        <w:rPr>
          <w:rFonts w:eastAsia="HG Mincho Light J"/>
          <w:b/>
          <w:color w:val="000000"/>
        </w:rPr>
        <w:t>.</w:t>
      </w:r>
    </w:p>
    <w:p>
      <w:pPr>
        <w:widowControl w:val="0"/>
        <w:spacing w:line="100" w:lineRule="atLeast"/>
        <w:ind w:firstLine="851"/>
        <w:jc w:val="both"/>
        <w:rPr>
          <w:rFonts w:eastAsia="Lucida Sans Unicode"/>
          <w:szCs w:val="24"/>
          <w:shd w:val="clear" w:color="auto" w:fill="FFFFFF"/>
        </w:rPr>
      </w:pPr>
      <w:r>
        <w:rPr>
          <w:rFonts w:eastAsia="Lucida Sans Unicode"/>
          <w:szCs w:val="24"/>
          <w:shd w:val="clear" w:color="auto" w:fill="FFFFFF"/>
        </w:rPr>
        <w:t>Nėra.</w:t>
      </w:r>
    </w:p>
    <w:p>
      <w:pPr>
        <w:widowControl w:val="0"/>
        <w:spacing w:line="100" w:lineRule="atLeast"/>
        <w:ind w:firstLine="851"/>
        <w:jc w:val="both"/>
        <w:rPr>
          <w:rFonts w:eastAsia="Lucida Sans Unicode"/>
          <w:b/>
          <w:szCs w:val="24"/>
          <w:shd w:val="clear" w:color="auto" w:fill="FFFFFF"/>
        </w:rPr>
      </w:pPr>
      <w:r>
        <w:rPr>
          <w:rFonts w:eastAsia="Lucida Sans Unicode"/>
          <w:b/>
          <w:szCs w:val="24"/>
          <w:shd w:val="clear" w:color="auto" w:fill="FFFFFF"/>
        </w:rPr>
        <w:t>Priėmus sprendimą, galimos pasekmės.</w:t>
      </w:r>
    </w:p>
    <w:p>
      <w:pPr>
        <w:widowControl w:val="0"/>
        <w:suppressAutoHyphens/>
        <w:ind w:firstLine="851"/>
        <w:jc w:val="both"/>
        <w:rPr>
          <w:rFonts w:eastAsia="HG Mincho Light J" w:cs="Tahoma"/>
        </w:rPr>
      </w:pPr>
      <w:r>
        <w:rPr>
          <w:rFonts w:eastAsia="HG Mincho Light J"/>
          <w:color w:val="000000"/>
          <w:shd w:val="clear" w:color="auto" w:fill="FFFFFF"/>
        </w:rPr>
        <w:t>Pasekmės teigiamos - patvirtinta Šiaulių miesto savivaldybės narkotikų kontrolės komisijos 2021 metų veiklos ataskaita.</w:t>
      </w:r>
      <w:r>
        <w:rPr>
          <w:rFonts w:eastAsia="HG Mincho Light J"/>
          <w:color w:val="000000"/>
        </w:rPr>
        <w:tab/>
      </w:r>
    </w:p>
    <w:p>
      <w:pPr>
        <w:widowControl w:val="0"/>
        <w:suppressAutoHyphens/>
        <w:ind w:firstLine="851"/>
        <w:jc w:val="both"/>
        <w:rPr>
          <w:rFonts w:eastAsia="HG Mincho Light J" w:cs="Tahoma"/>
        </w:rPr>
      </w:pPr>
      <w:r>
        <w:rPr>
          <w:rFonts w:eastAsia="HG Mincho Light J"/>
          <w:b/>
          <w:color w:val="000000"/>
          <w:shd w:val="clear" w:color="auto" w:fill="FFFFFF"/>
        </w:rPr>
        <w:t>Priėmus sprendimą, keičiami ar pripažįstami negaliojančiais teisės aktai</w:t>
      </w:r>
      <w:r>
        <w:rPr>
          <w:rFonts w:eastAsia="HG Mincho Light J"/>
          <w:b/>
          <w:color w:val="000000"/>
        </w:rPr>
        <w:t>.</w:t>
      </w:r>
    </w:p>
    <w:p>
      <w:pPr>
        <w:widowControl w:val="0"/>
        <w:suppressAutoHyphens/>
        <w:ind w:left="709" w:firstLine="142"/>
        <w:jc w:val="both"/>
        <w:rPr>
          <w:rFonts w:eastAsia="HG Mincho Light J"/>
          <w:bCs/>
          <w:color w:val="000000"/>
        </w:rPr>
      </w:pPr>
      <w:r>
        <w:rPr>
          <w:rFonts w:eastAsia="HG Mincho Light J"/>
          <w:color w:val="000000"/>
        </w:rPr>
        <w:t>Galiojantys teisės aktai nebus keičiami ar naikinami.</w:t>
      </w:r>
    </w:p>
    <w:p>
      <w:pPr>
        <w:widowControl w:val="0"/>
        <w:suppressAutoHyphens/>
        <w:ind w:firstLine="851"/>
        <w:jc w:val="both"/>
        <w:rPr>
          <w:rFonts w:eastAsia="HG Mincho Light J"/>
          <w:b/>
          <w:bCs/>
        </w:rPr>
      </w:pPr>
      <w:r>
        <w:rPr>
          <w:rFonts w:eastAsia="HG Mincho Light J"/>
          <w:b/>
          <w:bCs/>
        </w:rPr>
        <w:t>Sprendimui įgyvendinti reikalingi priimti papildomi teisės aktai.</w:t>
      </w:r>
    </w:p>
    <w:p>
      <w:pPr>
        <w:widowControl w:val="0"/>
        <w:ind w:firstLine="851"/>
        <w:jc w:val="both"/>
        <w:rPr>
          <w:rFonts w:eastAsia="HG Mincho Light J"/>
        </w:rPr>
      </w:pPr>
      <w:r>
        <w:rPr>
          <w:rFonts w:eastAsia="HG Mincho Light J"/>
          <w:color w:val="000000"/>
        </w:rPr>
        <w:t>Sprendimui įgyvendinti nereikės priimti papildomų teisės aktų.</w:t>
      </w:r>
    </w:p>
    <w:p>
      <w:pPr>
        <w:widowControl w:val="0"/>
        <w:ind w:firstLine="851"/>
        <w:jc w:val="both"/>
        <w:rPr>
          <w:rFonts w:eastAsia="HG Mincho Light J"/>
        </w:rPr>
      </w:pPr>
      <w:r>
        <w:rPr>
          <w:rFonts w:eastAsia="HG Mincho Light J"/>
          <w:b/>
          <w:color w:val="000000"/>
          <w:shd w:val="clear" w:color="auto" w:fill="FFFFFF"/>
        </w:rPr>
        <w:t>Sprendimui įgyvendinti reikalingos lėšos</w:t>
      </w:r>
      <w:r>
        <w:rPr>
          <w:rFonts w:eastAsia="HG Mincho Light J"/>
          <w:color w:val="000000"/>
          <w:shd w:val="clear" w:color="auto" w:fill="FFFFFF"/>
        </w:rPr>
        <w:t>.</w:t>
      </w:r>
    </w:p>
    <w:p>
      <w:pPr>
        <w:widowControl w:val="0"/>
        <w:tabs>
          <w:tab w:val="left" w:pos="855"/>
        </w:tabs>
        <w:suppressAutoHyphens/>
        <w:ind w:firstLine="855"/>
        <w:jc w:val="both"/>
        <w:rPr>
          <w:rFonts w:eastAsia="HG Mincho Light J"/>
          <w:color w:val="000000"/>
        </w:rPr>
      </w:pPr>
      <w:r>
        <w:rPr>
          <w:rFonts w:eastAsia="HG Mincho Light J"/>
          <w:color w:val="000000"/>
        </w:rPr>
        <w:t>Sprendimui įgyvendinti lėšos nereikalingos.</w:t>
      </w:r>
    </w:p>
    <w:p>
      <w:pPr>
        <w:widowControl w:val="0"/>
        <w:suppressAutoHyphens/>
        <w:ind w:firstLine="851"/>
        <w:jc w:val="both"/>
        <w:rPr>
          <w:rFonts w:eastAsia="Andale Sans UI"/>
          <w:color w:val="000000"/>
          <w:lang w:eastAsia="ar-SA"/>
        </w:rPr>
      </w:pPr>
      <w:r>
        <w:rPr>
          <w:rFonts w:eastAsia="Andale Sans UI"/>
          <w:b/>
          <w:color w:val="000000"/>
          <w:lang w:eastAsia="ar-SA"/>
        </w:rPr>
        <w:t xml:space="preserve">Sprendimo projekto antikorupcinis vertinimas </w:t>
      </w:r>
      <w:r>
        <w:rPr>
          <w:rFonts w:eastAsia="Andale Sans UI"/>
          <w:color w:val="000000"/>
          <w:lang w:eastAsia="ar-SA"/>
        </w:rPr>
        <w:t>nebuvo atliekamas, nes šis projektas nėra susijęs nei su vienu atveju, išvardintu Lietuvos Respublikos korupcijos prevencijos įstatymo 8 straipsnio 1 dalyje.</w:t>
      </w:r>
    </w:p>
    <w:p>
      <w:pPr>
        <w:widowControl w:val="0"/>
        <w:suppressLineNumbers/>
        <w:spacing w:line="100" w:lineRule="atLeast"/>
        <w:ind w:firstLine="851"/>
        <w:jc w:val="both"/>
        <w:textAlignment w:val="baseline"/>
        <w:rPr>
          <w:szCs w:val="24"/>
          <w:shd w:val="clear" w:color="auto" w:fill="FFFFFF"/>
          <w:lang w:eastAsia="lt-LT"/>
        </w:rPr>
      </w:pPr>
      <w:r>
        <w:rPr>
          <w:b/>
          <w:szCs w:val="24"/>
          <w:shd w:val="clear" w:color="auto" w:fill="FFFFFF"/>
          <w:lang w:eastAsia="lt-LT"/>
        </w:rPr>
        <w:t>Sprendimo projektą parengė</w:t>
      </w:r>
      <w:r>
        <w:rPr>
          <w:szCs w:val="24"/>
          <w:shd w:val="clear" w:color="auto" w:fill="FFFFFF"/>
          <w:lang w:eastAsia="lt-LT"/>
        </w:rPr>
        <w:t xml:space="preserve"> Šiaulių miesto savivaldybės administracijos Sveikatos skyrius. Tiesioginis rengėjas – Sveikatos skyriaus </w:t>
      </w:r>
      <w:r>
        <w:rPr>
          <w:szCs w:val="24"/>
          <w:lang w:eastAsia="lt-LT"/>
        </w:rPr>
        <w:t xml:space="preserve">vyr. specialistė Laura Raudonė, tel. (8 41) 59 62 20, Šiaulių miesto savivaldybės narkotikų kontrolės komisijos pirmininkė </w:t>
      </w:r>
      <w:r>
        <w:rPr>
          <w:rFonts w:ascii="LiberationSerif" w:hAnsi="LiberationSerif" w:cs="LiberationSerif"/>
          <w:szCs w:val="24"/>
          <w:lang w:eastAsia="lt-LT"/>
        </w:rPr>
        <w:t>Justina Šimanauskaitė</w:t>
      </w:r>
      <w:r>
        <w:rPr>
          <w:szCs w:val="24"/>
          <w:lang w:eastAsia="lt-LT"/>
        </w:rPr>
        <w:t xml:space="preserve">. </w:t>
      </w:r>
      <w:r>
        <w:rPr>
          <w:szCs w:val="24"/>
          <w:shd w:val="clear" w:color="auto" w:fill="FFFFFF"/>
          <w:lang w:eastAsia="lt-LT"/>
        </w:rPr>
        <w:t xml:space="preserve">Projekto iniciatorius – Šiaulių miesto savivaldybės narkotikų kontrolės komisijos pirmininkė </w:t>
      </w:r>
      <w:r>
        <w:rPr>
          <w:rFonts w:ascii="LiberationSerif" w:hAnsi="LiberationSerif" w:cs="LiberationSerif"/>
          <w:szCs w:val="24"/>
          <w:lang w:eastAsia="lt-LT"/>
        </w:rPr>
        <w:t>Justina Šimanauskaitė</w:t>
      </w:r>
      <w:r>
        <w:rPr>
          <w:szCs w:val="24"/>
          <w:shd w:val="clear" w:color="auto" w:fill="FFFFFF"/>
          <w:lang w:eastAsia="lt-LT"/>
        </w:rPr>
        <w:t>.</w:t>
      </w:r>
    </w:p>
    <w:p/>
    <w:p>
      <w:pPr>
        <w:widowControl w:val="0"/>
        <w:suppressAutoHyphens/>
        <w:rPr>
          <w:rFonts w:eastAsia="HG Mincho Light J"/>
          <w:color w:val="000000"/>
        </w:rPr>
      </w:pPr>
    </w:p>
    <w:p>
      <w:pPr>
        <w:widowControl w:val="0"/>
        <w:suppressAutoHyphens/>
        <w:rPr>
          <w:rFonts w:eastAsia="HG Mincho Light J"/>
          <w:color w:val="000000"/>
        </w:rPr>
      </w:pPr>
    </w:p>
    <w:p>
      <w:pPr>
        <w:widowControl w:val="0"/>
        <w:suppressAutoHyphens/>
        <w:rPr>
          <w:rFonts w:eastAsia="HG Mincho Light J"/>
          <w:color w:val="000000"/>
        </w:rPr>
      </w:pPr>
    </w:p>
    <w:p>
      <w:pPr>
        <w:widowControl w:val="0"/>
        <w:suppressAutoHyphens/>
        <w:rPr>
          <w:rFonts w:eastAsia="HG Mincho Light J"/>
          <w:color w:val="000000"/>
        </w:rPr>
      </w:pPr>
      <w:r>
        <w:rPr>
          <w:rFonts w:eastAsia="HG Mincho Light J"/>
          <w:color w:val="000000"/>
        </w:rPr>
        <w:t>Savivaldybės gydytoja (vedėja)</w:t>
        <w:tab/>
        <w:tab/>
        <w:tab/>
        <w:t xml:space="preserve">                Viktorija Palčiauskienė</w:t>
      </w:r>
    </w:p>
    <w:p>
      <w:pPr>
        <w:widowControl w:val="0"/>
        <w:tabs>
          <w:tab w:val="right" w:pos="9638"/>
        </w:tabs>
        <w:suppressAutoHyphens/>
        <w:jc w:val="both"/>
        <w:rPr>
          <w:rFonts w:eastAsia="Lucida Sans Unicode"/>
          <w:szCs w:val="24"/>
        </w:rPr>
      </w:pPr>
      <w:r>
        <w:rPr>
          <w:rFonts w:eastAsia="Lucida Sans Unicode"/>
          <w:szCs w:val="24"/>
        </w:rPr>
        <w:tab/>
      </w:r>
    </w:p>
    <w:sectPr>
      <w:pgSz w:w="11906" w:h="16838"/>
      <w:pgMar w:top="1134" w:right="567" w:bottom="1134" w:left="1701" w:header="0" w:footer="0" w:gutter="0"/>
      <w:cols w:space="1296"/>
      <w:formProt w:val="0"/>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HG Mincho Light J">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ndale Sans UI">
    <w:panose1 w:val="00000000000000000000"/>
    <w:charset w:val="00"/>
    <w:family w:val="roman"/>
    <w:notTrueType/>
    <w:pitch w:val="default"/>
  </w:font>
  <w:font w:name="LiberationSerif">
    <w:altName w:val="Times New Roman"/>
    <w:charset w:val="01"/>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47"/>
  <w:hyphenationZone w:val="396"/>
  <w:doNotHyphenateCaps/>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1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DBF10-CD12-4C01-90DE-9105CFAC805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1896</Characters>
  <Application>Microsoft Office Word</Application>
  <DocSecurity>4</DocSecurity>
  <Lines>47</Lines>
  <Paragraphs>27</Paragraphs>
  <ScaleCrop>false</ScaleCrop>
  <HeadingPairs>
    <vt:vector size="2" baseType="variant">
      <vt:variant>
        <vt:lpstr>Pavadinimas</vt:lpstr>
      </vt:variant>
      <vt:variant>
        <vt:i4>1</vt:i4>
      </vt:variant>
    </vt:vector>
  </HeadingPairs>
  <TitlesOfParts>
    <vt:vector size="1" baseType="lpstr">
      <vt:lpstr>ŠIAULIŲ MIESTO SAVIVALDYBĖS ADMINISTRACIJA</vt:lpstr>
    </vt:vector>
  </TitlesOfParts>
  <Company>Siauliu m. savivaldybes administracija</Company>
  <LinksUpToDate>false</LinksUpToDate>
  <CharactersWithSpaces>2110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2022-03-31T09:03:00Z</dcterms:created>
  <dc:creator>viktorija.palciauskiene</dc:creator>
  <dc:language>en-US</dc:language>
  <lastModifiedBy>adlibuser</lastModifiedBy>
  <lastPrinted>2014-11-06T11:07:00Z</lastPrinted>
  <dcterms:modified xsi:type="dcterms:W3CDTF">2022-03-31T09:03:00Z</dcterms:modified>
  <revision>2</revision>
  <dc:title>ŠIAULIŲ MIESTO SAVIVALDYBĖS ADMINISTRACIJA</dc:title>
</coreProperties>
</file>