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2 pr."/>
        <w:tag w:val="part_18e97ad9d91e4d72934503a6597f7195"/>
        <w:lock w:val="sdtLocked"/>
        <w:richText/>
      </w:sdtPr>
      <w:sdtContent>
        <w:p w14:paraId="5EDA0121" w14:textId="77777777">
          <w:pPr>
            <w:tabs>
              <w:tab w:val="center" w:pos="4819"/>
              <w:tab w:val="right" w:pos="9638"/>
            </w:tabs>
            <w:rPr>
              <w:sz w:val="22"/>
              <w:szCs w:val="22"/>
            </w:rPr>
          </w:pPr>
        </w:p>
        <w:p w14:paraId="2B59344F" w14:textId="52BAA9E9">
          <w:pPr>
            <w:tabs>
              <w:tab w:val="left" w:pos="7088"/>
            </w:tabs>
            <w:ind w:left="5954"/>
            <w:jc w:val="both"/>
            <w:rPr>
              <w:szCs w:val="24"/>
            </w:rPr>
          </w:pPr>
          <w:r>
            <w:rPr>
              <w:szCs w:val="24"/>
            </w:rPr>
            <w:t xml:space="preserve">Šiaulių miesto savivaldybės tarybos </w:t>
            <w:br/>
            <w:t xml:space="preserve">2025 m              d. sprendimo Nr. T-</w:t>
            <w:br/>
          </w:r>
          <w:sdt>
            <w:sdtPr>
              <w:alias w:val="Numeris"/>
              <w:tag w:val="nr_18e97ad9d91e4d72934503a6597f7195"/>
              <w:lock w:val="sdtLocked"/>
              <w:richText/>
            </w:sdtPr>
            <w:sdtContent>
              <w:r>
                <w:rPr>
                  <w:szCs w:val="24"/>
                </w:rPr>
                <w:t>2</w:t>
              </w:r>
            </w:sdtContent>
          </w:sdt>
          <w:r>
            <w:rPr>
              <w:szCs w:val="24"/>
            </w:rPr>
            <w:t xml:space="preserve"> priedas</w:t>
          </w:r>
        </w:p>
        <w:p w14:paraId="0987F00E" w14:textId="77777777">
          <w:pPr>
            <w:tabs>
              <w:tab w:val="left" w:pos="7088"/>
            </w:tabs>
            <w:jc w:val="center"/>
            <w:rPr>
              <w:szCs w:val="24"/>
            </w:rPr>
          </w:pPr>
        </w:p>
        <w:sdt>
          <w:sdtPr>
            <w:alias w:val="Pavadinimas"/>
            <w:tag w:val="title_18e97ad9d91e4d72934503a6597f7195"/>
            <w:lock w:val="sdtLocked"/>
            <w:richText/>
          </w:sdtPr>
          <w:sdtContent>
            <w:p w14:paraId="7531E3E4" w14:textId="77777777">
              <w:pPr>
                <w:jc w:val="center"/>
                <w:rPr>
                  <w:b/>
                  <w:bCs/>
                  <w:szCs w:val="24"/>
                </w:rPr>
              </w:pPr>
              <w:r>
                <w:rPr>
                  <w:b/>
                  <w:bCs/>
                  <w:szCs w:val="24"/>
                </w:rPr>
                <w:t xml:space="preserve">ŠIAULIŲ MIESTO SAVIVALDYBĖS NUOSAVYBĖN PERIMAMO </w:t>
              </w:r>
            </w:p>
            <w:p w14:paraId="30F73CB0" w14:textId="3B63B11F">
              <w:pPr>
                <w:tabs>
                  <w:tab w:val="left" w:pos="5245"/>
                </w:tabs>
                <w:jc w:val="center"/>
                <w:rPr>
                  <w:b/>
                  <w:bCs/>
                  <w:szCs w:val="24"/>
                </w:rPr>
              </w:pPr>
              <w:r>
                <w:rPr>
                  <w:b/>
                  <w:bCs/>
                  <w:szCs w:val="24"/>
                </w:rPr>
                <w:t>TRUMPALAIKIO MATERIALIOJO TURTO SĄRAŠAS</w:t>
              </w:r>
            </w:p>
          </w:sdtContent>
        </w:sdt>
        <w:p w14:paraId="0CA7317D" w14:textId="127C9723">
          <w:pPr>
            <w:jc w:val="center"/>
            <w:rPr>
              <w:b/>
              <w:bCs/>
              <w:szCs w:val="24"/>
            </w:rPr>
          </w:pPr>
        </w:p>
        <w:tbl>
          <w:tblPr>
            <w:tblW w:w="9639" w:type="dxa"/>
            <w:tblInd w:w="-5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000" w:firstRow="0" w:lastRow="0" w:firstColumn="0" w:lastColumn="0" w:noHBand="0" w:noVBand="0"/>
          </w:tblPr>
          <w:tblGrid>
            <w:gridCol w:w="570"/>
            <w:gridCol w:w="3800"/>
            <w:gridCol w:w="903"/>
            <w:gridCol w:w="2099"/>
            <w:gridCol w:w="2267"/>
          </w:tblGrid>
          <w:tr w14:paraId="2D69431B" w14:textId="77777777">
            <w:trPr>
              <w:trHeight w:val="661"/>
            </w:trPr>
            <w:tc>
              <w:tcPr>
                <w:tcW w:w="566" w:type="dxa"/>
                <w:vAlign w:val="center"/>
              </w:tcPr>
              <w:p w14:paraId="0F9C4B67" w14:textId="7148D768"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Eil. Nr.</w:t>
                </w:r>
              </w:p>
            </w:tc>
            <w:tc>
              <w:tcPr>
                <w:tcW w:w="3802" w:type="dxa"/>
                <w:vAlign w:val="center"/>
              </w:tcPr>
              <w:p w14:paraId="7A057958" w14:textId="77777777">
                <w:pPr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Turto pavadinimas</w:t>
                </w:r>
              </w:p>
            </w:tc>
            <w:tc>
              <w:tcPr>
                <w:tcW w:w="903" w:type="dxa"/>
                <w:vAlign w:val="center"/>
              </w:tcPr>
              <w:p w14:paraId="7446F286" w14:textId="33EBEC17"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Kiekis vnt.</w:t>
                </w:r>
              </w:p>
            </w:tc>
            <w:tc>
              <w:tcPr>
                <w:tcW w:w="2100" w:type="dxa"/>
                <w:vAlign w:val="center"/>
              </w:tcPr>
              <w:p w14:paraId="60D2FC68" w14:textId="7CCCF7B5">
                <w:pPr>
                  <w:jc w:val="both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 xml:space="preserve">Vieneto įsigijimo </w:t>
                </w: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 xml:space="preserve">savikaina </w:t>
                </w:r>
                <w:r>
                  <w:rPr>
                    <w:b/>
                    <w:bCs/>
                    <w:szCs w:val="24"/>
                  </w:rPr>
                  <w:t>eurais (su PVM)</w:t>
                </w:r>
              </w:p>
            </w:tc>
            <w:tc>
              <w:tcPr>
                <w:tcW w:w="2268" w:type="dxa"/>
                <w:vAlign w:val="center"/>
              </w:tcPr>
              <w:p w14:paraId="7F3B9FAA" w14:textId="5E47D449">
                <w:pPr>
                  <w:jc w:val="both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Bendra įsigijimo vertė eurais (su PVM)</w:t>
                </w:r>
              </w:p>
            </w:tc>
          </w:tr>
          <w:tr w14:paraId="1399F64F" w14:textId="77777777">
            <w:trPr>
              <w:trHeight w:val="395"/>
            </w:trPr>
            <w:tc>
              <w:tcPr>
                <w:tcW w:w="566" w:type="dxa"/>
              </w:tcPr>
              <w:p w14:paraId="3A403083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</w:t>
                </w:r>
              </w:p>
            </w:tc>
            <w:tc>
              <w:tcPr>
                <w:tcW w:w="3802" w:type="dxa"/>
                <w:vAlign w:val="center"/>
              </w:tcPr>
              <w:p w14:paraId="057BABD8" w14:textId="579D20A8">
                <w:pPr>
                  <w:jc w:val="both"/>
                  <w:rPr>
                    <w:i/>
                    <w:iCs/>
                    <w:szCs w:val="24"/>
                  </w:rPr>
                </w:pPr>
                <w:r>
                  <w:rPr>
                    <w:rFonts w:ascii="TimesNewRomanPSMT" w:hAnsi="TimesNewRomanPSMT" w:cs="TimesNewRomanPSMT"/>
                    <w:szCs w:val="24"/>
                    <w:lang w:eastAsia="lt-LT"/>
                  </w:rPr>
                  <w:t xml:space="preserve">Nešiojamasis kompiuteris </w:t>
                </w:r>
                <w:r>
                  <w:rPr>
                    <w:rFonts w:ascii="TimesNewRomanPSMT" w:hAnsi="TimesNewRomanPSMT" w:cs="TimesNewRomanPSMT"/>
                    <w:i/>
                    <w:iCs/>
                    <w:szCs w:val="24"/>
                    <w:lang w:eastAsia="lt-LT"/>
                  </w:rPr>
                  <w:t>ASUS ExperBook B1B1502</w:t>
                </w:r>
                <w:r>
                  <w:rPr>
                    <w:rFonts w:ascii="TimesNewRomanPSMT" w:hAnsi="TimesNewRomanPSMT" w:cs="TimesNewRomanPSMT"/>
                    <w:szCs w:val="24"/>
                    <w:lang w:eastAsia="lt-LT"/>
                  </w:rPr>
                  <w:t xml:space="preserve">, kompiuteriui tinkantis 23“–24,5“ </w:t>
                </w:r>
                <w:r>
                  <w:rPr>
                    <w:rFonts w:ascii="TimesNewRomanPSMT" w:hAnsi="TimesNewRomanPSMT" w:cs="TimesNewRomanPSMT"/>
                    <w:i/>
                    <w:iCs/>
                    <w:szCs w:val="24"/>
                    <w:lang w:eastAsia="lt-LT"/>
                  </w:rPr>
                  <w:t>Wide LCD</w:t>
                </w:r>
                <w:r>
                  <w:rPr>
                    <w:rFonts w:ascii="TimesNewRomanPSMT" w:hAnsi="TimesNewRomanPSMT" w:cs="TimesNewRomanPSMT"/>
                    <w:szCs w:val="24"/>
                    <w:lang w:eastAsia="lt-LT"/>
                  </w:rPr>
                  <w:t xml:space="preserve"> monitorius </w:t>
                </w:r>
                <w:r>
                  <w:rPr>
                    <w:rFonts w:ascii="TimesNewRomanPSMT" w:hAnsi="TimesNewRomanPSMT" w:cs="TimesNewRomanPSMT"/>
                    <w:i/>
                    <w:iCs/>
                    <w:szCs w:val="24"/>
                    <w:lang w:eastAsia="lt-LT"/>
                  </w:rPr>
                  <w:t>LG 24BP45YP-B</w:t>
                </w:r>
                <w:r>
                  <w:rPr>
                    <w:rFonts w:ascii="TimesNewRomanPSMT" w:hAnsi="TimesNewRomanPSMT" w:cs="TimesNewRomanPSMT"/>
                    <w:szCs w:val="24"/>
                    <w:lang w:eastAsia="lt-LT"/>
                  </w:rPr>
                  <w:t>, belaidė pelė ir klaviatūra</w:t>
                </w:r>
              </w:p>
            </w:tc>
            <w:tc>
              <w:tcPr>
                <w:tcW w:w="903" w:type="dxa"/>
                <w:vAlign w:val="center"/>
              </w:tcPr>
              <w:p w14:paraId="200EDC75" w14:textId="4B652A1C">
                <w:pPr>
                  <w:jc w:val="center"/>
                  <w:rPr>
                    <w:szCs w:val="24"/>
                  </w:rPr>
                </w:pPr>
                <w:r>
                  <w:rPr>
                    <w:bCs/>
                    <w:color w:val="000000"/>
                    <w:szCs w:val="24"/>
                    <w:lang w:eastAsia="lt-LT"/>
                  </w:rPr>
                  <w:t>16</w:t>
                </w:r>
              </w:p>
            </w:tc>
            <w:tc>
              <w:tcPr>
                <w:tcW w:w="2100" w:type="dxa"/>
                <w:vAlign w:val="center"/>
              </w:tcPr>
              <w:p w14:paraId="3D48345A" w14:textId="030D5CDA">
                <w:pPr>
                  <w:jc w:val="center"/>
                  <w:rPr>
                    <w:szCs w:val="24"/>
                  </w:rPr>
                </w:pPr>
                <w:r>
                  <w:rPr>
                    <w:bCs/>
                    <w:color w:val="000000"/>
                    <w:szCs w:val="24"/>
                    <w:lang w:eastAsia="lt-LT"/>
                  </w:rPr>
                  <w:t>663,69</w:t>
                </w:r>
              </w:p>
            </w:tc>
            <w:tc>
              <w:tcPr>
                <w:tcW w:w="2268" w:type="dxa"/>
                <w:vAlign w:val="center"/>
              </w:tcPr>
              <w:p w14:paraId="160D343E" w14:textId="32AFC128">
                <w:pPr>
                  <w:jc w:val="center"/>
                  <w:rPr>
                    <w:szCs w:val="24"/>
                  </w:rPr>
                </w:pPr>
                <w:r>
                  <w:rPr>
                    <w:bCs/>
                    <w:color w:val="000000"/>
                    <w:szCs w:val="24"/>
                    <w:lang w:eastAsia="lt-LT"/>
                  </w:rPr>
                  <w:t>10 619,04</w:t>
                </w:r>
              </w:p>
            </w:tc>
          </w:tr>
          <w:tr w14:paraId="4F1C383D" w14:textId="77777777">
            <w:trPr>
              <w:trHeight w:val="561"/>
            </w:trPr>
            <w:tc>
              <w:tcPr>
                <w:tcW w:w="566" w:type="dxa"/>
              </w:tcPr>
              <w:p w14:paraId="2AF8791F" w14:textId="352D9329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2.</w:t>
                </w:r>
              </w:p>
            </w:tc>
            <w:tc>
              <w:tcPr>
                <w:tcW w:w="3802" w:type="dxa"/>
                <w:vAlign w:val="center"/>
              </w:tcPr>
              <w:p w14:paraId="194B5EE6" w14:textId="1B91EA96">
                <w:pPr>
                  <w:jc w:val="both"/>
                  <w:rPr>
                    <w:szCs w:val="24"/>
                  </w:rPr>
                </w:pPr>
                <w:r>
                  <w:rPr>
                    <w:bCs/>
                    <w:color w:val="000000"/>
                    <w:szCs w:val="24"/>
                    <w:lang w:eastAsia="lt-LT"/>
                  </w:rPr>
                  <w:t xml:space="preserve">Kompiuterių jungčių išplėtimo stotelė </w:t>
                </w:r>
                <w:r>
                  <w:rPr>
                    <w:bCs/>
                    <w:i/>
                    <w:iCs/>
                    <w:color w:val="000000"/>
                    <w:szCs w:val="24"/>
                    <w:lang w:eastAsia="lt-LT"/>
                  </w:rPr>
                  <w:t>Dell UD22</w:t>
                </w:r>
                <w:r>
                  <w:rPr>
                    <w:bCs/>
                    <w:color w:val="000000"/>
                    <w:szCs w:val="24"/>
                    <w:lang w:eastAsia="lt-LT"/>
                  </w:rPr>
                  <w:t xml:space="preserve"> su įkrovikliu ir </w:t>
                </w:r>
                <w:r>
                  <w:rPr>
                    <w:bCs/>
                    <w:i/>
                    <w:iCs/>
                    <w:color w:val="000000"/>
                    <w:szCs w:val="24"/>
                    <w:lang w:eastAsia="lt-LT"/>
                  </w:rPr>
                  <w:t>DP to DP</w:t>
                </w:r>
                <w:r>
                  <w:rPr>
                    <w:bCs/>
                    <w:color w:val="000000"/>
                    <w:szCs w:val="24"/>
                    <w:lang w:eastAsia="lt-LT"/>
                  </w:rPr>
                  <w:t xml:space="preserve"> laidu</w:t>
                </w:r>
              </w:p>
            </w:tc>
            <w:tc>
              <w:tcPr>
                <w:tcW w:w="903" w:type="dxa"/>
                <w:vAlign w:val="center"/>
              </w:tcPr>
              <w:p w14:paraId="7B845FB7" w14:textId="47E138CF">
                <w:pPr>
                  <w:jc w:val="center"/>
                  <w:rPr>
                    <w:szCs w:val="24"/>
                  </w:rPr>
                </w:pPr>
                <w:r>
                  <w:rPr>
                    <w:bCs/>
                    <w:color w:val="000000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100" w:type="dxa"/>
                <w:vAlign w:val="center"/>
              </w:tcPr>
              <w:p w14:paraId="2058D83C" w14:textId="264D3F82">
                <w:pPr>
                  <w:jc w:val="center"/>
                  <w:rPr>
                    <w:szCs w:val="24"/>
                  </w:rPr>
                </w:pPr>
                <w:r>
                  <w:rPr>
                    <w:bCs/>
                    <w:color w:val="000000"/>
                    <w:szCs w:val="24"/>
                    <w:lang w:eastAsia="lt-LT"/>
                  </w:rPr>
                  <w:t>97,28</w:t>
                </w:r>
              </w:p>
            </w:tc>
            <w:tc>
              <w:tcPr>
                <w:tcW w:w="2268" w:type="dxa"/>
                <w:vAlign w:val="center"/>
              </w:tcPr>
              <w:p w14:paraId="0B6C26E1" w14:textId="7C8A1DB0">
                <w:pPr>
                  <w:jc w:val="center"/>
                  <w:rPr>
                    <w:szCs w:val="24"/>
                  </w:rPr>
                </w:pPr>
                <w:r>
                  <w:rPr>
                    <w:bCs/>
                    <w:color w:val="000000"/>
                    <w:szCs w:val="24"/>
                    <w:lang w:eastAsia="lt-LT"/>
                  </w:rPr>
                  <w:t>2 918,40</w:t>
                </w:r>
              </w:p>
            </w:tc>
          </w:tr>
          <w:tr w14:paraId="1108BAA7" w14:textId="77777777">
            <w:trPr>
              <w:trHeight w:val="124"/>
            </w:trPr>
            <w:tc>
              <w:tcPr>
                <w:tcW w:w="566" w:type="dxa"/>
              </w:tcPr>
              <w:p w14:paraId="148AE8A1" w14:textId="23C208E2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3.</w:t>
                </w:r>
              </w:p>
            </w:tc>
            <w:tc>
              <w:tcPr>
                <w:tcW w:w="3802" w:type="dxa"/>
                <w:vAlign w:val="center"/>
              </w:tcPr>
              <w:p w14:paraId="5271841A" w14:textId="47CC6B97">
                <w:pPr>
                  <w:jc w:val="both"/>
                  <w:rPr>
                    <w:szCs w:val="24"/>
                  </w:rPr>
                </w:pPr>
                <w:r>
                  <w:rPr>
                    <w:rFonts w:ascii="TimesNewRomanPSMT" w:hAnsi="TimesNewRomanPSMT" w:cs="TimesNewRomanPSMT"/>
                    <w:szCs w:val="24"/>
                  </w:rPr>
                  <w:t xml:space="preserve">Nešiojamasis kompiuteris </w:t>
                </w:r>
                <w:r>
                  <w:rPr>
                    <w:rFonts w:ascii="TimesNewRomanPSMT" w:hAnsi="TimesNewRomanPSMT" w:cs="TimesNewRomanPSMT"/>
                    <w:i/>
                    <w:iCs/>
                    <w:szCs w:val="24"/>
                  </w:rPr>
                  <w:t>HP Probook 455 G10</w:t>
                </w:r>
                <w:r>
                  <w:rPr>
                    <w:rFonts w:ascii="TimesNewRomanPSMT" w:hAnsi="TimesNewRomanPSMT" w:cs="TimesNewRomanPSMT"/>
                    <w:szCs w:val="24"/>
                  </w:rPr>
                  <w:t xml:space="preserve">, kompiuteriui tinkantis 23“–24,5“ </w:t>
                </w:r>
                <w:r>
                  <w:rPr>
                    <w:rFonts w:ascii="TimesNewRomanPSMT" w:hAnsi="TimesNewRomanPSMT" w:cs="TimesNewRomanPSMT"/>
                    <w:i/>
                    <w:iCs/>
                    <w:szCs w:val="24"/>
                  </w:rPr>
                  <w:t>Wide LCD</w:t>
                </w:r>
                <w:r>
                  <w:rPr>
                    <w:rFonts w:ascii="TimesNewRomanPSMT" w:hAnsi="TimesNewRomanPSMT" w:cs="TimesNewRomanPSMT"/>
                    <w:szCs w:val="24"/>
                  </w:rPr>
                  <w:t xml:space="preserve"> monitorius </w:t>
                </w:r>
                <w:r>
                  <w:rPr>
                    <w:rFonts w:ascii="TimesNewRomanPSMT" w:hAnsi="TimesNewRomanPSMT" w:cs="TimesNewRomanPSMT"/>
                    <w:i/>
                    <w:iCs/>
                    <w:szCs w:val="24"/>
                  </w:rPr>
                  <w:t>Samsung F24T450F</w:t>
                </w:r>
                <w:r>
                  <w:rPr>
                    <w:rFonts w:ascii="TimesNewRomanPSMT" w:hAnsi="TimesNewRomanPSMT" w:cs="TimesNewRomanPSMT"/>
                    <w:szCs w:val="24"/>
                  </w:rPr>
                  <w:t>, belaidė klaviatūra ir pelė</w:t>
                </w:r>
              </w:p>
            </w:tc>
            <w:tc>
              <w:tcPr>
                <w:tcW w:w="903" w:type="dxa"/>
                <w:vAlign w:val="center"/>
              </w:tcPr>
              <w:p w14:paraId="4A1F2383" w14:textId="329C85DC">
                <w:pPr>
                  <w:jc w:val="center"/>
                  <w:rPr>
                    <w:szCs w:val="24"/>
                  </w:rPr>
                </w:pPr>
                <w:r>
                  <w:rPr>
                    <w:bCs/>
                    <w:color w:val="000000"/>
                    <w:szCs w:val="24"/>
                    <w:lang w:eastAsia="lt-LT"/>
                  </w:rPr>
                  <w:t>14</w:t>
                </w:r>
              </w:p>
            </w:tc>
            <w:tc>
              <w:tcPr>
                <w:tcW w:w="2100" w:type="dxa"/>
                <w:vAlign w:val="center"/>
              </w:tcPr>
              <w:p w14:paraId="27A23594" w14:textId="39C8144D">
                <w:pPr>
                  <w:jc w:val="center"/>
                  <w:rPr>
                    <w:szCs w:val="24"/>
                  </w:rPr>
                </w:pPr>
                <w:r>
                  <w:rPr>
                    <w:bCs/>
                    <w:color w:val="000000"/>
                    <w:szCs w:val="24"/>
                    <w:lang w:eastAsia="lt-LT"/>
                  </w:rPr>
                  <w:t>650,98</w:t>
                </w:r>
              </w:p>
            </w:tc>
            <w:tc>
              <w:tcPr>
                <w:tcW w:w="2268" w:type="dxa"/>
                <w:vAlign w:val="center"/>
              </w:tcPr>
              <w:p w14:paraId="14EE3234" w14:textId="4BBF9D79">
                <w:pPr>
                  <w:jc w:val="center"/>
                  <w:rPr>
                    <w:szCs w:val="24"/>
                  </w:rPr>
                </w:pPr>
                <w:r>
                  <w:rPr>
                    <w:bCs/>
                    <w:color w:val="000000"/>
                    <w:szCs w:val="24"/>
                    <w:lang w:eastAsia="lt-LT"/>
                  </w:rPr>
                  <w:t>9 113,72</w:t>
                </w:r>
              </w:p>
            </w:tc>
          </w:tr>
          <w:tr w14:paraId="36671D8E" w14:textId="77777777">
            <w:trPr>
              <w:trHeight w:val="124"/>
            </w:trPr>
            <w:tc>
              <w:tcPr>
                <w:tcW w:w="4368" w:type="dxa"/>
                <w:gridSpan w:val="2"/>
                <w:vAlign w:val="center"/>
              </w:tcPr>
              <w:p w14:paraId="648DADD7" w14:textId="6611D393">
                <w:pPr>
                  <w:jc w:val="right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Iš viso</w:t>
                </w:r>
              </w:p>
            </w:tc>
            <w:tc>
              <w:tcPr>
                <w:tcW w:w="903" w:type="dxa"/>
                <w:vAlign w:val="center"/>
              </w:tcPr>
              <w:p w14:paraId="2A5306BF" w14:textId="111FCE3F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color w:val="000000"/>
                    <w:szCs w:val="24"/>
                    <w:lang w:eastAsia="lt-LT"/>
                  </w:rPr>
                  <w:t>60</w:t>
                </w:r>
              </w:p>
            </w:tc>
            <w:tc>
              <w:tcPr>
                <w:tcW w:w="2100" w:type="dxa"/>
                <w:vAlign w:val="center"/>
              </w:tcPr>
              <w:p w14:paraId="4E36879B" w14:textId="0C3805FB">
                <w:pPr>
                  <w:ind w:firstLine="62"/>
                  <w:jc w:val="center"/>
                  <w:rPr>
                    <w:b/>
                    <w:szCs w:val="24"/>
                  </w:rPr>
                </w:pPr>
              </w:p>
            </w:tc>
            <w:tc>
              <w:tcPr>
                <w:tcW w:w="2268" w:type="dxa"/>
                <w:vAlign w:val="center"/>
              </w:tcPr>
              <w:p w14:paraId="1CFD2452" w14:textId="5C4A1F69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color w:val="000000"/>
                    <w:szCs w:val="24"/>
                    <w:lang w:eastAsia="lt-LT"/>
                  </w:rPr>
                  <w:t>22 651,16</w:t>
                </w:r>
              </w:p>
            </w:tc>
          </w:tr>
        </w:tbl>
        <w:p w14:paraId="5569F682" w14:textId="77777777">
          <w:pPr>
            <w:jc w:val="center"/>
            <w:rPr>
              <w:szCs w:val="24"/>
            </w:rPr>
          </w:pPr>
        </w:p>
        <w:sdt>
          <w:sdtPr>
            <w:alias w:val="pabaiga"/>
            <w:tag w:val="part_1c0b75f119454907a24db662447698c8"/>
            <w:lock w:val="sdtLocked"/>
            <w:richText/>
          </w:sdtPr>
          <w:sdtContent>
            <w:p w14:paraId="65948242" w14:textId="604D6921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________________</w:t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B992A25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2474FF63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NewRomanPSMT">
    <w:altName w:val="Times New Roman"/>
    <w:charset w:val="00"/>
    <w:family w:val="auto"/>
    <w:pitch w:val="default"/>
    <w:sig w:usb0="00000005" w:usb1="00000000" w:usb2="00000000" w:usb3="00000000" w:csb0="00000002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A7064B" w14:textId="77777777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292F96" w14:textId="77777777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39DF6B" w14:textId="77777777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3EB3F85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09CE2212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574850" w14:textId="77777777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ABC420" w14:textId="1800C344">
    <w:pPr>
      <w:tabs>
        <w:tab w:val="center" w:pos="4819"/>
        <w:tab w:val="right" w:pos="9638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>PAGE   \* MERGEFORMAT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 w14:paraId="13E6DEF4" w14:textId="77777777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F17F3D" w14:textId="77777777">
    <w:pPr>
      <w:tabs>
        <w:tab w:val="center" w:pos="4819"/>
        <w:tab w:val="right" w:pos="9638"/>
      </w:tabs>
      <w:rPr>
        <w:sz w:val="22"/>
        <w:szCs w:val="22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14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0C1682"/>
  <w15:chartTrackingRefBased/>
  <w15:docId w15:val="{3E6C2E6F-8625-40DA-94A7-D25625B10D3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73062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23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13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9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Nr="2" Abbr="2 pr." Title="ŠIAULIŲ MIESTO SAVIVALDYBĖS NUOSAVYBĖN PERIMAMO TRUMPALAIKIO MATERIALIOJO TURTO SĄRAŠAS" DocPartId="775bee58e03440d0ac7ef53d42241780" PartId="18e97ad9d91e4d72934503a6597f7195">
    <Part Type="pabaiga" DocPartId="f15cc8f32bdf437ca4e4cb606f29e1d9" PartId="1c0b75f119454907a24db662447698c8"/>
  </Part>
</Parts>
</file>

<file path=customXml/itemProps1.xml><?xml version="1.0" encoding="utf-8"?>
<ds:datastoreItem xmlns:ds="http://schemas.openxmlformats.org/officeDocument/2006/customXml" ds:itemID="{693B6C05-C84E-48B2-BC2E-DBD5919D122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113</Words>
  <Characters>666</Characters>
  <Application>Microsoft Office Word</Application>
  <DocSecurity>4</DocSecurity>
  <Lines>51</Lines>
  <Paragraphs>32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2025-05-12T17:13:00Z</dcterms:created>
  <dc:creator>Kęstutis Tamulevičius</dc:creator>
  <lastModifiedBy>adlibuser</lastModifiedBy>
  <dcterms:modified xsi:type="dcterms:W3CDTF">2025-05-12T17:13:00Z</dcterms:modified>
  <revision>2</revision>
</coreProperties>
</file>