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71b4e9e56cf4b6d971482ff0f0d5269"/>
        <w:lock w:val="sdtLocked"/>
        <w:richText/>
      </w:sdtPr>
      <w:sdtContent>
        <w:p w14:paraId="3FC5E36B" w14:textId="77777777">
          <w:pPr>
            <w:suppressAutoHyphens/>
          </w:pPr>
        </w:p>
        <w:sdt>
          <w:sdtPr>
            <w:alias w:val="skyrius"/>
            <w:tag w:val="part_8ee3b2ce50cd43ebb95234b173b4d7a4"/>
            <w:lock w:val="sdtLocked"/>
            <w:richText/>
          </w:sdtPr>
          <w:sdtContent>
            <w:p w14:paraId="17BCAA1C" w14:textId="4B064FCE">
              <w:pPr>
                <w:suppressAutoHyphens/>
                <w:jc w:val="center"/>
                <w:rPr>
                  <w:b/>
                  <w:sz w:val="22"/>
                  <w:szCs w:val="22"/>
                </w:rPr>
              </w:pPr>
              <w:r>
                <w:rPr>
                  <w:b/>
                  <w:sz w:val="22"/>
                  <w:szCs w:val="22"/>
                </w:rPr>
                <w:t>ŠIAULIŲ MIESTO SAVIVALDYBĖS ŽEMĖS VALDYMO SKYRIUS</w:t>
              </w:r>
            </w:p>
            <w:p w14:paraId="17BCAA1D" w14:textId="77777777">
              <w:pPr>
                <w:tabs>
                  <w:tab w:val="left" w:pos="851"/>
                </w:tabs>
                <w:suppressAutoHyphens/>
                <w:ind w:hanging="180"/>
                <w:jc w:val="center"/>
                <w:rPr>
                  <w:sz w:val="22"/>
                  <w:szCs w:val="22"/>
                </w:rPr>
              </w:pPr>
            </w:p>
            <w:p w14:paraId="6DA2C66F" w14:textId="1BFD5FE5">
              <w:pPr>
                <w:suppressAutoHyphens/>
                <w:ind w:right="-87"/>
                <w:jc w:val="center"/>
                <w:rPr>
                  <w:b/>
                  <w:bCs/>
                  <w:sz w:val="22"/>
                  <w:szCs w:val="22"/>
                  <w:lang w:eastAsia="ar-SA"/>
                </w:rPr>
              </w:pPr>
              <w:sdt>
                <w:sdtPr>
                  <w:alias w:val="Pavadinimas"/>
                  <w:tag w:val="title_8ee3b2ce50cd43ebb95234b173b4d7a4"/>
                  <w:lock w:val="sdtLocked"/>
                  <w:richText/>
                </w:sdtPr>
                <w:sdtContent>
                  <w:r>
                    <w:rPr>
                      <w:b/>
                      <w:bCs/>
                      <w:color w:val="000000"/>
                      <w:sz w:val="22"/>
                      <w:szCs w:val="22"/>
                      <w:shd w:val="clear" w:color="auto" w:fill="FFFFFF"/>
                    </w:rPr>
                    <w:t>SPRENDIMO „</w:t>
                  </w:r>
                  <w:r>
                    <w:rPr>
                      <w:b/>
                      <w:bCs/>
                      <w:sz w:val="22"/>
                      <w:szCs w:val="22"/>
                      <w:shd w:val="clear" w:color="auto" w:fill="FFFFFF"/>
                    </w:rPr>
                    <w:t>DĖL PRITARIMO PAKEISTI ŽEMĖS SKLYPO ŽEMAITĖS G. 133, ŠIAULIŲ MIESTE, 2003</w:t>
                  </w:r>
                  <w:r>
                    <w:rPr>
                      <w:b/>
                      <w:bCs/>
                      <w:color w:val="000000"/>
                      <w:sz w:val="22"/>
                      <w:szCs w:val="22"/>
                      <w:shd w:val="clear" w:color="auto" w:fill="FFFFFF"/>
                    </w:rPr>
                    <w:t xml:space="preserve"> M. RUGSĖJO 22 D. </w:t>
                  </w:r>
                  <w:r>
                    <w:rPr>
                      <w:b/>
                      <w:sz w:val="22"/>
                      <w:szCs w:val="22"/>
                    </w:rPr>
                    <w:t>VALSTYBINĖS ŽEMĖS NUOMOS SUTARTĮ NR. N29/03-0246</w:t>
                  </w:r>
                  <w:r>
                    <w:rPr>
                      <w:rFonts w:eastAsia="HG Mincho Light J"/>
                      <w:b/>
                      <w:color w:val="000000"/>
                      <w:sz w:val="22"/>
                      <w:szCs w:val="22"/>
                      <w:lang w:eastAsia="lt-LT"/>
                    </w:rPr>
                    <w:t xml:space="preserve"> </w:t>
                  </w:r>
                  <w:r>
                    <w:rPr>
                      <w:b/>
                      <w:bCs/>
                      <w:sz w:val="22"/>
                      <w:szCs w:val="22"/>
                    </w:rPr>
                    <w:t>IR ĮGALIOJIMŲ PASIRAŠYTI SUTARTIES PAKEITIMO SUTARTĮ SUTEIKIMO</w:t>
                  </w:r>
                  <w:r>
                    <w:rPr>
                      <w:b/>
                      <w:bCs/>
                      <w:sz w:val="22"/>
                      <w:szCs w:val="22"/>
                      <w:lang w:eastAsia="ar-SA"/>
                    </w:rPr>
                    <w:t>“</w:t>
                  </w:r>
                </w:sdtContent>
              </w:sdt>
            </w:p>
            <w:p w14:paraId="28B5D125" w14:textId="18A38EF5">
              <w:pPr>
                <w:suppressAutoHyphens/>
                <w:jc w:val="center"/>
                <w:rPr>
                  <w:b/>
                  <w:sz w:val="22"/>
                  <w:szCs w:val="22"/>
                  <w:lang w:eastAsia="lt-LT"/>
                </w:rPr>
              </w:pPr>
            </w:p>
            <w:sdt>
              <w:sdtPr>
                <w:alias w:val="poskyris"/>
                <w:tag w:val="part_be8aa42295804888bd71a7b5c4ece6ad"/>
                <w:lock w:val="sdtLocked"/>
                <w:richText/>
              </w:sdtPr>
              <w:sdtContent>
                <w:p w14:paraId="17BCAA1F" w14:textId="77777777">
                  <w:pPr>
                    <w:tabs>
                      <w:tab w:val="left" w:pos="851"/>
                    </w:tabs>
                    <w:suppressAutoHyphens/>
                    <w:jc w:val="center"/>
                    <w:rPr>
                      <w:b/>
                      <w:sz w:val="22"/>
                      <w:szCs w:val="22"/>
                      <w:lang w:eastAsia="lt-LT"/>
                    </w:rPr>
                  </w:pPr>
                  <w:sdt>
                    <w:sdtPr>
                      <w:alias w:val="Pavadinimas"/>
                      <w:tag w:val="title_be8aa42295804888bd71a7b5c4ece6ad"/>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79A464C4">
                  <w:pPr>
                    <w:tabs>
                      <w:tab w:val="left" w:pos="851"/>
                    </w:tabs>
                    <w:suppressAutoHyphens/>
                    <w:jc w:val="center"/>
                    <w:rPr>
                      <w:sz w:val="22"/>
                      <w:szCs w:val="22"/>
                    </w:rPr>
                  </w:pPr>
                  <w:r>
                    <w:rPr>
                      <w:sz w:val="22"/>
                      <w:szCs w:val="22"/>
                      <w:lang w:eastAsia="lt-LT"/>
                    </w:rPr>
                    <w:t>2024 m. kovo___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fb1a70bd14eb443898f3da5dfba97d38"/>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fb1a70bd14eb443898f3da5dfba97d38"/>
                      <w:lock w:val="sdtLocked"/>
                      <w:richText/>
                    </w:sdtPr>
                    <w:sdtContent>
                      <w:r>
                        <w:rPr>
                          <w:b/>
                          <w:bCs/>
                          <w:sz w:val="22"/>
                          <w:szCs w:val="22"/>
                          <w:lang w:eastAsia="lt-LT"/>
                        </w:rPr>
                        <w:t>Parengto sprendimo projekto tikslai ir uždaviniai:</w:t>
                      </w:r>
                    </w:sdtContent>
                  </w:sdt>
                </w:p>
                <w:p w14:paraId="25125FC5" w14:textId="3F480779">
                  <w:pPr>
                    <w:tabs>
                      <w:tab w:val="left" w:pos="709"/>
                    </w:tabs>
                    <w:suppressAutoHyphens/>
                    <w:ind w:firstLine="823"/>
                    <w:jc w:val="both"/>
                    <w:rPr>
                      <w:bCs/>
                      <w:sz w:val="22"/>
                      <w:szCs w:val="22"/>
                      <w:lang w:eastAsia="lt-LT"/>
                    </w:rPr>
                  </w:pPr>
                  <w:r>
                    <w:rPr>
                      <w:bCs/>
                      <w:sz w:val="22"/>
                      <w:szCs w:val="22"/>
                      <w:lang w:eastAsia="lt-LT"/>
                    </w:rPr>
                    <w:t xml:space="preserve">Sprendimo tikslas gauti Šiaulių miesto savivaldybės tarybos pritarimą pakeisti 2003 m. rugsėjo 22 d. nuomos sutartį Nr. N29/03-0246 (toliau – Sutartis) ir pasirašyti pakeitimo sutartį </w:t>
                  </w:r>
                  <w:r>
                    <w:rPr>
                      <w:rFonts w:eastAsia="HG Mincho Light J"/>
                      <w:color w:val="000000"/>
                      <w:sz w:val="22"/>
                      <w:szCs w:val="22"/>
                      <w:lang w:eastAsia="lt-LT"/>
                    </w:rPr>
                    <w:t xml:space="preserve">dėl 0,4257 ha ploto valstybinės žemės sklypo Žemaitės g. 133, Šiaulių mieste, numatant </w:t>
                  </w:r>
                  <w:r>
                    <w:rPr>
                      <w:sz w:val="22"/>
                      <w:szCs w:val="22"/>
                    </w:rPr>
                    <w:t xml:space="preserve">galimybę </w:t>
                  </w:r>
                  <w:r>
                    <w:rPr>
                      <w:color w:val="000000"/>
                      <w:sz w:val="22"/>
                      <w:szCs w:val="22"/>
                    </w:rPr>
                    <w:t>žemės sklype statyti naujus statinius ar įrenginius ir rekonstruoti esamus,</w:t>
                  </w:r>
                  <w:r>
                    <w:rPr>
                      <w:rFonts w:eastAsia="HG Mincho Light J"/>
                      <w:color w:val="000000"/>
                      <w:sz w:val="22"/>
                      <w:szCs w:val="22"/>
                      <w:lang w:eastAsia="lt-LT"/>
                    </w:rPr>
                    <w:t xml:space="preserve"> pakeičiant nuomotojo duomenis ir kitas sąlygas, pagal galiojančią faktinę situaciją.</w:t>
                  </w:r>
                </w:p>
              </w:sdtContent>
            </w:sdt>
            <w:sdt>
              <w:sdtPr>
                <w:alias w:val="poskyris"/>
                <w:tag w:val="part_2ba2fa3e480845e09d18a165df76a675"/>
                <w:lock w:val="sdtLocked"/>
                <w:richText/>
              </w:sdtPr>
              <w:sdtContent>
                <w:p w14:paraId="20C5024D" w14:textId="77777777">
                  <w:pPr>
                    <w:tabs>
                      <w:tab w:val="left" w:pos="851"/>
                    </w:tabs>
                    <w:suppressAutoHyphens/>
                    <w:ind w:firstLine="851"/>
                    <w:jc w:val="both"/>
                    <w:rPr>
                      <w:b/>
                      <w:bCs/>
                      <w:sz w:val="22"/>
                      <w:szCs w:val="22"/>
                      <w:lang w:eastAsia="lt-LT"/>
                    </w:rPr>
                  </w:pPr>
                  <w:sdt>
                    <w:sdtPr>
                      <w:alias w:val="Pavadinimas"/>
                      <w:tag w:val="title_2ba2fa3e480845e09d18a165df76a675"/>
                      <w:lock w:val="sdtLocked"/>
                      <w:richText/>
                    </w:sdtPr>
                    <w:sdtContent>
                      <w:r>
                        <w:rPr>
                          <w:b/>
                          <w:bCs/>
                          <w:sz w:val="22"/>
                          <w:szCs w:val="22"/>
                          <w:lang w:eastAsia="lt-LT"/>
                        </w:rPr>
                        <w:t>Dabartinis sprendimo projekte aptariamų klausimų reguliavimas:</w:t>
                      </w:r>
                    </w:sdtContent>
                  </w:sdt>
                </w:p>
                <w:p w14:paraId="54F5F5A5" w14:textId="764230F0">
                  <w:pPr>
                    <w:tabs>
                      <w:tab w:val="left" w:pos="851"/>
                    </w:tabs>
                    <w:suppressAutoHyphens/>
                    <w:ind w:firstLine="851"/>
                    <w:jc w:val="both"/>
                    <w:rPr>
                      <w:bCs/>
                      <w:sz w:val="22"/>
                      <w:szCs w:val="22"/>
                      <w:lang w:eastAsia="lt-LT"/>
                    </w:rPr>
                  </w:pPr>
                  <w:r>
                    <w:rPr>
                      <w:bCs/>
                      <w:sz w:val="22"/>
                      <w:szCs w:val="22"/>
                      <w:lang w:eastAsia="lt-LT"/>
                    </w:rPr>
                    <w:t>Valstybinės žemės sklypas (kadastro Nr. 2901/0006:347) Žemaitės g. 133, Šiaulių mieste, nuomos sutartimi išnuomotas iki 2028-09-22. Sutartyje numatyta, kad statinių statyba galima šalims susitarus, todėl Sutartis turi būti išdėstyta nauja redakcija.</w:t>
                  </w:r>
                </w:p>
                <w:p w14:paraId="35670027" w14:textId="77777777">
                  <w:pPr>
                    <w:suppressAutoHyphens/>
                    <w:ind w:firstLine="851"/>
                    <w:jc w:val="both"/>
                    <w:rPr>
                      <w:bCs/>
                      <w:sz w:val="22"/>
                      <w:szCs w:val="22"/>
                      <w:lang w:eastAsia="lt-LT"/>
                    </w:rPr>
                  </w:pPr>
                  <w:r>
                    <w:rPr>
                      <w:bCs/>
                      <w:sz w:val="22"/>
                      <w:szCs w:val="22"/>
                      <w:lang w:eastAsia="lt-LT"/>
                    </w:rPr>
                    <w:t>Valstybinės žemės nuomą reglamentuoja Lietuvos Respublikos žemės įstatymas ir Naudojamų kitos paskirties valstybinės žemės sklypų nuomos taisyklės, patvirtintos Lietuvos Respublikos Vyriausybės 1999 m. kovo 9 d. nutarimu Nr. 260 „Dėl Naudojamų kitos paskirties valstybinės žemės sklypų pardavimo ir nuomos“ (toliau – Taisyklės).</w:t>
                  </w:r>
                </w:p>
                <w:p w14:paraId="08CE4334" w14:textId="72940550">
                  <w:pPr>
                    <w:suppressAutoHyphens/>
                    <w:ind w:firstLine="851"/>
                    <w:jc w:val="both"/>
                    <w:rPr>
                      <w:i/>
                      <w:iCs/>
                      <w:sz w:val="22"/>
                      <w:szCs w:val="22"/>
                      <w:lang w:eastAsia="lt-LT"/>
                    </w:rPr>
                  </w:pPr>
                  <w:r>
                    <w:rPr>
                      <w:bCs/>
                      <w:sz w:val="22"/>
                      <w:szCs w:val="22"/>
                      <w:lang w:eastAsia="lt-LT"/>
                    </w:rPr>
                    <w:t xml:space="preserve">Taisyklių 30.7 papunktyje nurodyta, kad </w:t>
                  </w:r>
                  <w:r>
                    <w:rPr>
                      <w:i/>
                      <w:iCs/>
                      <w:sz w:val="22"/>
                      <w:szCs w:val="22"/>
                      <w:lang w:eastAsia="lt-LT"/>
                    </w:rPr>
                    <w:t>išnuomotuose žemės sklypuose statyti naujus statinius ar įrenginius ir rekonstruoti esamus galima tik tuo atveju, jeigu tai numatyta nuomos sutartyje</w:t>
                  </w:r>
                  <w:r>
                    <w:rPr>
                      <w:b/>
                      <w:bCs/>
                      <w:i/>
                      <w:iCs/>
                      <w:sz w:val="22"/>
                      <w:szCs w:val="22"/>
                      <w:lang w:eastAsia="lt-LT"/>
                    </w:rPr>
                    <w:t>,</w:t>
                  </w:r>
                  <w:r>
                    <w:rPr>
                      <w:i/>
                      <w:iCs/>
                      <w:sz w:val="22"/>
                      <w:szCs w:val="22"/>
                      <w:lang w:eastAsia="lt-LT"/>
                    </w:rPr>
                    <w:t> nauja statyba ir (ar) rekonstravimas atitinka nuomos sutartyje nurodytą valstybinės žemės sklypo pagrindinę žemės naudojimo paskirtį ir būdą, ir tokia statyba ir (ar) rekonstravimas galimi pagal galiojančius teritorijų planavimo dokumentų sprendinius. Nuomos sutartyje nenumatytus pastatytus statinius ar įrenginius nuomininkas privalo nugriauti ir sutvarkyti žemės sklypą.</w:t>
                  </w:r>
                </w:p>
                <w:p w14:paraId="4A90B025" w14:textId="100710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83260ba35ec24f4d9e5c6358c767e8d0"/>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83260ba35ec24f4d9e5c6358c767e8d0"/>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43fa219af9fa4ce59b49c4dfad6a9d0b"/>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43fa219af9fa4ce59b49c4dfad6a9d0b"/>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a4e4749075cd4d88a2b62e445d6642a5"/>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a4e4749075cd4d88a2b62e445d6642a5"/>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648d3eb2d0134a069c9d84cb29145c39"/>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648d3eb2d0134a069c9d84cb29145c39"/>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6c50a33eb04440f797c8f5a4e9460c04"/>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6c50a33eb04440f797c8f5a4e9460c04"/>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left="57" w:firstLine="794"/>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88ab377382c64b1c875fff003df344a2"/>
                <w:lock w:val="sdtLocked"/>
                <w:richText/>
              </w:sdtPr>
              <w:sdtContent>
                <w:p w14:paraId="330F5A8D" w14:textId="7CF4E974">
                  <w:pPr>
                    <w:widowControl w:val="0"/>
                    <w:suppressAutoHyphens/>
                    <w:ind w:left="57" w:firstLine="794"/>
                    <w:jc w:val="both"/>
                    <w:rPr>
                      <w:rFonts w:eastAsia="Lucida Sans Unicode"/>
                      <w:b/>
                      <w:kern w:val="1"/>
                      <w:sz w:val="22"/>
                      <w:szCs w:val="22"/>
                      <w:lang w:eastAsia="lt-LT"/>
                    </w:rPr>
                  </w:pPr>
                  <w:sdt>
                    <w:sdtPr>
                      <w:alias w:val="Pavadinimas"/>
                      <w:tag w:val="title_88ab377382c64b1c875fff003df344a2"/>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left="57" w:firstLine="794"/>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49a9a60273424689a793e9f0de030589"/>
                <w:lock w:val="sdtLocked"/>
                <w:richText/>
              </w:sdtPr>
              <w:sdtContent>
                <w:p w14:paraId="7101FD74" w14:textId="3A5E93F5">
                  <w:pPr>
                    <w:widowControl w:val="0"/>
                    <w:suppressAutoHyphens/>
                    <w:ind w:left="57" w:firstLine="794"/>
                    <w:jc w:val="both"/>
                    <w:rPr>
                      <w:rFonts w:eastAsia="Lucida Sans Unicode"/>
                      <w:b/>
                      <w:kern w:val="1"/>
                      <w:sz w:val="22"/>
                      <w:szCs w:val="22"/>
                      <w:lang w:eastAsia="lt-LT"/>
                    </w:rPr>
                  </w:pPr>
                  <w:sdt>
                    <w:sdtPr>
                      <w:alias w:val="Pavadinimas"/>
                      <w:tag w:val="title_49a9a60273424689a793e9f0de030589"/>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left="57" w:firstLine="794"/>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left="57" w:firstLine="737"/>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6a25cb1faf274558925405902ccb9e92"/>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474C48" w14:textId="77777777">
      <w:pPr>
        <w:suppressAutoHyphens/>
      </w:pPr>
      <w:r>
        <w:separator/>
      </w:r>
    </w:p>
  </w:endnote>
  <w:endnote w:type="continuationSeparator" w:id="0">
    <w:p w14:paraId="7C0AA7C6"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70A75B"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2678B3"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713F79" w14:textId="77777777">
      <w:pPr>
        <w:suppressAutoHyphens/>
      </w:pPr>
      <w:r>
        <w:separator/>
      </w:r>
    </w:p>
  </w:footnote>
  <w:footnote w:type="continuationSeparator" w:id="0">
    <w:p w14:paraId="477AE583"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304EC9"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B89979"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6a13bdfc2674fba9f6a8ae7f46ab4fc" PartId="b71b4e9e56cf4b6d971482ff0f0d5269">
    <Part Type="skyrius" Nr="999" Title="SPRENDIMO „DĖL PRITARIMO PAKEISTI ŽEMĖS SKLYPO ŽEMAITĖS G. 133, ŠIAULIŲ MIESTE, 2003 M. RUGSĖJO 22 D. VALSTYBINĖS ŽEMĖS NUOMOS SUTARTĮ NR. N29/03-0246 IR ĮGALIOJIMŲ PASIRAŠYTI SUTARTIES PAKEITIMO SUTARTĮ SUTEIKIMO“" DocPartId="8ccef4696ea94dc39e77e698d00a221b" PartId="8ee3b2ce50cd43ebb95234b173b4d7a4">
      <Part Type="poskyris" Title="AIŠKINAMASIS RAŠTAS" DocPartId="f36bf036661143088b667c0cd8d2d8a6" PartId="be8aa42295804888bd71a7b5c4ece6ad"/>
      <Part Type="poskyris" Title="Parengto sprendimo projekto tikslai ir uždaviniai:" DocPartId="06507c1a71914898856f7b02c40778be" PartId="fb1a70bd14eb443898f3da5dfba97d38"/>
      <Part Type="poskyris" Title="Dabartinis sprendimo projekte aptariamų klausimų reguliavimas:" DocPartId="b7f94a78ca0147be92e1a9b2953a9c9f" PartId="2ba2fa3e480845e09d18a165df76a675"/>
      <Part Type="poskyris" Title="Sprendimo projekte numatytos naujos teisinio reglamentavimo nuostatos:" DocPartId="0d2fe92e496745f58d6e1c6d2559d1b1" PartId="83260ba35ec24f4d9e5c6358c767e8d0"/>
      <Part Type="poskyris" Title="Priėmus sprendimą, galimos pasekmės (tiek teigiamos, tiek neigiamos)." DocPartId="8cdbc124368d4231a9d4bd462a0d0065" PartId="43fa219af9fa4ce59b49c4dfad6a9d0b"/>
      <Part Type="poskyris" Title="Priėmus sprendimą, keičiami ar pripažįstami negaliojančiais teisės aktai." DocPartId="1e67915e31114861951e7c1cb7ff3cf3" PartId="a4e4749075cd4d88a2b62e445d6642a5"/>
      <Part Type="poskyris" Title="Sprendimui įgyvendinti reikalingi priimti papildomi teisės aktai." DocPartId="d944c0e0e986490d9f7f7e7445b77870" PartId="648d3eb2d0134a069c9d84cb29145c39"/>
      <Part Type="poskyris" Title="Sprendimui įgyvendinti reikalingos lėšos." DocPartId="1e228c0944a640abb91b3ee9999be055" PartId="6c50a33eb04440f797c8f5a4e9460c04"/>
      <Part Type="poskyris" Title="Sprendimo projekto antikorupcinis vertinimas." DocPartId="8b5018be7d274da9b4e54910efc5c7b2" PartId="88ab377382c64b1c875fff003df344a2"/>
      <Part Type="poskyris" Title="Numatomo teisinio reguliavimo poveikio vertinimo rezultatai." DocPartId="0b2efd31e7254b19ac6fafbde6a6983b" PartId="49a9a60273424689a793e9f0de030589"/>
    </Part>
    <Part Type="signatura" DocPartId="1d3a5a6d47f1433b8bfdb80c876e0135" PartId="6a25cb1faf274558925405902ccb9e92"/>
  </Part>
</Parts>
</file>

<file path=customXml/itemProps1.xml><?xml version="1.0" encoding="utf-8"?>
<ds:datastoreItem xmlns:ds="http://schemas.openxmlformats.org/officeDocument/2006/customXml" ds:itemID="{A55F2DF0-3212-42A6-8D2E-53F30C73CB2E}">
  <ds:schemaRefs>
    <ds:schemaRef ds:uri="http://schemas.openxmlformats.org/officeDocument/2006/bibliography"/>
  </ds:schemaRefs>
</ds:datastoreItem>
</file>

<file path=customXml/itemProps2.xml><?xml version="1.0" encoding="utf-8"?>
<ds:datastoreItem xmlns:ds="http://schemas.openxmlformats.org/officeDocument/2006/customXml" ds:itemID="{B5C87F28-A629-4419-ACCE-3D3FD8A1F5B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417</Words>
  <Characters>3091</Characters>
  <Application>Microsoft Office Word</Application>
  <DocSecurity>4</DocSecurity>
  <Lines>57</Lines>
  <Paragraphs>34</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3474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2024-03-25T07:22:00Z</dcterms:created>
  <dc:creator>Žyvilė Rimšienė</dc:creator>
  <dc:language>en-GB</dc:language>
  <lastModifiedBy>adlibuser</lastModifiedBy>
  <lastPrinted>2024-03-21T08:05:00Z</lastPrinted>
  <dcterms:modified xsi:type="dcterms:W3CDTF">2024-03-25T07:22:00Z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