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627900585074cb8a87ce63e8f85417e"/>
        <w:lock w:val="sdtLocked"/>
        <w:richText/>
      </w:sdtPr>
      <w:sdtContent>
        <w:p w14:paraId="1EE292A7" w14:textId="77777777">
          <w:pPr>
            <w:suppressAutoHyphens/>
          </w:pPr>
        </w:p>
        <w:sdt>
          <w:sdtPr>
            <w:alias w:val="skyrius"/>
            <w:tag w:val="part_b3893f0d0afc442099421ed3bb7bef1b"/>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6DA2C66F" w14:textId="4C9531B2">
              <w:pPr>
                <w:suppressAutoHyphens/>
                <w:jc w:val="center"/>
                <w:rPr>
                  <w:b/>
                </w:rPr>
              </w:pPr>
              <w:sdt>
                <w:sdtPr>
                  <w:alias w:val="Pavadinimas"/>
                  <w:tag w:val="title_b3893f0d0afc442099421ed3bb7bef1b"/>
                  <w:lock w:val="sdtLocked"/>
                  <w:richText/>
                </w:sdtPr>
                <w:sdtContent>
                  <w:r>
                    <w:rPr>
                      <w:b/>
                      <w:bCs/>
                      <w:caps/>
                      <w:color w:val="000000"/>
                      <w:szCs w:val="24"/>
                      <w:shd w:val="clear" w:color="auto" w:fill="FFFFFF"/>
                    </w:rPr>
                    <w:t>SPRENDIMO „</w:t>
                  </w:r>
                  <w:r>
                    <w:rPr>
                      <w:b/>
                    </w:rPr>
                    <w:t>DĖL SUTIKIMO SUBNUOMOTI KITOS PASKIRTIES VALSTYBINĖS ŽEMĖS SKLYPĄ, ESANTĮ GAMYBOS G. 7F, ŠIAULIŲ MIESTE</w:t>
                  </w:r>
                  <w:r>
                    <w:rPr>
                      <w:b/>
                      <w:bCs/>
                      <w:caps/>
                      <w:szCs w:val="24"/>
                      <w:shd w:val="clear" w:color="auto" w:fill="FFFFFF"/>
                    </w:rPr>
                    <w:t>“</w:t>
                  </w:r>
                </w:sdtContent>
              </w:sdt>
            </w:p>
            <w:p w14:paraId="28B5D125" w14:textId="18A38EF5">
              <w:pPr>
                <w:suppressAutoHyphens/>
                <w:jc w:val="center"/>
                <w:rPr>
                  <w:b/>
                  <w:szCs w:val="24"/>
                  <w:lang w:eastAsia="lt-LT"/>
                </w:rPr>
              </w:pPr>
            </w:p>
            <w:sdt>
              <w:sdtPr>
                <w:alias w:val="poskyris"/>
                <w:tag w:val="part_924a71bee3bc45efb0d6cd32ec8baa05"/>
                <w:lock w:val="sdtLocked"/>
                <w:richText/>
              </w:sdtPr>
              <w:sdtContent>
                <w:p w14:paraId="17BCAA1F" w14:textId="77777777">
                  <w:pPr>
                    <w:tabs>
                      <w:tab w:val="left" w:pos="851"/>
                    </w:tabs>
                    <w:suppressAutoHyphens/>
                    <w:jc w:val="center"/>
                    <w:rPr>
                      <w:b/>
                      <w:szCs w:val="24"/>
                      <w:lang w:eastAsia="lt-LT"/>
                    </w:rPr>
                  </w:pPr>
                  <w:sdt>
                    <w:sdtPr>
                      <w:alias w:val="Pavadinimas"/>
                      <w:tag w:val="title_924a71bee3bc45efb0d6cd32ec8baa05"/>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65616C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9ff492f014f845aea1281b35c02606d2"/>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9ff492f014f845aea1281b35c02606d2"/>
                      <w:lock w:val="sdtLocked"/>
                      <w:richText/>
                    </w:sdtPr>
                    <w:sdtContent>
                      <w:r>
                        <w:rPr>
                          <w:b/>
                          <w:bCs/>
                          <w:szCs w:val="24"/>
                          <w:lang w:eastAsia="lt-LT"/>
                        </w:rPr>
                        <w:t>Parengto sprendimo projekto tikslai ir uždaviniai:</w:t>
                      </w:r>
                    </w:sdtContent>
                  </w:sdt>
                </w:p>
                <w:p w14:paraId="3A904C54" w14:textId="1A3310A8">
                  <w:pPr>
                    <w:tabs>
                      <w:tab w:val="left" w:pos="709"/>
                    </w:tabs>
                    <w:suppressAutoHyphens/>
                    <w:ind w:firstLine="851"/>
                    <w:jc w:val="both"/>
                  </w:pPr>
                  <w:r>
                    <w:rPr>
                      <w:bCs/>
                      <w:szCs w:val="24"/>
                      <w:lang w:eastAsia="lt-LT"/>
                    </w:rPr>
                    <w:t xml:space="preserve">Sprendimo projekto tikslas – sudaryti galimybę </w:t>
                  </w:r>
                  <w:r>
                    <w:rPr>
                      <w:bCs/>
                      <w:i/>
                      <w:szCs w:val="24"/>
                      <w:lang w:eastAsia="lt-LT"/>
                    </w:rPr>
                    <w:t xml:space="preserve">(duomenys neskelbtini) </w:t>
                  </w:r>
                  <w:r>
                    <w:rPr>
                      <w:bCs/>
                      <w:szCs w:val="24"/>
                      <w:lang w:eastAsia="lt-LT"/>
                    </w:rPr>
                    <w:t>(toliau – nuomininkas) iki 2029 m. gruodžio 31 d. subnuomoti UAB „</w:t>
                  </w:r>
                  <w:r>
                    <w:t>Švarinta</w:t>
                  </w:r>
                  <w:r>
                    <w:rPr>
                      <w:bCs/>
                      <w:szCs w:val="24"/>
                      <w:lang w:eastAsia="lt-LT"/>
                    </w:rPr>
                    <w:t>“ (juridinio asmens kodas 145282046) 0,4366 ha ploto valstybinės žemės sklypą (kadastro Nr. </w:t>
                  </w:r>
                  <w:r>
                    <w:t>2901/0005:663</w:t>
                  </w:r>
                  <w:r>
                    <w:rPr>
                      <w:bCs/>
                      <w:szCs w:val="24"/>
                      <w:lang w:eastAsia="lt-LT"/>
                    </w:rPr>
                    <w:t>), esantį adresu Gamybos g. 7F, Šiauliuose. Sklypas išnuomotas pagal 2017 m. kovo 24 d. valstybinės žemės nuomos sutartį Nr. </w:t>
                  </w:r>
                  <w:r>
                    <w:t>31SŽN-121-(14.31.55.).</w:t>
                  </w:r>
                </w:p>
              </w:sdtContent>
            </w:sdt>
            <w:sdt>
              <w:sdtPr>
                <w:alias w:val="poskyris"/>
                <w:tag w:val="part_519d5fb67f7c4d4492746ce9baf04643"/>
                <w:lock w:val="sdtLocked"/>
                <w:richText/>
              </w:sdtPr>
              <w:sdtContent>
                <w:p w14:paraId="20C5024D" w14:textId="119BC24D">
                  <w:pPr>
                    <w:tabs>
                      <w:tab w:val="left" w:pos="709"/>
                    </w:tabs>
                    <w:suppressAutoHyphens/>
                    <w:ind w:firstLine="851"/>
                    <w:jc w:val="both"/>
                    <w:rPr>
                      <w:b/>
                      <w:bCs/>
                      <w:szCs w:val="24"/>
                      <w:lang w:eastAsia="lt-LT"/>
                    </w:rPr>
                  </w:pPr>
                  <w:sdt>
                    <w:sdtPr>
                      <w:alias w:val="Pavadinimas"/>
                      <w:tag w:val="title_519d5fb67f7c4d4492746ce9baf04643"/>
                      <w:lock w:val="sdtLocked"/>
                      <w:richText/>
                    </w:sdtPr>
                    <w:sdtContent>
                      <w:r>
                        <w:rPr>
                          <w:b/>
                          <w:bCs/>
                          <w:szCs w:val="24"/>
                          <w:lang w:eastAsia="lt-LT"/>
                        </w:rPr>
                        <w:t>Dabartinis sprendimo projekte aptariamų klausimų reguliavimas:</w:t>
                      </w:r>
                    </w:sdtContent>
                  </w:sdt>
                </w:p>
                <w:p w14:paraId="37F7645E" w14:textId="402A2F83">
                  <w:pPr>
                    <w:suppressAutoHyphens/>
                    <w:ind w:firstLine="851"/>
                    <w:jc w:val="both"/>
                    <w:rPr>
                      <w:bCs/>
                      <w:szCs w:val="24"/>
                      <w:lang w:eastAsia="lt-LT"/>
                    </w:rPr>
                  </w:pPr>
                  <w:r>
                    <w:rPr>
                      <w:bCs/>
                      <w:szCs w:val="24"/>
                      <w:lang w:eastAsia="lt-LT"/>
                    </w:rPr>
                    <w:t>Valstybinės žemės subnuomą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28D2478C" w14:textId="68622345">
                  <w:pPr>
                    <w:suppressAutoHyphens/>
                    <w:ind w:firstLine="851"/>
                    <w:jc w:val="both"/>
                    <w:rPr>
                      <w:bCs/>
                      <w:i/>
                      <w:iCs/>
                      <w:szCs w:val="24"/>
                      <w:lang w:eastAsia="lt-LT"/>
                    </w:rPr>
                  </w:pPr>
                  <w:r>
                    <w:rPr>
                      <w:bCs/>
                      <w:szCs w:val="24"/>
                      <w:lang w:eastAsia="lt-LT"/>
                    </w:rPr>
                    <w:t xml:space="preserve">Taisyklių 53 papunktyje nurodyta, </w:t>
                  </w:r>
                  <w:r>
                    <w:rPr>
                      <w:bCs/>
                      <w:i/>
                      <w:iCs/>
                      <w:szCs w:val="24"/>
                      <w:lang w:eastAsia="lt-LT"/>
                    </w:rPr>
                    <w:t xml:space="preserve">kad 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w:t>
                  </w:r>
                </w:p>
                <w:p w14:paraId="53F30D15" w14:textId="481384C7">
                  <w:pPr>
                    <w:suppressAutoHyphens/>
                    <w:ind w:firstLine="851"/>
                    <w:jc w:val="both"/>
                    <w:rPr>
                      <w:bCs/>
                      <w:szCs w:val="24"/>
                      <w:lang w:eastAsia="lt-LT"/>
                    </w:rPr>
                  </w:pPr>
                  <w:r>
                    <w:rPr>
                      <w:bCs/>
                      <w:szCs w:val="24"/>
                      <w:lang w:eastAsia="lt-LT"/>
                    </w:rPr>
                    <w:t>Nuomininko nuosavybės teise valdomas pastatas – sandėlis (unikalus Nr. 2996-1034-4285) iki 2029 m. gruodžio 31 d. išnuomotas UAB „Švarinta“ (juridinio asmens kodas 145282046).</w:t>
                  </w:r>
                </w:p>
                <w:p w14:paraId="04018972" w14:textId="2E5E55CE">
                  <w:pPr>
                    <w:suppressAutoHyphens/>
                    <w:ind w:firstLine="851"/>
                    <w:jc w:val="both"/>
                    <w:rPr>
                      <w:bCs/>
                      <w:i/>
                      <w:iCs/>
                      <w:szCs w:val="24"/>
                      <w:lang w:eastAsia="lt-LT"/>
                    </w:rPr>
                  </w:pPr>
                  <w:r>
                    <w:rPr>
                      <w:bCs/>
                      <w:szCs w:val="24"/>
                      <w:lang w:eastAsia="lt-LT"/>
                    </w:rPr>
                    <w:t>Nuomininkas valstybinės žemės nuomos mokestį už 2024 m. sumokėjo</w:t>
                  </w:r>
                  <w:r>
                    <w:rPr>
                      <w:bCs/>
                      <w:i/>
                      <w:iCs/>
                      <w:szCs w:val="24"/>
                      <w:lang w:eastAsia="lt-LT"/>
                    </w:rPr>
                    <w:t>.</w:t>
                  </w:r>
                </w:p>
              </w:sdtContent>
            </w:sdt>
            <w:sdt>
              <w:sdtPr>
                <w:alias w:val="poskyris"/>
                <w:tag w:val="part_6933a7a7aaf5441bb44bb5cc2e240cdc"/>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6933a7a7aaf5441bb44bb5cc2e240cdc"/>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15d3abf70fcf42fa9cfc05570ec7d8bc"/>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15d3abf70fcf42fa9cfc05570ec7d8bc"/>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7a64df00bb5a4f5daecbc0af70ce3d77"/>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7a64df00bb5a4f5daecbc0af70ce3d77"/>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bc6c7859adb140d3a6b5324190562f93"/>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bc6c7859adb140d3a6b5324190562f93"/>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caba71054ae244aa90ede0502ff00110"/>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caba71054ae244aa90ede0502ff00110"/>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b08a6ffc67284d1d966aad248fb1c4b0"/>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b08a6ffc67284d1d966aad248fb1c4b0"/>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682954F8">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w:t>
                  </w:r>
                  <w:r>
                    <w:rPr>
                      <w:szCs w:val="24"/>
                    </w:rPr>
                    <w:t>Tiesioginis rengėjas − skyriaus vyr. specialistė Deimantė Jurgelytė</w:t>
                  </w:r>
                  <w:r>
                    <w:rPr>
                      <w:rFonts w:eastAsia="Lucida Sans Unicode"/>
                      <w:kern w:val="1"/>
                      <w:szCs w:val="24"/>
                      <w:lang w:eastAsia="lt-LT"/>
                    </w:rPr>
                    <w:t xml:space="preserve">, tel. +370 41 509 585. </w:t>
                  </w:r>
                </w:p>
              </w:sdtContent>
            </w:sdt>
            <w:sdt>
              <w:sdtPr>
                <w:alias w:val="poskyris"/>
                <w:tag w:val="part_c81f89b352ea4e6eb19adbaf0c349353"/>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c81f89b352ea4e6eb19adbaf0c349353"/>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4C371AA2" w14:textId="77777777">
                  <w:pPr>
                    <w:tabs>
                      <w:tab w:val="left" w:pos="697"/>
                    </w:tabs>
                    <w:suppressAutoHyphens/>
                    <w:spacing w:line="276" w:lineRule="auto"/>
                    <w:jc w:val="both"/>
                    <w:rPr>
                      <w:color w:val="000000"/>
                      <w:szCs w:val="24"/>
                      <w:shd w:val="clear" w:color="auto" w:fill="FFFFFF"/>
                    </w:rPr>
                  </w:pPr>
                </w:p>
              </w:sdtContent>
            </w:sdt>
          </w:sdtContent>
        </w:sdt>
        <w:sdt>
          <w:sdtPr>
            <w:alias w:val="signatura"/>
            <w:tag w:val="part_fbc203bd6a824619b18389dd431a0e65"/>
            <w:lock w:val="sdtLocked"/>
            <w:richText/>
          </w:sdtPr>
          <w:sdtContent>
            <w:p w14:paraId="67779463" w14:textId="2FD9A90D">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2552"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6EF570" w14:textId="77777777">
      <w:pPr>
        <w:suppressAutoHyphens/>
      </w:pPr>
      <w:r>
        <w:separator/>
      </w:r>
    </w:p>
  </w:endnote>
  <w:endnote w:type="continuationSeparator" w:id="0">
    <w:p w14:paraId="6FC55129"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C7044"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72703F"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BBBD85" w14:textId="77777777">
      <w:pPr>
        <w:suppressAutoHyphens/>
      </w:pPr>
      <w:r>
        <w:separator/>
      </w:r>
    </w:p>
  </w:footnote>
  <w:footnote w:type="continuationSeparator" w:id="0">
    <w:p w14:paraId="1ED55A9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FC855B"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6368E9"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443967">
      <w:bodyDiv w:val="1"/>
      <w:marLeft w:val="0"/>
      <w:marRight w:val="0"/>
      <w:marTop w:val="0"/>
      <w:marBottom w:val="0"/>
      <w:divBdr>
        <w:top w:val="none" w:sz="0" w:space="0" w:color="auto"/>
        <w:left w:val="none" w:sz="0" w:space="0" w:color="auto"/>
        <w:bottom w:val="none" w:sz="0" w:space="0" w:color="auto"/>
        <w:right w:val="none" w:sz="0" w:space="0" w:color="auto"/>
      </w:divBdr>
    </w:div>
    <w:div w:id="401951355">
      <w:bodyDiv w:val="1"/>
      <w:marLeft w:val="0"/>
      <w:marRight w:val="0"/>
      <w:marTop w:val="0"/>
      <w:marBottom w:val="0"/>
      <w:divBdr>
        <w:top w:val="none" w:sz="0" w:space="0" w:color="auto"/>
        <w:left w:val="none" w:sz="0" w:space="0" w:color="auto"/>
        <w:bottom w:val="none" w:sz="0" w:space="0" w:color="auto"/>
        <w:right w:val="none" w:sz="0" w:space="0" w:color="auto"/>
      </w:divBdr>
    </w:div>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930432966">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e40193a00a8431f9bd22529e6666eee" PartId="0627900585074cb8a87ce63e8f85417e">
    <Part Type="skyrius" Nr="999" Title="SPRENDIMO „DĖL SUTIKIMO SUBNUOMOTI KITOS PASKIRTIES VALSTYBINĖS ŽEMĖS SKLYPĄ, ESANTĮ GAMYBOS G. 7F, ŠIAULIŲ MIESTE“" DocPartId="931ad0abdad0499eb7f2c6842c926cce" PartId="b3893f0d0afc442099421ed3bb7bef1b">
      <Part Type="poskyris" Title="AIŠKINAMASIS RAŠTAS" DocPartId="d2855018f62b4ca093ea38c0cb7cb67f" PartId="924a71bee3bc45efb0d6cd32ec8baa05"/>
      <Part Type="poskyris" Title="Parengto sprendimo projekto tikslai ir uždaviniai:" DocPartId="d43106e6218f429abe621ae47d6f0daf" PartId="9ff492f014f845aea1281b35c02606d2"/>
      <Part Type="poskyris" Title="Dabartinis sprendimo projekte aptariamų klausimų reguliavimas:" DocPartId="8dbd29dea8544114af8373596fbed4fe" PartId="519d5fb67f7c4d4492746ce9baf04643"/>
      <Part Type="poskyris" Title="Sprendimo projekte numatytos naujos teisinio reglamentavimo nuostatos:" DocPartId="41cd3c685005432f99b12065d85ea754" PartId="6933a7a7aaf5441bb44bb5cc2e240cdc"/>
      <Part Type="poskyris" Title="Priėmus sprendimą, galimos pasekmės (tiek teigiamos, tiek neigiamos)." DocPartId="c0bfad752a744bf5a09464c84375a6c2" PartId="15d3abf70fcf42fa9cfc05570ec7d8bc"/>
      <Part Type="poskyris" Title="Priėmus sprendimą, keičiami ar pripažįstami negaliojančiais teisės aktai." DocPartId="ab46f7a1b03b403ca4903ce6bf35e603" PartId="7a64df00bb5a4f5daecbc0af70ce3d77"/>
      <Part Type="poskyris" Title="Sprendimui įgyvendinti reikalingi priimti papildomi teisės aktai." DocPartId="cf58857569d141a99dd8f13c958e33e8" PartId="bc6c7859adb140d3a6b5324190562f93"/>
      <Part Type="poskyris" Title="Sprendimui įgyvendinti reikalingos lėšos." DocPartId="0424e198c7c649c4978ad16c810d5065" PartId="caba71054ae244aa90ede0502ff00110"/>
      <Part Type="poskyris" Title="Sprendimo projekto antikorupcinis vertinimas." DocPartId="91f3e97139994b1fb7b603b9b8550fc2" PartId="b08a6ffc67284d1d966aad248fb1c4b0"/>
      <Part Type="poskyris" Title="Numatomo teisinio reguliavimo poveikio vertinimo rezultatai." DocPartId="7c8cb8ec0c424300a4a3562eacaa35a5" PartId="c81f89b352ea4e6eb19adbaf0c349353"/>
    </Part>
    <Part Type="signatura" DocPartId="55c8769341db44638b98f4679f29a644" PartId="fbc203bd6a824619b18389dd431a0e65"/>
  </Part>
</Parts>
</file>

<file path=customXml/itemProps1.xml><?xml version="1.0" encoding="utf-8"?>
<ds:datastoreItem xmlns:ds="http://schemas.openxmlformats.org/officeDocument/2006/customXml" ds:itemID="{BECE05D8-6D7E-494E-8E4E-967B75087FB9}">
  <ds:schemaRefs>
    <ds:schemaRef ds:uri="http://schemas.openxmlformats.org/officeDocument/2006/bibliography"/>
  </ds:schemaRefs>
</ds:datastoreItem>
</file>

<file path=customXml/itemProps2.xml><?xml version="1.0" encoding="utf-8"?>
<ds:datastoreItem xmlns:ds="http://schemas.openxmlformats.org/officeDocument/2006/customXml" ds:itemID="{7505C11D-EE2B-47A7-A68A-80102474F55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374</Words>
  <Characters>2776</Characters>
  <Application>Microsoft Office Word</Application>
  <DocSecurity>4</DocSecurity>
  <Lines>53</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3117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2025-11-04T13:37:00Z</dcterms:created>
  <dc:creator>Žyvilė Rimšienė</dc:creator>
  <dc:language>en-GB</dc:language>
  <lastModifiedBy>adlibuser</lastModifiedBy>
  <lastPrinted>2024-03-21T08:05:00Z</lastPrinted>
  <dcterms:modified xsi:type="dcterms:W3CDTF">2025-11-04T13:37:00Z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