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2475570e874673970886b719813b82"/>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51"/>
              <w:tab w:val="left" w:pos="993"/>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1418"/>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2025 m.                             Nr. T-</w:t>
          </w:r>
        </w:p>
        <w:p>
          <w:pPr>
            <w:jc w:val="center"/>
            <w:rPr>
              <w:szCs w:val="24"/>
              <w:lang w:eastAsia="lt-LT"/>
            </w:rPr>
          </w:pPr>
          <w:r>
            <w:rPr>
              <w:szCs w:val="24"/>
              <w:lang w:eastAsia="lt-LT"/>
            </w:rPr>
            <w:t>Radviliškis</w:t>
          </w:r>
        </w:p>
        <w:p>
          <w:pPr>
            <w:jc w:val="center"/>
            <w:rPr>
              <w:szCs w:val="24"/>
              <w:lang w:eastAsia="lt-LT"/>
            </w:rPr>
          </w:pPr>
        </w:p>
        <w:sdt>
          <w:sdtPr>
            <w:alias w:val="preambule"/>
            <w:tag w:val="part_4d04f2ada02045e6b4e2c0fd228530c9"/>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protokolą Nr. 2 ir (duomenys neskelbiami) 2025 m. rugsėjo 30 d. prašymą, Radviliškio rajono savivaldybės taryba </w:t>
              </w:r>
              <w:r>
                <w:rPr>
                  <w:spacing w:val="50"/>
                  <w:szCs w:val="24"/>
                  <w:lang w:eastAsia="lt-LT"/>
                </w:rPr>
                <w:t>nusprendži</w:t>
              </w:r>
              <w:r>
                <w:rPr>
                  <w:szCs w:val="24"/>
                  <w:lang w:eastAsia="lt-LT"/>
                </w:rPr>
                <w:t xml:space="preserve">a: </w:t>
              </w:r>
            </w:p>
          </w:sdtContent>
        </w:sdt>
        <w:sdt>
          <w:sdtPr>
            <w:alias w:val="1 p."/>
            <w:tag w:val="part_b0db10cdbecf41288ac51e2d8c45ff87"/>
            <w:lock w:val="sdtLocked"/>
            <w:richText/>
          </w:sdtPr>
          <w:sdtContent>
            <w:p>
              <w:pPr>
                <w:tabs>
                  <w:tab w:val="left" w:pos="993"/>
                </w:tabs>
                <w:spacing w:line="360" w:lineRule="auto"/>
                <w:ind w:firstLine="720"/>
                <w:jc w:val="both"/>
                <w:rPr>
                  <w:szCs w:val="24"/>
                  <w:lang w:eastAsia="lt-LT"/>
                </w:rPr>
              </w:pPr>
              <w:sdt>
                <w:sdtPr>
                  <w:alias w:val="Numeris"/>
                  <w:tag w:val="nr_b0db10cdbecf41288ac51e2d8c45ff87"/>
                  <w:lock w:val="sdtLocked"/>
                  <w:richText/>
                </w:sdtPr>
                <w:sdtContent>
                  <w:r>
                    <w:rPr>
                      <w:szCs w:val="24"/>
                      <w:lang w:eastAsia="lt-LT"/>
                    </w:rPr>
                    <w:t>1</w:t>
                  </w:r>
                </w:sdtContent>
              </w:sdt>
              <w:r>
                <w:rPr>
                  <w:szCs w:val="24"/>
                  <w:lang w:eastAsia="lt-LT"/>
                </w:rPr>
                <w:t>.</w:t>
                <w:tab/>
                <w:t xml:space="preserve">Tenkinti (duomenys neskelbiami) 2025 m. rugsėjo 30 d. prašymą ir sumažinti ___ </w:t>
              </w:r>
              <w:r>
                <w:rPr>
                  <w:szCs w:val="24"/>
                  <w:lang w:val="en-US" w:eastAsia="lt-LT"/>
                </w:rPr>
                <w:t>%</w:t>
              </w:r>
              <w:r>
                <w:rPr>
                  <w:szCs w:val="24"/>
                  <w:lang w:eastAsia="lt-LT"/>
                </w:rPr>
                <w:t xml:space="preserve"> 2025 metų  valstybinės žemės nuomos mokestį. </w:t>
              </w:r>
            </w:p>
          </w:sdtContent>
        </w:sdt>
        <w:sdt>
          <w:sdtPr>
            <w:alias w:val="2 p."/>
            <w:tag w:val="part_a42b926dae9644d7a17fbfbd6656dd09"/>
            <w:lock w:val="sdtLocked"/>
            <w:richText/>
          </w:sdtPr>
          <w:sdtContent>
            <w:p>
              <w:pPr>
                <w:tabs>
                  <w:tab w:val="left" w:pos="993"/>
                </w:tabs>
                <w:spacing w:line="360" w:lineRule="auto"/>
                <w:ind w:right="-81" w:firstLine="720"/>
                <w:jc w:val="both"/>
                <w:rPr>
                  <w:rFonts w:eastAsia="SimSun"/>
                  <w:bCs/>
                  <w:szCs w:val="24"/>
                </w:rPr>
              </w:pPr>
              <w:sdt>
                <w:sdtPr>
                  <w:alias w:val="Numeris"/>
                  <w:tag w:val="nr_a42b926dae9644d7a17fbfbd6656dd09"/>
                  <w:lock w:val="sdtLocked"/>
                  <w:richText/>
                </w:sdtPr>
                <w:sdtContent>
                  <w:r>
                    <w:rPr>
                      <w:rFonts w:eastAsia="SimSun"/>
                      <w:bCs/>
                      <w:szCs w:val="24"/>
                    </w:rPr>
                    <w:t>2</w:t>
                  </w:r>
                </w:sdtContent>
              </w:sdt>
              <w:r>
                <w:rPr>
                  <w:rFonts w:eastAsia="SimSun"/>
                  <w:bCs/>
                  <w:szCs w:val="24"/>
                </w:rPr>
                <w:t>.</w:t>
                <w:tab/>
                <w:t>2.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ind w:right="-81" w:firstLine="720"/>
                <w:jc w:val="both"/>
                <w:rPr>
                  <w:rFonts w:eastAsia="SimSun"/>
                  <w:bCs/>
                  <w:szCs w:val="24"/>
                </w:rPr>
              </w:pPr>
            </w:p>
            <w:p>
              <w:pPr>
                <w:jc w:val="both"/>
                <w:rPr>
                  <w:szCs w:val="24"/>
                  <w:lang w:eastAsia="lt-LT"/>
                </w:rPr>
              </w:pPr>
            </w:p>
            <w:p>
              <w:pPr>
                <w:tabs>
                  <w:tab w:val="left" w:pos="7740"/>
                </w:tabs>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25ea2d03efdd4736838f2b7a47d6a7c0"/>
            <w:lock w:val="sdtLocked"/>
            <w:richText/>
          </w:sdtPr>
          <w:sdtContent>
            <w:sdt>
              <w:sdtPr>
                <w:alias w:val="Pavadinimas"/>
                <w:tag w:val="title_25ea2d03efdd4736838f2b7a47d6a7c0"/>
                <w:lock w:val="sdtLocked"/>
                <w:richText/>
              </w:sdtPr>
              <w:sdtContent>
                <w:p>
                  <w:pPr>
                    <w:jc w:val="center"/>
                    <w:rPr>
                      <w:b/>
                      <w:bCs/>
                      <w:szCs w:val="24"/>
                      <w:lang w:eastAsia="lt-LT"/>
                    </w:rPr>
                  </w:pPr>
                  <w:r>
                    <w:rPr>
                      <w:b/>
                      <w:bCs/>
                      <w:szCs w:val="24"/>
                      <w:lang w:eastAsia="lt-LT"/>
                    </w:rPr>
                    <w:t>RADVILIŠKIO RAJONO SAVIVALDYBĖS TARYBOS SPRENDIMO PROJEKTO</w:t>
                  </w:r>
                </w:p>
                <w:p>
                  <w:pPr>
                    <w:tabs>
                      <w:tab w:val="left" w:pos="7920"/>
                      <w:tab w:val="left" w:pos="8100"/>
                    </w:tabs>
                    <w:jc w:val="center"/>
                    <w:rPr>
                      <w:b/>
                      <w:bCs/>
                      <w:szCs w:val="24"/>
                      <w:lang w:eastAsia="lt-LT"/>
                    </w:rPr>
                  </w:pPr>
                  <w:r>
                    <w:rPr>
                      <w:b/>
                      <w:bCs/>
                      <w:szCs w:val="24"/>
                      <w:lang w:eastAsia="lt-LT"/>
                    </w:rPr>
                    <w:t>„</w:t>
                  </w:r>
                  <w:r>
                    <w:rPr>
                      <w:b/>
                      <w:szCs w:val="24"/>
                      <w:lang w:eastAsia="lt-LT"/>
                    </w:rPr>
                    <w:t>DĖL VALSTYBINĖS ŽEMĖS NUOMOS MOKESČIO</w:t>
                  </w:r>
                  <w:r>
                    <w:rPr>
                      <w:b/>
                      <w:bCs/>
                      <w:szCs w:val="24"/>
                      <w:lang w:eastAsia="lt-LT"/>
                    </w:rPr>
                    <w:t>“</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2025 m. spalio 15 d.</w:t>
              </w:r>
            </w:p>
            <w:p>
              <w:pPr>
                <w:jc w:val="center"/>
                <w:rPr>
                  <w:bCs/>
                  <w:szCs w:val="24"/>
                  <w:lang w:eastAsia="lt-LT"/>
                </w:rPr>
              </w:pPr>
              <w:r>
                <w:rPr>
                  <w:bCs/>
                  <w:szCs w:val="24"/>
                  <w:lang w:eastAsia="lt-LT"/>
                </w:rPr>
                <w:t xml:space="preserve">Radviliškis </w:t>
              </w:r>
            </w:p>
            <w:p>
              <w:pPr>
                <w:rPr>
                  <w:b/>
                  <w:szCs w:val="24"/>
                  <w:lang w:eastAsia="lt-LT"/>
                </w:rPr>
              </w:pPr>
            </w:p>
            <w:sdt>
              <w:sdtPr>
                <w:alias w:val="1 p."/>
                <w:tag w:val="part_8460df49811f46c6b2c05f771cdaef47"/>
                <w:lock w:val="sdtLocked"/>
                <w:richText/>
              </w:sdtPr>
              <w:sdtContent>
                <w:p>
                  <w:pPr>
                    <w:tabs>
                      <w:tab w:val="left" w:pos="993"/>
                    </w:tabs>
                    <w:ind w:firstLine="709"/>
                    <w:jc w:val="both"/>
                    <w:rPr>
                      <w:b/>
                      <w:szCs w:val="24"/>
                      <w:lang w:eastAsia="lt-LT"/>
                    </w:rPr>
                  </w:pPr>
                  <w:sdt>
                    <w:sdtPr>
                      <w:alias w:val="Numeris"/>
                      <w:tag w:val="nr_8460df49811f46c6b2c05f771cdaef47"/>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tabs>
                      <w:tab w:val="left" w:pos="993"/>
                    </w:tabs>
                    <w:ind w:firstLine="709"/>
                    <w:jc w:val="both"/>
                    <w:rPr>
                      <w:b/>
                      <w:szCs w:val="24"/>
                      <w:lang w:eastAsia="lt-LT"/>
                    </w:rPr>
                  </w:pPr>
                  <w:r>
                    <w:rPr>
                      <w:szCs w:val="24"/>
                      <w:lang w:eastAsia="lt-LT"/>
                    </w:rPr>
                    <w:t xml:space="preserve">Sprendimo projektas parengtas gavus 2025 m. rugsėjo 30 d. (nuasmeninta) prašymą. Sprendimo projektu siūloma tenkinti (nuasmeninta) 2025 m. rugsėjo 30 d. prašymą  ir sumažinti nenurodant procentinio (pareiškėjas nenurodė) dydžio, 2025 metų valstybinės žemės nuomos mokestį. 2025 metais žemės nuomos mokestis yra 274,50 Eur.</w:t>
                  </w:r>
                </w:p>
              </w:sdtContent>
            </w:sdt>
            <w:sdt>
              <w:sdtPr>
                <w:alias w:val="2 p."/>
                <w:tag w:val="part_09687cbe84244d6989b6e1f7019221a1"/>
                <w:lock w:val="sdtLocked"/>
                <w:richText/>
              </w:sdtPr>
              <w:sdtContent>
                <w:p>
                  <w:pPr>
                    <w:tabs>
                      <w:tab w:val="left" w:pos="993"/>
                    </w:tabs>
                    <w:ind w:firstLine="709"/>
                    <w:jc w:val="both"/>
                    <w:rPr>
                      <w:b/>
                      <w:szCs w:val="24"/>
                      <w:lang w:eastAsia="lt-LT"/>
                    </w:rPr>
                  </w:pPr>
                  <w:sdt>
                    <w:sdtPr>
                      <w:alias w:val="Numeris"/>
                      <w:tag w:val="nr_09687cbe84244d6989b6e1f7019221a1"/>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tabs>
                      <w:tab w:val="left" w:pos="993"/>
                    </w:tabs>
                    <w:ind w:firstLine="709"/>
                    <w:jc w:val="both"/>
                    <w:rPr>
                      <w:b/>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bbe978eb2a6449cb948bcea13946a004"/>
                <w:lock w:val="sdtLocked"/>
                <w:richText/>
              </w:sdtPr>
              <w:sdtContent>
                <w:p>
                  <w:pPr>
                    <w:tabs>
                      <w:tab w:val="left" w:pos="993"/>
                    </w:tabs>
                    <w:ind w:firstLine="709"/>
                    <w:jc w:val="both"/>
                    <w:rPr>
                      <w:b/>
                      <w:szCs w:val="24"/>
                      <w:lang w:eastAsia="lt-LT"/>
                    </w:rPr>
                  </w:pPr>
                  <w:sdt>
                    <w:sdtPr>
                      <w:alias w:val="Numeris"/>
                      <w:tag w:val="nr_bbe978eb2a6449cb948bcea13946a004"/>
                      <w:lock w:val="sdtLocked"/>
                      <w:richText/>
                    </w:sdtPr>
                    <w:sdtContent>
                      <w:r>
                        <w:rPr>
                          <w:b/>
                          <w:szCs w:val="24"/>
                          <w:lang w:eastAsia="lt-LT"/>
                        </w:rPr>
                        <w:t>3</w:t>
                      </w:r>
                    </w:sdtContent>
                  </w:sdt>
                  <w:r>
                    <w:rPr>
                      <w:b/>
                      <w:szCs w:val="24"/>
                      <w:lang w:eastAsia="lt-LT"/>
                    </w:rPr>
                    <w:t>.</w:t>
                    <w:tab/>
                    <w:t>Kaip šiuo metu yra reguliuojami projekte aptarti teisiniai santykiai.</w:t>
                  </w:r>
                </w:p>
                <w:p>
                  <w:pPr>
                    <w:tabs>
                      <w:tab w:val="left" w:pos="993"/>
                    </w:tabs>
                    <w:ind w:firstLine="709"/>
                    <w:jc w:val="both"/>
                    <w:rPr>
                      <w:b/>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9e820e14309b410590af59bbaf62a6af"/>
                <w:lock w:val="sdtLocked"/>
                <w:richText/>
              </w:sdtPr>
              <w:sdtContent>
                <w:p>
                  <w:pPr>
                    <w:tabs>
                      <w:tab w:val="left" w:pos="993"/>
                    </w:tabs>
                    <w:ind w:firstLine="709"/>
                    <w:jc w:val="both"/>
                    <w:rPr>
                      <w:b/>
                      <w:szCs w:val="24"/>
                      <w:lang w:eastAsia="lt-LT"/>
                    </w:rPr>
                  </w:pPr>
                  <w:sdt>
                    <w:sdtPr>
                      <w:alias w:val="Numeris"/>
                      <w:tag w:val="nr_9e820e14309b410590af59bbaf62a6af"/>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tabs>
                      <w:tab w:val="left" w:pos="993"/>
                    </w:tabs>
                    <w:ind w:firstLine="709"/>
                    <w:jc w:val="both"/>
                    <w:rPr>
                      <w:b/>
                      <w:szCs w:val="24"/>
                      <w:lang w:eastAsia="lt-LT"/>
                    </w:rPr>
                  </w:pPr>
                  <w:r>
                    <w:rPr>
                      <w:szCs w:val="24"/>
                      <w:lang w:eastAsia="lt-LT"/>
                    </w:rPr>
                    <w:t>Nesiūloma.</w:t>
                  </w:r>
                </w:p>
              </w:sdtContent>
            </w:sdt>
            <w:sdt>
              <w:sdtPr>
                <w:alias w:val="5 p."/>
                <w:tag w:val="part_56e67b3112fc46e3b373d4820605433f"/>
                <w:lock w:val="sdtLocked"/>
                <w:richText/>
              </w:sdtPr>
              <w:sdtContent>
                <w:p>
                  <w:pPr>
                    <w:tabs>
                      <w:tab w:val="left" w:pos="993"/>
                    </w:tabs>
                    <w:ind w:firstLine="709"/>
                    <w:jc w:val="both"/>
                    <w:rPr>
                      <w:b/>
                      <w:szCs w:val="24"/>
                      <w:lang w:eastAsia="lt-LT"/>
                    </w:rPr>
                  </w:pPr>
                  <w:sdt>
                    <w:sdtPr>
                      <w:alias w:val="Numeris"/>
                      <w:tag w:val="nr_56e67b3112fc46e3b373d4820605433f"/>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tabs>
                      <w:tab w:val="left" w:pos="993"/>
                    </w:tabs>
                    <w:ind w:firstLine="709"/>
                    <w:jc w:val="both"/>
                    <w:rPr>
                      <w:b/>
                      <w:szCs w:val="24"/>
                      <w:lang w:eastAsia="lt-LT"/>
                    </w:rPr>
                  </w:pPr>
                  <w:r>
                    <w:rPr>
                      <w:szCs w:val="24"/>
                      <w:lang w:eastAsia="lt-LT"/>
                    </w:rPr>
                    <w:t xml:space="preserve">Į  Radviliškio rajono savivaldybės biudžetą bus surinkta mažiau pajamų. </w:t>
                  </w:r>
                </w:p>
              </w:sdtContent>
            </w:sdt>
            <w:sdt>
              <w:sdtPr>
                <w:alias w:val="6 p."/>
                <w:tag w:val="part_8f827a86a0bd450e9a0edf8857456dde"/>
                <w:lock w:val="sdtLocked"/>
                <w:richText/>
              </w:sdtPr>
              <w:sdtContent>
                <w:p>
                  <w:pPr>
                    <w:tabs>
                      <w:tab w:val="left" w:pos="993"/>
                    </w:tabs>
                    <w:ind w:firstLine="709"/>
                    <w:jc w:val="both"/>
                    <w:rPr>
                      <w:b/>
                      <w:szCs w:val="24"/>
                      <w:lang w:eastAsia="lt-LT"/>
                    </w:rPr>
                  </w:pPr>
                  <w:sdt>
                    <w:sdtPr>
                      <w:alias w:val="Numeris"/>
                      <w:tag w:val="nr_8f827a86a0bd450e9a0edf8857456dde"/>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tabs>
                      <w:tab w:val="left" w:pos="993"/>
                    </w:tabs>
                    <w:ind w:firstLine="709"/>
                    <w:jc w:val="both"/>
                    <w:rPr>
                      <w:b/>
                      <w:szCs w:val="24"/>
                      <w:lang w:eastAsia="lt-LT"/>
                    </w:rPr>
                  </w:pPr>
                  <w:r>
                    <w:rPr>
                      <w:szCs w:val="24"/>
                      <w:lang w:eastAsia="lt-LT"/>
                    </w:rPr>
                    <w:t>Nėra.</w:t>
                  </w:r>
                </w:p>
              </w:sdtContent>
            </w:sdt>
            <w:sdt>
              <w:sdtPr>
                <w:alias w:val="7 p."/>
                <w:tag w:val="part_2c767a72231b45ac9ba1cdb7cecd38a6"/>
                <w:lock w:val="sdtLocked"/>
                <w:richText/>
              </w:sdtPr>
              <w:sdtContent>
                <w:p>
                  <w:pPr>
                    <w:tabs>
                      <w:tab w:val="left" w:pos="993"/>
                    </w:tabs>
                    <w:ind w:firstLine="709"/>
                    <w:jc w:val="both"/>
                    <w:rPr>
                      <w:b/>
                      <w:szCs w:val="24"/>
                      <w:lang w:eastAsia="lt-LT"/>
                    </w:rPr>
                  </w:pPr>
                  <w:sdt>
                    <w:sdtPr>
                      <w:alias w:val="Numeris"/>
                      <w:tag w:val="nr_2c767a72231b45ac9ba1cdb7cecd38a6"/>
                      <w:lock w:val="sdtLocked"/>
                      <w:richText/>
                    </w:sdtPr>
                    <w:sdtContent>
                      <w:r>
                        <w:rPr>
                          <w:b/>
                          <w:szCs w:val="24"/>
                          <w:lang w:eastAsia="lt-LT"/>
                        </w:rPr>
                        <w:t>7</w:t>
                      </w:r>
                    </w:sdtContent>
                  </w:sdt>
                  <w:r>
                    <w:rPr>
                      <w:b/>
                      <w:szCs w:val="24"/>
                      <w:lang w:eastAsia="lt-LT"/>
                    </w:rPr>
                    <w:t>.</w:t>
                    <w:tab/>
                    <w:t>Sprendimo projektui įgyvendinti reikalingos lėšos, finansavimo šaltiniai.</w:t>
                  </w:r>
                </w:p>
                <w:p>
                  <w:pPr>
                    <w:tabs>
                      <w:tab w:val="left" w:pos="993"/>
                    </w:tabs>
                    <w:ind w:firstLine="709"/>
                    <w:jc w:val="both"/>
                    <w:rPr>
                      <w:bCs/>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0d521177f2f94da1822f4ad7a3ce195d"/>
                <w:lock w:val="sdtLocked"/>
                <w:richText/>
              </w:sdtPr>
              <w:sdtContent>
                <w:p>
                  <w:pPr>
                    <w:tabs>
                      <w:tab w:val="left" w:pos="993"/>
                    </w:tabs>
                    <w:ind w:firstLine="709"/>
                    <w:jc w:val="both"/>
                    <w:rPr>
                      <w:b/>
                      <w:szCs w:val="24"/>
                      <w:lang w:eastAsia="lt-LT"/>
                    </w:rPr>
                  </w:pPr>
                  <w:sdt>
                    <w:sdtPr>
                      <w:alias w:val="Numeris"/>
                      <w:tag w:val="nr_0d521177f2f94da1822f4ad7a3ce195d"/>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993"/>
                    </w:tabs>
                    <w:ind w:firstLine="709"/>
                    <w:jc w:val="both"/>
                    <w:rPr>
                      <w:b/>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protokolas </w:t>
                  </w:r>
                  <w:r>
                    <w:rPr>
                      <w:bCs/>
                      <w:szCs w:val="24"/>
                      <w:lang w:eastAsia="lt-LT"/>
                    </w:rPr>
                    <w:t>Nr. 2. Darbo grupės išvada: siūlyti prašymą tenkinti. Kitų sprendimo projekto rengimo metu specialistų vertinimų ir išvadų negauta.</w:t>
                  </w:r>
                </w:p>
              </w:sdtContent>
            </w:sdt>
            <w:sdt>
              <w:sdtPr>
                <w:alias w:val="9 p."/>
                <w:tag w:val="part_b0b9b20fe08b4193b1fa80eea6c57f21"/>
                <w:lock w:val="sdtLocked"/>
                <w:richText/>
              </w:sdtPr>
              <w:sdtContent>
                <w:p>
                  <w:pPr>
                    <w:tabs>
                      <w:tab w:val="left" w:pos="993"/>
                    </w:tabs>
                    <w:ind w:firstLine="709"/>
                    <w:jc w:val="both"/>
                    <w:rPr>
                      <w:b/>
                      <w:szCs w:val="24"/>
                      <w:lang w:eastAsia="lt-LT"/>
                    </w:rPr>
                  </w:pPr>
                  <w:sdt>
                    <w:sdtPr>
                      <w:alias w:val="Numeris"/>
                      <w:tag w:val="nr_b0b9b20fe08b4193b1fa80eea6c57f21"/>
                      <w:lock w:val="sdtLocked"/>
                      <w:richText/>
                    </w:sdtPr>
                    <w:sdtContent>
                      <w:r>
                        <w:rPr>
                          <w:b/>
                          <w:szCs w:val="24"/>
                          <w:lang w:eastAsia="lt-LT"/>
                        </w:rPr>
                        <w:t>9</w:t>
                      </w:r>
                    </w:sdtContent>
                  </w:sdt>
                  <w:r>
                    <w:rPr>
                      <w:b/>
                      <w:szCs w:val="24"/>
                      <w:lang w:eastAsia="lt-LT"/>
                    </w:rPr>
                    <w:t>.</w:t>
                    <w:tab/>
                    <w:t>Numatomo teisinio reguliavimo poveikio vertinimo rezultatai.</w:t>
                  </w:r>
                </w:p>
                <w:p>
                  <w:pPr>
                    <w:tabs>
                      <w:tab w:val="left" w:pos="993"/>
                    </w:tabs>
                    <w:ind w:firstLine="709"/>
                    <w:jc w:val="both"/>
                    <w:rPr>
                      <w:b/>
                      <w:szCs w:val="24"/>
                      <w:lang w:eastAsia="lt-LT"/>
                    </w:rPr>
                  </w:pPr>
                  <w:r>
                    <w:rPr>
                      <w:szCs w:val="24"/>
                      <w:lang w:eastAsia="lt-LT"/>
                    </w:rPr>
                    <w:t>Nevertinamas.</w:t>
                  </w:r>
                </w:p>
              </w:sdtContent>
            </w:sdt>
            <w:sdt>
              <w:sdtPr>
                <w:alias w:val="10 p."/>
                <w:tag w:val="part_a034bcd03b7c4dd49391cebcc5803bbe"/>
                <w:lock w:val="sdtLocked"/>
                <w:richText/>
              </w:sdtPr>
              <w:sdtContent>
                <w:p>
                  <w:pPr>
                    <w:tabs>
                      <w:tab w:val="left" w:pos="993"/>
                    </w:tabs>
                    <w:ind w:firstLine="709"/>
                    <w:jc w:val="both"/>
                    <w:rPr>
                      <w:b/>
                      <w:szCs w:val="24"/>
                      <w:lang w:eastAsia="lt-LT"/>
                    </w:rPr>
                  </w:pPr>
                  <w:sdt>
                    <w:sdtPr>
                      <w:alias w:val="Numeris"/>
                      <w:tag w:val="nr_a034bcd03b7c4dd49391cebcc5803bbe"/>
                      <w:lock w:val="sdtLocked"/>
                      <w:richText/>
                    </w:sdtPr>
                    <w:sdtContent>
                      <w:r>
                        <w:rPr>
                          <w:b/>
                          <w:szCs w:val="24"/>
                          <w:lang w:eastAsia="lt-LT"/>
                        </w:rPr>
                        <w:t>10</w:t>
                      </w:r>
                    </w:sdtContent>
                  </w:sdt>
                  <w:r>
                    <w:rPr>
                      <w:b/>
                      <w:szCs w:val="24"/>
                      <w:lang w:eastAsia="lt-LT"/>
                    </w:rPr>
                    <w:t>.</w:t>
                    <w:tab/>
                    <w:t>Sprendimo projekto antikorupcinis vertinimas.</w:t>
                  </w:r>
                </w:p>
                <w:p>
                  <w:pPr>
                    <w:tabs>
                      <w:tab w:val="left" w:pos="993"/>
                    </w:tabs>
                    <w:ind w:firstLine="709"/>
                    <w:jc w:val="both"/>
                    <w:rPr>
                      <w:b/>
                      <w:szCs w:val="24"/>
                      <w:lang w:eastAsia="lt-LT"/>
                    </w:rPr>
                  </w:pPr>
                  <w:r>
                    <w:rPr>
                      <w:szCs w:val="24"/>
                      <w:lang w:eastAsia="lt-LT"/>
                    </w:rPr>
                    <w:t>Vertinimas neatliekamas.</w:t>
                  </w:r>
                </w:p>
              </w:sdtContent>
            </w:sdt>
            <w:sdt>
              <w:sdtPr>
                <w:alias w:val="11 p."/>
                <w:tag w:val="part_c7e748be48e742888df955343531ebb8"/>
                <w:lock w:val="sdtLocked"/>
                <w:richText/>
              </w:sdtPr>
              <w:sdtContent>
                <w:p>
                  <w:pPr>
                    <w:tabs>
                      <w:tab w:val="left" w:pos="993"/>
                    </w:tabs>
                    <w:ind w:firstLine="709"/>
                    <w:jc w:val="both"/>
                    <w:rPr>
                      <w:b/>
                      <w:szCs w:val="24"/>
                      <w:lang w:eastAsia="lt-LT"/>
                    </w:rPr>
                  </w:pPr>
                  <w:sdt>
                    <w:sdtPr>
                      <w:alias w:val="Numeris"/>
                      <w:tag w:val="nr_c7e748be48e742888df955343531ebb8"/>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993"/>
                    </w:tabs>
                    <w:ind w:firstLine="709"/>
                    <w:jc w:val="both"/>
                    <w:rPr>
                      <w:b/>
                      <w:szCs w:val="24"/>
                      <w:lang w:eastAsia="lt-LT"/>
                    </w:rPr>
                  </w:pPr>
                  <w:r>
                    <w:rPr>
                      <w:szCs w:val="24"/>
                      <w:lang w:eastAsia="lt-LT"/>
                    </w:rPr>
                    <w:t>Radviliškio rajono savivaldybės administracija gavo (duomenys neskelbiami) prašymą, kuriame pareiškėjas prašo sumažinti ar atleisti nuo 2025 metų valstybinės žemės nuomos mokesčio už žemės sklypus, esančius Radviliškio seniūnijoje. Prašymo motyvus jis įvardija šiuos: ūkininkas vykdo veiklą turėdamas 64 ha žemės. Ūkis yra mišrus: augalininkystė bei daržininkystė. Iš valstybės nuomojasi 5 žemės sklypus, kurie sudaro beveik 3 ha. Ūkio bazė įkurta (duomenys neskelbiami) nuosavybės teise priklausančiame ūkiniame pastate. Šių metų rugpjūčio 18 d. įvykęs gaisras sunaikino: 5 tonas trąšų rudens sėjai, bulvių sodinamąją, daržovių sėjamąją, daržovių konteinerius, fasavimo dėžutes, elektronines svarstykles, daug užaugintos produkcijos, daržovių ūkio įrangos bei inventoriaus.</w:t>
                  </w:r>
                </w:p>
                <w:p>
                  <w:pPr>
                    <w:tabs>
                      <w:tab w:val="left" w:pos="993"/>
                    </w:tabs>
                    <w:ind w:firstLine="709"/>
                    <w:jc w:val="both"/>
                    <w:rPr>
                      <w:b/>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993"/>
                    </w:tabs>
                    <w:ind w:firstLine="709"/>
                    <w:jc w:val="both"/>
                    <w:rPr>
                      <w:b/>
                      <w:szCs w:val="24"/>
                      <w:lang w:eastAsia="lt-LT"/>
                    </w:rPr>
                  </w:pPr>
                  <w:r>
                    <w:rPr>
                      <w:szCs w:val="24"/>
                      <w:lang w:eastAsia="lt-LT"/>
                    </w:rPr>
                    <w:t>Reikia pažymėti, kuomet pilnai reikia atstatyti grūdų džiovyklos valdymo elektros spintą,</w:t>
                  </w:r>
                  <w:r>
                    <w:rPr>
                      <w:szCs w:val="24"/>
                      <w:lang w:val="en-US" w:eastAsia="lt-LT"/>
                    </w:rPr>
                    <w:t xml:space="preserve"> </w:t>
                  </w:r>
                  <w:r>
                    <w:rPr>
                      <w:szCs w:val="24"/>
                      <w:lang w:eastAsia="lt-LT"/>
                    </w:rPr>
                    <w:t xml:space="preserve">grūdų priėmimo bokštus, elektros variklių instaliacijas bei kitus veiklai reikalingus ūkio padargus, tai šios aplinkybės ženkliai sumažina ūkio plėtros bei produktyvumo augimą. Taip pat svarbus aspektas yra didelio kiekio trąšų, reikalingų rudens sėjai, jau užaugintos produkcijos bei įvairios technikos ir inventoriaus produkcijos fasavimui, netekimas. </w:t>
                  </w:r>
                </w:p>
                <w:p>
                  <w:pPr>
                    <w:tabs>
                      <w:tab w:val="left" w:pos="993"/>
                    </w:tabs>
                    <w:ind w:firstLine="709"/>
                    <w:jc w:val="both"/>
                    <w:rPr>
                      <w:b/>
                      <w:szCs w:val="24"/>
                      <w:lang w:eastAsia="lt-LT"/>
                    </w:rPr>
                  </w:pPr>
                  <w:r>
                    <w:rPr>
                      <w:szCs w:val="24"/>
                      <w:lang w:eastAsia="lt-LT"/>
                    </w:rPr>
                    <w:t xml:space="preserve">Vadovaudamasi Radviliškio rajono gyventojų prašymų dėl žemės mokesčio, žemės nuomos mokesčio ir nekilnojamojo turto mokesčio nagrinėjimo darbo grupės 2025 m. spalio 13 d. posėdžio protokole Nr. 2 išdėstytais argumentais, Darbo grupė daro išvadą, kad sumažinti  (nuasmeninta) valstybinės žemės nuomos mokestį žemės ūkio paskirties (kodas 610) žemės sklypams, pagrindas yra. </w:t>
                  </w:r>
                </w:p>
                <w:p>
                  <w:pPr>
                    <w:tabs>
                      <w:tab w:val="left" w:pos="993"/>
                    </w:tabs>
                    <w:ind w:firstLine="709"/>
                    <w:jc w:val="both"/>
                    <w:rPr>
                      <w:b/>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2efb94f2513e4d0b9d40817229674d1c"/>
                <w:lock w:val="sdtLocked"/>
                <w:richText/>
              </w:sdtPr>
              <w:sdtContent>
                <w:p>
                  <w:pPr>
                    <w:tabs>
                      <w:tab w:val="left" w:pos="993"/>
                    </w:tabs>
                    <w:ind w:firstLine="709"/>
                    <w:jc w:val="both"/>
                    <w:rPr>
                      <w:b/>
                      <w:szCs w:val="24"/>
                      <w:lang w:eastAsia="lt-LT"/>
                    </w:rPr>
                  </w:pPr>
                  <w:sdt>
                    <w:sdtPr>
                      <w:alias w:val="Numeris"/>
                      <w:tag w:val="nr_2efb94f2513e4d0b9d40817229674d1c"/>
                      <w:lock w:val="sdtLocked"/>
                      <w:richText/>
                    </w:sdtPr>
                    <w:sdtContent>
                      <w:r>
                        <w:rPr>
                          <w:b/>
                          <w:szCs w:val="24"/>
                          <w:lang w:eastAsia="lt-LT"/>
                        </w:rPr>
                        <w:t>12</w:t>
                      </w:r>
                    </w:sdtContent>
                  </w:sdt>
                  <w:r>
                    <w:rPr>
                      <w:b/>
                      <w:szCs w:val="24"/>
                      <w:lang w:eastAsia="lt-LT"/>
                    </w:rPr>
                    <w:t>.</w:t>
                    <w:tab/>
                    <w:t>Pridedami dokumentai.</w:t>
                  </w:r>
                </w:p>
              </w:sdtContent>
            </w:sdt>
            <w:sdt>
              <w:sdtPr>
                <w:alias w:val="1 p."/>
                <w:tag w:val="part_b0fc5ae4bf5443dfb75f37d71a61f069"/>
                <w:lock w:val="sdtLocked"/>
                <w:richText/>
              </w:sdtPr>
              <w:sdtContent>
                <w:p>
                  <w:pPr>
                    <w:tabs>
                      <w:tab w:val="left" w:pos="709"/>
                      <w:tab w:val="left" w:pos="851"/>
                    </w:tabs>
                    <w:ind w:left="993" w:hanging="284"/>
                    <w:jc w:val="both"/>
                    <w:rPr>
                      <w:szCs w:val="24"/>
                      <w:lang w:eastAsia="lt-LT"/>
                    </w:rPr>
                  </w:pPr>
                  <w:sdt>
                    <w:sdtPr>
                      <w:alias w:val="Numeris"/>
                      <w:tag w:val="nr_b0fc5ae4bf5443dfb75f37d71a61f069"/>
                      <w:lock w:val="sdtLocked"/>
                      <w:richText/>
                    </w:sdtPr>
                    <w:sdtContent>
                      <w:r>
                        <w:rPr>
                          <w:szCs w:val="24"/>
                          <w:lang w:eastAsia="lt-LT"/>
                        </w:rPr>
                        <w:t>1</w:t>
                      </w:r>
                    </w:sdtContent>
                  </w:sdt>
                  <w:r>
                    <w:rPr>
                      <w:szCs w:val="24"/>
                      <w:lang w:eastAsia="lt-LT"/>
                    </w:rPr>
                    <w:t>.</w:t>
                    <w:tab/>
                    <w:t>(Duomenys neskelbiami) 2025 m. rugsėjo 30 d. prašymas (1 lapas);</w:t>
                  </w:r>
                </w:p>
                <w:p>
                  <w:pPr>
                    <w:rPr>
                      <w:sz w:val="8"/>
                      <w:szCs w:val="8"/>
                    </w:rPr>
                  </w:pPr>
                </w:p>
              </w:sdtContent>
            </w:sdt>
            <w:sdt>
              <w:sdtPr>
                <w:alias w:val="2 p."/>
                <w:tag w:val="part_d52086e724984a0197610c4903903575"/>
                <w:lock w:val="sdtLocked"/>
                <w:richText/>
              </w:sdtPr>
              <w:sdtContent>
                <w:p>
                  <w:pPr>
                    <w:tabs>
                      <w:tab w:val="left" w:pos="709"/>
                      <w:tab w:val="left" w:pos="993"/>
                    </w:tabs>
                    <w:ind w:left="680" w:firstLine="29"/>
                    <w:jc w:val="both"/>
                    <w:rPr>
                      <w:szCs w:val="24"/>
                      <w:lang w:eastAsia="lt-LT"/>
                    </w:rPr>
                  </w:pPr>
                  <w:sdt>
                    <w:sdtPr>
                      <w:alias w:val="Numeris"/>
                      <w:tag w:val="nr_d52086e724984a0197610c4903903575"/>
                      <w:lock w:val="sdtLocked"/>
                      <w:richText/>
                    </w:sdtPr>
                    <w:sdtContent>
                      <w:r>
                        <w:rPr>
                          <w:szCs w:val="24"/>
                          <w:lang w:eastAsia="lt-LT"/>
                        </w:rPr>
                        <w:t>2</w:t>
                      </w:r>
                    </w:sdtContent>
                  </w:sdt>
                  <w:r>
                    <w:rPr>
                      <w:szCs w:val="24"/>
                      <w:lang w:eastAsia="lt-LT"/>
                    </w:rPr>
                    <w:t>.</w:t>
                    <w:tab/>
                    <w:t>(Duomenys neskelbiami) 2025 metų žemės nuomos deklaracija (1 lapas);</w:t>
                  </w:r>
                </w:p>
                <w:p>
                  <w:pPr>
                    <w:rPr>
                      <w:sz w:val="8"/>
                      <w:szCs w:val="8"/>
                    </w:rPr>
                  </w:pPr>
                </w:p>
              </w:sdtContent>
            </w:sdt>
            <w:sdt>
              <w:sdtPr>
                <w:alias w:val="3 p."/>
                <w:tag w:val="part_de6e0ef0c467432e891ea7eb7800bb93"/>
                <w:lock w:val="sdtLocked"/>
                <w:richText/>
              </w:sdtPr>
              <w:sdtContent>
                <w:p>
                  <w:pPr>
                    <w:tabs>
                      <w:tab w:val="left" w:pos="709"/>
                      <w:tab w:val="left" w:pos="851"/>
                    </w:tabs>
                    <w:ind w:left="1069" w:hanging="360"/>
                    <w:rPr>
                      <w:szCs w:val="24"/>
                      <w:lang w:eastAsia="lt-LT"/>
                    </w:rPr>
                  </w:pPr>
                  <w:sdt>
                    <w:sdtPr>
                      <w:alias w:val="Numeris"/>
                      <w:tag w:val="nr_de6e0ef0c467432e891ea7eb7800bb93"/>
                      <w:lock w:val="sdtLocked"/>
                      <w:richText/>
                    </w:sdtPr>
                    <w:sdtContent>
                      <w:r>
                        <w:rPr>
                          <w:szCs w:val="24"/>
                          <w:lang w:eastAsia="lt-LT"/>
                        </w:rPr>
                        <w:t>3</w:t>
                      </w:r>
                    </w:sdtContent>
                  </w:sdt>
                  <w:r>
                    <w:rPr>
                      <w:szCs w:val="24"/>
                      <w:lang w:eastAsia="lt-LT"/>
                    </w:rPr>
                    <w:t>.</w:t>
                    <w:tab/>
                    <w:t>Radviliškio priešgaisrinės gelbėjimo tarnybos pažyma „Dėl kilusio gaisro“ (1 lapas);</w:t>
                  </w:r>
                </w:p>
              </w:sdtContent>
            </w:sdt>
            <w:sdt>
              <w:sdtPr>
                <w:alias w:val="4 p."/>
                <w:tag w:val="part_deed2cb253ae4766a41791216d7732a2"/>
                <w:lock w:val="sdtLocked"/>
                <w:richText/>
              </w:sdtPr>
              <w:sdtContent>
                <w:p>
                  <w:pPr>
                    <w:tabs>
                      <w:tab w:val="left" w:pos="709"/>
                      <w:tab w:val="left" w:pos="851"/>
                    </w:tabs>
                    <w:ind w:left="1069" w:hanging="360"/>
                    <w:rPr>
                      <w:szCs w:val="24"/>
                      <w:lang w:eastAsia="lt-LT"/>
                    </w:rPr>
                  </w:pPr>
                  <w:sdt>
                    <w:sdtPr>
                      <w:alias w:val="Numeris"/>
                      <w:tag w:val="nr_deed2cb253ae4766a41791216d7732a2"/>
                      <w:lock w:val="sdtLocked"/>
                      <w:richText/>
                    </w:sdtPr>
                    <w:sdtContent>
                      <w:r>
                        <w:rPr>
                          <w:szCs w:val="24"/>
                          <w:lang w:eastAsia="lt-LT"/>
                        </w:rPr>
                        <w:t>4</w:t>
                      </w:r>
                    </w:sdtContent>
                  </w:sdt>
                  <w:r>
                    <w:rPr>
                      <w:szCs w:val="24"/>
                      <w:lang w:eastAsia="lt-LT"/>
                    </w:rPr>
                    <w:t>.</w:t>
                    <w:tab/>
                    <w:t>Darbo grupės 2025 m. spalio 13 d. Protokolas Nr. 2 (3 lapai).</w:t>
                  </w:r>
                </w:p>
                <w:p>
                  <w:pPr>
                    <w:tabs>
                      <w:tab w:val="left" w:pos="709"/>
                      <w:tab w:val="left" w:pos="993"/>
                    </w:tabs>
                    <w:ind w:left="709"/>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d14acb1a1ad346c7b9117077600c65d0"/>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sdtContent>
        </w:sdt>
      </w:sdtContent>
    </w:sdt>
    <w:sectPr>
      <w:pgSz w:w="11906" w:h="16838"/>
      <w:pgMar w:top="1134" w:right="991"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e4617af6d5b4f4f856686f55d24b108" PartId="a72475570e874673970886b719813b82">
    <Part Type="preambule" DocPartId="a6fb821bf575479ca1df839f5e7ad7f7" PartId="4d04f2ada02045e6b4e2c0fd228530c9"/>
    <Part Type="punktas" Nr="1" Abbr="1 p." DocPartId="daf664a662e54123b59f76c86b814d6c" PartId="b0db10cdbecf41288ac51e2d8c45ff87"/>
    <Part Type="punktas" Nr="2" Abbr="2 p." DocPartId="fd54aaf1e5db4559b56819bf708b288d" PartId="a42b926dae9644d7a17fbfbd6656dd09"/>
    <Part Type="skirsnis" Title="RADVILIŠKIO RAJONO SAVIVALDYBĖS TARYBOS SPRENDIMO PROJEKTO „DĖL VALSTYBINĖS ŽEMĖS NUOMOS MOKESČIO“ AIŠKINAMASIS RAŠTAS" DocPartId="857b70c3a48b4be48069f9363681a42c" PartId="25ea2d03efdd4736838f2b7a47d6a7c0">
      <Part Type="punktas" Nr="1" Abbr="1 p." DocPartId="0be046fd7199421392a27fdd1fbf18ab" PartId="8460df49811f46c6b2c05f771cdaef47"/>
      <Part Type="punktas" Nr="2" Abbr="2 p." DocPartId="b6c563beeb564e1cb966d33b2457da95" PartId="09687cbe84244d6989b6e1f7019221a1"/>
      <Part Type="punktas" Nr="3" Abbr="3 p." DocPartId="ce485a4b415742a9bafab787b54c1ade" PartId="bbe978eb2a6449cb948bcea13946a004"/>
      <Part Type="punktas" Nr="4" Abbr="4 p." DocPartId="f07fc9b44a1f4cc2a4d9e216c957890a" PartId="9e820e14309b410590af59bbaf62a6af"/>
      <Part Type="punktas" Nr="5" Abbr="5 p." DocPartId="efb7e398798f4486b0c8eb05b102ed9b" PartId="56e67b3112fc46e3b373d4820605433f"/>
      <Part Type="punktas" Nr="6" Abbr="6 p." DocPartId="29dd73e9931c4ae6add928361d814023" PartId="8f827a86a0bd450e9a0edf8857456dde"/>
      <Part Type="punktas" Nr="7" Abbr="7 p." DocPartId="768e8def7c3c483580adfafc5ad7bdf6" PartId="2c767a72231b45ac9ba1cdb7cecd38a6"/>
      <Part Type="punktas" Nr="8" Abbr="8 p." DocPartId="996c339c5f3c472893af3095d9b2a51c" PartId="0d521177f2f94da1822f4ad7a3ce195d"/>
      <Part Type="punktas" Nr="9" Abbr="9 p." DocPartId="0e2a2fa4bb7148319a218e4242705461" PartId="b0b9b20fe08b4193b1fa80eea6c57f21"/>
      <Part Type="punktas" Nr="10" Abbr="10 p." DocPartId="7fe3a4d2ae854919847b825ca40ecbb2" PartId="a034bcd03b7c4dd49391cebcc5803bbe"/>
      <Part Type="punktas" Nr="11" Abbr="11 p." DocPartId="38c27f4291c040e0a62d24346ccae876" PartId="c7e748be48e742888df955343531ebb8"/>
      <Part Type="punktas" Nr="12" Abbr="12 p." DocPartId="6d79bf8e956544a4ad14170ea6197306" PartId="2efb94f2513e4d0b9d40817229674d1c"/>
      <Part Type="punktas" Nr="1" Abbr="1 p." Notes="Numeris ne iš eilės. Trūksta dalių? [DocDalys]" DocPartId="f7b75ab161f34f2bbb65fb0ca4d4334a" PartId="b0fc5ae4bf5443dfb75f37d71a61f069"/>
      <Part Type="punktas" Nr="2" Abbr="2 p." DocPartId="0ec459cb6d59453d81fc0b6c0fc0236b" PartId="d52086e724984a0197610c4903903575"/>
      <Part Type="punktas" Nr="3" Abbr="3 p." DocPartId="b9c1bd8b81dd48b3b13444e15549a6c4" PartId="de6e0ef0c467432e891ea7eb7800bb93"/>
      <Part Type="punktas" Nr="4" Abbr="4 p." DocPartId="758640dbf5c24213b4f0b2cd30224426" PartId="deed2cb253ae4766a41791216d7732a2"/>
    </Part>
    <Part Type="signatura" DocPartId="cbb593b0e5254d15953df9f665357522" PartId="d14acb1a1ad346c7b9117077600c65d0"/>
  </Part>
</Parts>
</file>

<file path=customXml/itemProps1.xml><?xml version="1.0" encoding="utf-8"?>
<ds:datastoreItem xmlns:ds="http://schemas.openxmlformats.org/officeDocument/2006/customXml" ds:itemID="{4A4BB9B3-6323-4CC3-831F-825211745886}">
  <ds:schemaRefs>
    <ds:schemaRef ds:uri="http://schemas.openxmlformats.org/officeDocument/2006/bibliography"/>
  </ds:schemaRefs>
</ds:datastoreItem>
</file>

<file path=customXml/itemProps2.xml><?xml version="1.0" encoding="utf-8"?>
<ds:datastoreItem xmlns:ds="http://schemas.openxmlformats.org/officeDocument/2006/customXml" ds:itemID="{024CA8F1-1079-426A-91B1-246895F19B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945</Words>
  <Characters>6271</Characters>
  <Application>Microsoft Office Word</Application>
  <DocSecurity>4</DocSecurity>
  <Lines>136</Lines>
  <Paragraphs>59</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7157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2025-10-20T05:48:00Z</dcterms:created>
  <dc:creator>Administracija</dc:creator>
  <lastModifiedBy>adlibuser</lastModifiedBy>
  <lastPrinted>2023-11-13T14:03:00Z</lastPrinted>
  <dcterms:modified xsi:type="dcterms:W3CDTF">2025-10-20T05:48:00Z</dcterms:modified>
  <revision>2</revision>
</coreProperties>
</file>