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6db716c2ef248958b5df1c2b738be20"/>
        <w:lock w:val="sdtLocked"/>
        <w:richText/>
      </w:sdtPr>
      <w:sdtContent>
        <w:p w14:paraId="282BE493" w14:textId="77777777">
          <w:pPr>
            <w:widowControl w:val="0"/>
            <w:suppressAutoHyphens/>
            <w:jc w:val="center"/>
            <w:rPr>
              <w:rFonts w:eastAsia="Lucida Sans Unicode" w:cs="Tahoma"/>
              <w:b/>
              <w:bCs/>
              <w:kern w:val="1"/>
              <w:szCs w:val="24"/>
              <w:lang w:eastAsia="ar-SA"/>
            </w:rPr>
          </w:pPr>
          <w:r>
            <w:rPr>
              <w:rFonts w:eastAsia="Lucida Sans Unicode" w:cs="Tahoma"/>
              <w:b/>
              <w:bCs/>
              <w:kern w:val="1"/>
              <w:szCs w:val="24"/>
              <w:lang w:eastAsia="ar-SA"/>
            </w:rPr>
            <w:t>ŠIAULIŲ MIESTO SAVIVALDYBĖS ADMINISTRACIJA</w:t>
          </w:r>
        </w:p>
        <w:sdt>
          <w:sdtPr>
            <w:alias w:val="skyrius"/>
            <w:tag w:val="part_a4226a9b2d9d4cccaa105ec91a4a6c11"/>
            <w:lock w:val="sdtLocked"/>
            <w:richText/>
          </w:sdtPr>
          <w:sdtContent>
            <w:p w14:paraId="282BE495" w14:textId="37FD4578">
              <w:pPr>
                <w:widowControl w:val="0"/>
                <w:suppressAutoHyphens/>
                <w:jc w:val="center"/>
                <w:rPr>
                  <w:rFonts w:eastAsia="Lucida Sans Unicode" w:cs="Tahoma"/>
                  <w:b/>
                  <w:bCs/>
                  <w:kern w:val="1"/>
                  <w:szCs w:val="24"/>
                  <w:lang w:eastAsia="ar-SA"/>
                </w:rPr>
              </w:pPr>
              <w:r>
                <w:rPr>
                  <w:rFonts w:eastAsia="Lucida Sans Unicode" w:cs="Tahoma"/>
                  <w:b/>
                  <w:bCs/>
                  <w:kern w:val="1"/>
                  <w:szCs w:val="24"/>
                  <w:lang w:eastAsia="ar-SA"/>
                </w:rPr>
                <w:t>TURTO VALDYMO SKYRIUS</w:t>
              </w:r>
            </w:p>
            <w:p w14:paraId="282BE496" w14:textId="77777777">
              <w:pPr>
                <w:widowControl w:val="0"/>
                <w:suppressAutoHyphens/>
                <w:jc w:val="center"/>
                <w:rPr>
                  <w:rFonts w:eastAsia="Lucida Sans Unicode" w:cs="Tahoma"/>
                  <w:b/>
                  <w:bCs/>
                  <w:kern w:val="1"/>
                  <w:szCs w:val="24"/>
                  <w:lang w:eastAsia="ar-SA"/>
                </w:rPr>
              </w:pPr>
            </w:p>
            <w:p w14:paraId="282BE497" w14:textId="6DE82081">
              <w:pPr>
                <w:widowControl w:val="0"/>
                <w:suppressAutoHyphens/>
                <w:spacing w:line="100" w:lineRule="atLeast"/>
                <w:jc w:val="center"/>
                <w:rPr>
                  <w:rFonts w:eastAsia="Lucida Sans Unicode"/>
                  <w:b/>
                  <w:bCs/>
                  <w:kern w:val="1"/>
                  <w:szCs w:val="24"/>
                  <w:lang w:eastAsia="ar-SA"/>
                </w:rPr>
              </w:pPr>
              <w:sdt>
                <w:sdtPr>
                  <w:alias w:val="Pavadinimas"/>
                  <w:tag w:val="title_a4226a9b2d9d4cccaa105ec91a4a6c11"/>
                  <w:lock w:val="sdtLocked"/>
                  <w:richText/>
                </w:sdtPr>
                <w:sdtContent>
                  <w:r>
                    <w:rPr>
                      <w:rFonts w:eastAsia="Lucida Sans Unicode"/>
                      <w:b/>
                      <w:bCs/>
                      <w:kern w:val="1"/>
                      <w:szCs w:val="24"/>
                      <w:lang w:eastAsia="ar-SA"/>
                    </w:rPr>
                    <w:t>SPRENDIMO „</w:t>
                  </w:r>
                  <w:r>
                    <w:rPr>
                      <w:rFonts w:eastAsia="Lucida Sans Unicode"/>
                      <w:b/>
                      <w:bCs/>
                      <w:color w:val="000000"/>
                      <w:kern w:val="1"/>
                      <w:szCs w:val="24"/>
                      <w:shd w:val="clear" w:color="auto" w:fill="FFFFFF"/>
                      <w:lang w:eastAsia="ar-SA"/>
                    </w:rPr>
                    <w:t xml:space="preserve"> DĖL NEGYVENAMŲJŲ PATALPŲ DAINŲ G. 35, ŠIAULIUOSE,</w:t>
                  </w:r>
                  <w:r>
                    <w:rPr>
                      <w:rFonts w:eastAsia="Lucida Sans Unicode"/>
                      <w:b/>
                      <w:bCs/>
                      <w:kern w:val="1"/>
                      <w:szCs w:val="24"/>
                      <w:lang w:eastAsia="ar-SA"/>
                    </w:rPr>
                    <w:t xml:space="preserve"> PERDAVIMO PANAUDOS SUTARTIMI ASOCIACIJAI „MANGUSTAS“</w:t>
                  </w:r>
                  <w:r>
                    <w:rPr>
                      <w:rFonts w:eastAsia="Lucida Sans Unicode"/>
                      <w:b/>
                      <w:bCs/>
                      <w:kern w:val="1"/>
                      <w:szCs w:val="24"/>
                      <w:shd w:val="clear" w:color="auto" w:fill="FFFFFF"/>
                      <w:lang w:eastAsia="ar-SA"/>
                    </w:rPr>
                    <w:t>PROJEKTO</w:t>
                  </w:r>
                </w:sdtContent>
              </w:sdt>
            </w:p>
            <w:p w14:paraId="282BE498" w14:textId="77777777">
              <w:pPr>
                <w:widowControl w:val="0"/>
                <w:suppressAutoHyphens/>
                <w:jc w:val="center"/>
                <w:rPr>
                  <w:rFonts w:eastAsia="Lucida Sans Unicode"/>
                  <w:b/>
                  <w:bCs/>
                  <w:kern w:val="1"/>
                  <w:szCs w:val="24"/>
                  <w:lang w:eastAsia="ar-SA"/>
                </w:rPr>
              </w:pPr>
            </w:p>
            <w:sdt>
              <w:sdtPr>
                <w:alias w:val="poskyris"/>
                <w:tag w:val="part_8ed3af3ff5b24b35a5e6837aaaa6c9d3"/>
                <w:lock w:val="sdtLocked"/>
                <w:richText/>
              </w:sdtPr>
              <w:sdtContent>
                <w:p w14:paraId="282BE499" w14:textId="77777777">
                  <w:pPr>
                    <w:widowControl w:val="0"/>
                    <w:suppressAutoHyphens/>
                    <w:jc w:val="center"/>
                    <w:rPr>
                      <w:rFonts w:eastAsia="Lucida Sans Unicode"/>
                      <w:b/>
                      <w:bCs/>
                      <w:kern w:val="1"/>
                      <w:szCs w:val="24"/>
                      <w:lang w:eastAsia="ar-SA"/>
                    </w:rPr>
                  </w:pPr>
                  <w:sdt>
                    <w:sdtPr>
                      <w:alias w:val="Pavadinimas"/>
                      <w:tag w:val="title_8ed3af3ff5b24b35a5e6837aaaa6c9d3"/>
                      <w:lock w:val="sdtLocked"/>
                      <w:richText/>
                    </w:sdtPr>
                    <w:sdtContent>
                      <w:r>
                        <w:rPr>
                          <w:rFonts w:eastAsia="Lucida Sans Unicode"/>
                          <w:b/>
                          <w:bCs/>
                          <w:kern w:val="1"/>
                          <w:szCs w:val="24"/>
                          <w:lang w:eastAsia="ar-SA"/>
                        </w:rPr>
                        <w:t>AIŠKINAMASIS RAŠTAS</w:t>
                      </w:r>
                    </w:sdtContent>
                  </w:sdt>
                </w:p>
                <w:p w14:paraId="282BE49A" w14:textId="5BEE1F39">
                  <w:pPr>
                    <w:widowControl w:val="0"/>
                    <w:suppressAutoHyphens/>
                    <w:jc w:val="center"/>
                    <w:rPr>
                      <w:rFonts w:eastAsia="Lucida Sans Unicode"/>
                      <w:kern w:val="1"/>
                      <w:szCs w:val="24"/>
                      <w:lang w:eastAsia="ar-SA"/>
                    </w:rPr>
                  </w:pPr>
                  <w:r>
                    <w:rPr>
                      <w:rFonts w:eastAsia="Lucida Sans Unicode"/>
                      <w:kern w:val="1"/>
                      <w:szCs w:val="24"/>
                      <w:lang w:eastAsia="ar-SA"/>
                    </w:rPr>
                    <w:t>2025-02-27</w:t>
                  </w:r>
                </w:p>
                <w:p w14:paraId="282BE49B" w14:textId="77777777">
                  <w:pPr>
                    <w:widowControl w:val="0"/>
                    <w:suppressAutoHyphens/>
                    <w:jc w:val="center"/>
                    <w:rPr>
                      <w:rFonts w:eastAsia="Lucida Sans Unicode"/>
                      <w:kern w:val="1"/>
                      <w:szCs w:val="24"/>
                      <w:lang w:eastAsia="ar-SA"/>
                    </w:rPr>
                  </w:pPr>
                  <w:r>
                    <w:rPr>
                      <w:rFonts w:eastAsia="Lucida Sans Unicode" w:cs="Tahoma"/>
                      <w:kern w:val="1"/>
                      <w:szCs w:val="24"/>
                      <w:lang w:eastAsia="ar-SA"/>
                    </w:rPr>
                    <w:t>Šiauliai</w:t>
                  </w:r>
                </w:p>
                <w:p w14:paraId="282BE49C" w14:textId="77777777">
                  <w:pPr>
                    <w:widowControl w:val="0"/>
                    <w:suppressAutoHyphens/>
                    <w:jc w:val="center"/>
                    <w:rPr>
                      <w:rFonts w:eastAsia="Lucida Sans Unicode"/>
                      <w:kern w:val="1"/>
                      <w:szCs w:val="24"/>
                      <w:lang w:eastAsia="ar-SA"/>
                    </w:rPr>
                  </w:pPr>
                </w:p>
                <w:p w14:paraId="7E033AB4" w14:textId="0AF24110">
                  <w:pPr>
                    <w:widowControl w:val="0"/>
                    <w:suppressAutoHyphens/>
                    <w:ind w:firstLine="720"/>
                    <w:jc w:val="both"/>
                    <w:rPr>
                      <w:rFonts w:eastAsia="Lucida Sans Unicode"/>
                      <w:kern w:val="1"/>
                      <w:szCs w:val="24"/>
                      <w:lang w:eastAsia="ar-SA"/>
                    </w:rPr>
                  </w:pPr>
                  <w:r>
                    <w:rPr>
                      <w:rFonts w:eastAsia="Lucida Sans Unicode"/>
                      <w:b/>
                      <w:kern w:val="1"/>
                      <w:szCs w:val="24"/>
                      <w:lang w:eastAsia="ar-SA"/>
                    </w:rPr>
                    <w:t>Parengto sprendimo projekto tikslai ir uždaviniai</w:t>
                  </w:r>
                  <w:r>
                    <w:rPr>
                      <w:rFonts w:eastAsia="Lucida Sans Unicode"/>
                      <w:kern w:val="1"/>
                      <w:szCs w:val="24"/>
                      <w:lang w:eastAsia="ar-SA"/>
                    </w:rPr>
                    <w:t>:</w:t>
                  </w:r>
                </w:p>
                <w:p w14:paraId="1BA7CD27" w14:textId="43C9E8DF">
                  <w:pPr>
                    <w:widowControl w:val="0"/>
                    <w:tabs>
                      <w:tab w:val="left" w:pos="0"/>
                    </w:tabs>
                    <w:suppressAutoHyphens/>
                    <w:spacing w:line="100" w:lineRule="atLeast"/>
                    <w:ind w:firstLine="709"/>
                    <w:jc w:val="both"/>
                    <w:rPr>
                      <w:rFonts w:eastAsia="Lucida Sans Unicode"/>
                      <w:kern w:val="1"/>
                      <w:szCs w:val="24"/>
                      <w:lang w:eastAsia="ar-SA"/>
                    </w:rPr>
                  </w:pPr>
                  <w:r>
                    <w:rPr>
                      <w:rFonts w:eastAsia="Lucida Sans Unicode"/>
                      <w:kern w:val="1"/>
                      <w:szCs w:val="24"/>
                      <w:lang w:eastAsia="ar-SA"/>
                    </w:rPr>
                    <w:t>Sprendimo tikslas – perduoti panaudos teise dešimčiai metų negyvenamąsias patalpas, esančias Dainų g. 35, Šiauliuose, asociacijai „Mangustas“</w:t>
                  </w:r>
                  <w:r>
                    <w:rPr>
                      <w:rFonts w:eastAsia="Lucida Sans Unicode" w:cs="Tahoma"/>
                      <w:kern w:val="1"/>
                      <w:szCs w:val="24"/>
                      <w:lang w:eastAsia="ar-SA"/>
                    </w:rPr>
                    <w:t>.</w:t>
                  </w:r>
                </w:p>
              </w:sdtContent>
            </w:sdt>
            <w:sdt>
              <w:sdtPr>
                <w:alias w:val="poskyris"/>
                <w:tag w:val="part_a2ab98562b7940a3921d86546a818125"/>
                <w:lock w:val="sdtLocked"/>
                <w:richText/>
              </w:sdtPr>
              <w:sdtContent>
                <w:p w14:paraId="282BE49F" w14:textId="0A272AF6">
                  <w:pPr>
                    <w:widowControl w:val="0"/>
                    <w:tabs>
                      <w:tab w:val="left" w:pos="0"/>
                    </w:tabs>
                    <w:suppressAutoHyphens/>
                    <w:spacing w:line="100" w:lineRule="atLeast"/>
                    <w:ind w:firstLine="709"/>
                    <w:jc w:val="both"/>
                    <w:rPr>
                      <w:rFonts w:eastAsia="Lucida Sans Unicode"/>
                      <w:kern w:val="1"/>
                      <w:szCs w:val="24"/>
                      <w:lang w:eastAsia="ar-SA"/>
                    </w:rPr>
                  </w:pPr>
                  <w:sdt>
                    <w:sdtPr>
                      <w:alias w:val="Pavadinimas"/>
                      <w:tag w:val="title_a2ab98562b7940a3921d86546a818125"/>
                      <w:lock w:val="sdtLocked"/>
                      <w:richText/>
                    </w:sdtPr>
                    <w:sdtContent>
                      <w:r>
                        <w:rPr>
                          <w:rFonts w:eastAsia="Lucida Sans Unicode"/>
                          <w:b/>
                          <w:kern w:val="1"/>
                          <w:szCs w:val="24"/>
                          <w:lang w:eastAsia="ar-SA"/>
                        </w:rPr>
                        <w:t>Dabartinis sprendimo projekte aptariamų klausimų reguliavimas:</w:t>
                      </w:r>
                    </w:sdtContent>
                  </w:sdt>
                </w:p>
                <w:p w14:paraId="6499E88E" w14:textId="1357639C">
                  <w:pPr>
                    <w:widowControl w:val="0"/>
                    <w:suppressAutoHyphens/>
                    <w:ind w:firstLine="709"/>
                    <w:jc w:val="both"/>
                    <w:rPr>
                      <w:rFonts w:eastAsia="Lucida Sans Unicode"/>
                      <w:kern w:val="1"/>
                      <w:szCs w:val="24"/>
                      <w:lang w:eastAsia="ar-SA"/>
                    </w:rPr>
                  </w:pPr>
                  <w:r>
                    <w:rPr>
                      <w:rFonts w:eastAsia="Lucida Sans Unicode"/>
                      <w:kern w:val="1"/>
                      <w:szCs w:val="24"/>
                      <w:lang w:eastAsia="ar-SA"/>
                    </w:rPr>
                    <w:t>Turto perdavimą pagal panaudos sutartį apsprendžia Lietuvos Respublikos valstybės ir savivaldybių turto valdymo, naudojimo ir disponavimo juo įstatymas, Šiaulių miesto savivaldybei nuosavybės teise priklausančio ir patikėjimo teise valdomo turto perdavimo panaudos pagrindais laikinai neatlygintinai valdyti ir naudotis tvarkos aprašas, patvirtintas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Negyvenamųjų pastatų, patalpų ir statinių skirstymo komisijos pasiūlymai. Tarybos sprendimo projektu siūloma:</w:t>
                  </w:r>
                </w:p>
                <w:p w14:paraId="78BB4743" w14:textId="167703BA">
                  <w:pPr>
                    <w:widowControl w:val="0"/>
                    <w:tabs>
                      <w:tab w:val="left" w:pos="0"/>
                    </w:tabs>
                    <w:suppressAutoHyphens/>
                    <w:ind w:firstLine="709"/>
                    <w:jc w:val="both"/>
                    <w:rPr>
                      <w:rFonts w:cs="Mangal"/>
                      <w:color w:val="000000"/>
                      <w:kern w:val="2"/>
                      <w:szCs w:val="24"/>
                      <w:lang w:eastAsia="hi-IN" w:bidi="hi-IN"/>
                    </w:rPr>
                  </w:pPr>
                  <w:r>
                    <w:rPr>
                      <w:rFonts w:eastAsia="Lucida Sans Unicode" w:cs="Mangal"/>
                      <w:color w:val="000000"/>
                      <w:kern w:val="2"/>
                      <w:szCs w:val="24"/>
                      <w:lang w:eastAsia="hi-IN" w:bidi="hi-IN"/>
                    </w:rPr>
                    <w:t>- p</w:t>
                  </w:r>
                  <w:r>
                    <w:rPr>
                      <w:rFonts w:eastAsia="Lucida Sans Unicode" w:cs="Mangal"/>
                      <w:kern w:val="2"/>
                      <w:szCs w:val="24"/>
                      <w:lang w:eastAsia="hi-IN" w:bidi="hi-IN"/>
                    </w:rPr>
                    <w:t xml:space="preserve">agal </w:t>
                  </w:r>
                  <w:r>
                    <w:rPr>
                      <w:rFonts w:cs="Mangal"/>
                      <w:color w:val="000000"/>
                      <w:kern w:val="2"/>
                      <w:szCs w:val="24"/>
                      <w:lang w:eastAsia="hi-IN" w:bidi="hi-IN"/>
                    </w:rPr>
                    <w:t>panaudos sutartį dešimčiai metų suteikti 274,87 kv. m ploto patalpas,</w:t>
                  </w:r>
                  <w:r>
                    <w:rPr>
                      <w:rFonts w:eastAsia="Lucida Sans Unicode" w:cs="Mangal"/>
                      <w:kern w:val="2"/>
                      <w:szCs w:val="24"/>
                      <w:lang w:eastAsia="hi-IN" w:bidi="hi-IN"/>
                    </w:rPr>
                    <w:t xml:space="preserve"> esančias Dainų g. 35, Šiauliuose,</w:t>
                  </w:r>
                  <w:r>
                    <w:rPr>
                      <w:rFonts w:cs="Mangal"/>
                      <w:color w:val="000000"/>
                      <w:kern w:val="2"/>
                      <w:szCs w:val="24"/>
                      <w:lang w:eastAsia="hi-IN" w:bidi="hi-IN"/>
                    </w:rPr>
                    <w:t xml:space="preserve"> asociacijai „Mangustas“. Asociacija siekia populiarinti imtynių sporto šakas, stengiasi sudominti ir įtraukti į organizuojamus užsiėmimus kuo daugiau vaikų ir jaunimo. Klubo tikslas sudaryti geras sportavimo sąlygas miesto vaikams, jaunimui ir aukšto meistriškumo sportininkams. Asociacijos veikla atitinka </w:t>
                  </w:r>
                  <w:r>
                    <w:rPr>
                      <w:rFonts w:eastAsia="Lucida Sans Unicode" w:cs="Mangal"/>
                      <w:kern w:val="2"/>
                      <w:szCs w:val="21"/>
                      <w:lang w:eastAsia="hi-IN" w:bidi="hi-IN"/>
                    </w:rPr>
                    <w:t xml:space="preserve">Lietuvos Respublikos valstybės ir savivaldybių turto valdymo, naudojimo ir disponavimo juo įstatymo </w:t>
                  </w:r>
                  <w:r>
                    <w:rPr>
                      <w:rFonts w:eastAsia="Lucida Sans Unicode" w:cs="Mangal"/>
                      <w:kern w:val="2"/>
                      <w:szCs w:val="21"/>
                      <w:shd w:val="clear" w:color="auto" w:fill="FFFFFF"/>
                      <w:lang w:eastAsia="hi-IN" w:bidi="hi-IN"/>
                    </w:rPr>
                    <w:t>14 straipsnio</w:t>
                  </w:r>
                  <w:r>
                    <w:rPr>
                      <w:rFonts w:eastAsia="Lucida Sans Unicode" w:cs="Mangal"/>
                      <w:kern w:val="2"/>
                      <w:szCs w:val="21"/>
                      <w:lang w:eastAsia="hi-IN" w:bidi="hi-IN"/>
                    </w:rPr>
                    <w:t xml:space="preserve"> </w:t>
                  </w:r>
                  <w:r>
                    <w:rPr>
                      <w:rFonts w:eastAsia="Lucida Sans Unicode" w:cs="Mangal"/>
                      <w:kern w:val="2"/>
                      <w:szCs w:val="21"/>
                      <w:shd w:val="clear" w:color="auto" w:fill="FFFFFF"/>
                      <w:lang w:eastAsia="hi-IN" w:bidi="hi-IN"/>
                    </w:rPr>
                    <w:t>2 dalies 8 punkto reikalavimus.</w:t>
                  </w:r>
                  <w:r>
                    <w:rPr>
                      <w:rFonts w:cs="Mangal"/>
                      <w:color w:val="000000"/>
                      <w:kern w:val="2"/>
                      <w:szCs w:val="24"/>
                      <w:lang w:eastAsia="hi-IN" w:bidi="hi-IN"/>
                    </w:rPr>
                    <w:t xml:space="preserve"> </w:t>
                  </w:r>
                </w:p>
                <w:p w14:paraId="0B199348" w14:textId="77777777">
                  <w:pPr>
                    <w:widowControl w:val="0"/>
                    <w:suppressAutoHyphens/>
                    <w:ind w:firstLine="709"/>
                    <w:jc w:val="both"/>
                    <w:rPr>
                      <w:kern w:val="1"/>
                      <w:szCs w:val="24"/>
                      <w:lang w:eastAsia="ar-SA"/>
                    </w:rPr>
                  </w:pPr>
                  <w:r>
                    <w:rPr>
                      <w:b/>
                      <w:kern w:val="1"/>
                      <w:szCs w:val="24"/>
                      <w:lang w:eastAsia="ar-SA"/>
                    </w:rPr>
                    <w:t>Numatomos naujo teisinio reglamentavimo nuostatos</w:t>
                  </w:r>
                  <w:r>
                    <w:rPr>
                      <w:kern w:val="1"/>
                      <w:szCs w:val="24"/>
                      <w:lang w:eastAsia="ar-SA"/>
                    </w:rPr>
                    <w:t xml:space="preserve">. </w:t>
                  </w:r>
                </w:p>
                <w:p w14:paraId="63CC186C" w14:textId="39023B82">
                  <w:pPr>
                    <w:widowControl w:val="0"/>
                    <w:suppressAutoHyphens/>
                    <w:ind w:firstLine="709"/>
                    <w:jc w:val="both"/>
                    <w:rPr>
                      <w:kern w:val="1"/>
                      <w:szCs w:val="24"/>
                      <w:lang w:eastAsia="ar-SA"/>
                    </w:rPr>
                  </w:pPr>
                  <w:r>
                    <w:rPr>
                      <w:kern w:val="1"/>
                      <w:szCs w:val="24"/>
                      <w:lang w:eastAsia="ar-SA"/>
                    </w:rPr>
                    <w:t>Naujos teisinio reguliavimo nuostatos nenumatomos.</w:t>
                  </w:r>
                </w:p>
                <w:p w14:paraId="0CEAAF96" w14:textId="77777777">
                  <w:pPr>
                    <w:widowControl w:val="0"/>
                    <w:suppressAutoHyphens/>
                    <w:ind w:firstLine="709"/>
                    <w:jc w:val="both"/>
                    <w:rPr>
                      <w:kern w:val="1"/>
                      <w:szCs w:val="24"/>
                      <w:lang w:eastAsia="ar-SA"/>
                    </w:rPr>
                  </w:pPr>
                  <w:r>
                    <w:rPr>
                      <w:b/>
                      <w:kern w:val="1"/>
                      <w:szCs w:val="24"/>
                      <w:lang w:eastAsia="ar-SA"/>
                    </w:rPr>
                    <w:t>Priėmus sprendimą, galimos pasekmės</w:t>
                  </w:r>
                  <w:r>
                    <w:rPr>
                      <w:kern w:val="1"/>
                      <w:szCs w:val="24"/>
                      <w:lang w:eastAsia="ar-SA"/>
                    </w:rPr>
                    <w:t xml:space="preserve"> (tiek teigiamos, tiek neigiamos).</w:t>
                  </w:r>
                </w:p>
                <w:p w14:paraId="3A14551B" w14:textId="17BFB8B1">
                  <w:pPr>
                    <w:widowControl w:val="0"/>
                    <w:suppressAutoHyphens/>
                    <w:ind w:firstLine="709"/>
                    <w:jc w:val="both"/>
                    <w:rPr>
                      <w:kern w:val="1"/>
                      <w:szCs w:val="24"/>
                      <w:lang w:eastAsia="ar-SA"/>
                    </w:rPr>
                  </w:pPr>
                  <w:r>
                    <w:rPr>
                      <w:kern w:val="1"/>
                      <w:szCs w:val="24"/>
                      <w:lang w:eastAsia="ar-SA"/>
                    </w:rPr>
                    <w:t>Priėmus sprendimą neigiamų pasekmių nenumatoma. Teigiamos pasekmės – sporto klubui suteikus patalpas bus patenkinti Šiaulių miesto savivaldybės gyventojų fizinio aktyvumo poreikiai, rengiami aukšto meistriškumo sportininkai, didinamas vaikų ir jaunimo užimtumas.</w:t>
                  </w:r>
                </w:p>
              </w:sdtContent>
            </w:sdt>
            <w:sdt>
              <w:sdtPr>
                <w:alias w:val="poskyris"/>
                <w:tag w:val="part_b71b56b591474fb09c1a16f9012606bc"/>
                <w:lock w:val="sdtLocked"/>
                <w:richText/>
              </w:sdtPr>
              <w:sdtContent>
                <w:p w14:paraId="0EBE6298" w14:textId="77777777">
                  <w:pPr>
                    <w:widowControl w:val="0"/>
                    <w:suppressAutoHyphens/>
                    <w:ind w:firstLine="709"/>
                    <w:jc w:val="both"/>
                    <w:rPr>
                      <w:kern w:val="1"/>
                      <w:szCs w:val="24"/>
                      <w:lang w:eastAsia="ar-SA"/>
                    </w:rPr>
                  </w:pPr>
                  <w:sdt>
                    <w:sdtPr>
                      <w:alias w:val="Pavadinimas"/>
                      <w:tag w:val="title_b71b56b591474fb09c1a16f9012606bc"/>
                      <w:lock w:val="sdtLocked"/>
                      <w:richText/>
                    </w:sdtPr>
                    <w:sdtContent>
                      <w:r>
                        <w:rPr>
                          <w:b/>
                          <w:kern w:val="1"/>
                          <w:szCs w:val="24"/>
                          <w:lang w:eastAsia="ar-SA"/>
                        </w:rPr>
                        <w:t>Priėmus sprendimą, keičiami ar pripažįstami negaliojančiais teisės aktai.</w:t>
                      </w:r>
                    </w:sdtContent>
                  </w:sdt>
                </w:p>
                <w:p w14:paraId="18E04A0E" w14:textId="77777777">
                  <w:pPr>
                    <w:widowControl w:val="0"/>
                    <w:suppressAutoHyphens/>
                    <w:ind w:firstLine="709"/>
                    <w:jc w:val="both"/>
                    <w:rPr>
                      <w:kern w:val="1"/>
                      <w:szCs w:val="24"/>
                      <w:lang w:eastAsia="ar-SA"/>
                    </w:rPr>
                  </w:pPr>
                  <w:r>
                    <w:rPr>
                      <w:kern w:val="1"/>
                      <w:szCs w:val="24"/>
                      <w:lang w:eastAsia="ar-SA"/>
                    </w:rPr>
                    <w:t>Priėmus sprendimą, teisės aktai nekeičiami ir nepripažįstami negaliojančiais.</w:t>
                  </w:r>
                </w:p>
              </w:sdtContent>
            </w:sdt>
            <w:sdt>
              <w:sdtPr>
                <w:alias w:val="poskyris"/>
                <w:tag w:val="part_be182f797fe74ee8b03c72547dbcafc5"/>
                <w:lock w:val="sdtLocked"/>
                <w:richText/>
              </w:sdtPr>
              <w:sdtContent>
                <w:p w14:paraId="48D69708" w14:textId="77777777">
                  <w:pPr>
                    <w:widowControl w:val="0"/>
                    <w:suppressAutoHyphens/>
                    <w:ind w:firstLine="709"/>
                    <w:jc w:val="both"/>
                    <w:rPr>
                      <w:kern w:val="1"/>
                      <w:szCs w:val="24"/>
                      <w:lang w:eastAsia="ar-SA"/>
                    </w:rPr>
                  </w:pPr>
                  <w:sdt>
                    <w:sdtPr>
                      <w:alias w:val="Pavadinimas"/>
                      <w:tag w:val="title_be182f797fe74ee8b03c72547dbcafc5"/>
                      <w:lock w:val="sdtLocked"/>
                      <w:richText/>
                    </w:sdtPr>
                    <w:sdtContent>
                      <w:r>
                        <w:rPr>
                          <w:rFonts w:eastAsia="Lucida Sans Unicode"/>
                          <w:b/>
                          <w:kern w:val="1"/>
                          <w:szCs w:val="24"/>
                          <w:lang w:eastAsia="ar-SA"/>
                        </w:rPr>
                        <w:t>Sprendimui įgyvendinti reikalingi priimti papildomi teisės aktai:</w:t>
                      </w:r>
                    </w:sdtContent>
                  </w:sdt>
                </w:p>
                <w:p w14:paraId="4F650223" w14:textId="77777777">
                  <w:pPr>
                    <w:widowControl w:val="0"/>
                    <w:suppressAutoHyphens/>
                    <w:ind w:firstLine="709"/>
                    <w:jc w:val="both"/>
                    <w:rPr>
                      <w:kern w:val="1"/>
                      <w:szCs w:val="24"/>
                      <w:lang w:eastAsia="ar-SA"/>
                    </w:rPr>
                  </w:pPr>
                  <w:r>
                    <w:rPr>
                      <w:kern w:val="1"/>
                      <w:szCs w:val="24"/>
                      <w:lang w:eastAsia="ar-SA"/>
                    </w:rPr>
                    <w:t>Sprendimo įgyvendinimui reikalingų priimti papildomų teisės aktų nenumatoma.</w:t>
                  </w:r>
                </w:p>
              </w:sdtContent>
            </w:sdt>
            <w:sdt>
              <w:sdtPr>
                <w:alias w:val="poskyris"/>
                <w:tag w:val="part_82bed046e7834148be7339a96b8f8d13"/>
                <w:lock w:val="sdtLocked"/>
                <w:richText/>
              </w:sdtPr>
              <w:sdtContent>
                <w:p w14:paraId="1C20D35C" w14:textId="77777777">
                  <w:pPr>
                    <w:widowControl w:val="0"/>
                    <w:suppressAutoHyphens/>
                    <w:ind w:firstLine="709"/>
                    <w:jc w:val="both"/>
                    <w:rPr>
                      <w:b/>
                      <w:kern w:val="1"/>
                      <w:szCs w:val="24"/>
                      <w:lang w:eastAsia="ar-SA"/>
                    </w:rPr>
                  </w:pPr>
                  <w:sdt>
                    <w:sdtPr>
                      <w:alias w:val="Pavadinimas"/>
                      <w:tag w:val="title_82bed046e7834148be7339a96b8f8d13"/>
                      <w:lock w:val="sdtLocked"/>
                      <w:richText/>
                    </w:sdtPr>
                    <w:sdtContent>
                      <w:r>
                        <w:rPr>
                          <w:b/>
                          <w:kern w:val="1"/>
                          <w:szCs w:val="24"/>
                          <w:lang w:eastAsia="ar-SA"/>
                        </w:rPr>
                        <w:t>Kiek biudžeto lėšų pareikalaus ar leis sutaupyti sprendimo įgyvendinimas.</w:t>
                      </w:r>
                    </w:sdtContent>
                  </w:sdt>
                </w:p>
                <w:p w14:paraId="07F638C9" w14:textId="37313B24">
                  <w:pPr>
                    <w:widowControl w:val="0"/>
                    <w:suppressAutoHyphens/>
                    <w:ind w:firstLine="709"/>
                    <w:jc w:val="both"/>
                    <w:rPr>
                      <w:b/>
                      <w:bCs/>
                      <w:kern w:val="1"/>
                      <w:szCs w:val="24"/>
                      <w:lang w:eastAsia="ar-SA"/>
                    </w:rPr>
                  </w:pPr>
                  <w:r>
                    <w:rPr>
                      <w:rFonts w:eastAsia="Lucida Sans Unicode"/>
                      <w:kern w:val="1"/>
                      <w:szCs w:val="24"/>
                      <w:lang w:eastAsia="ar-SA"/>
                    </w:rPr>
                    <w:t>Sprendimui įgyvendinti lėšos nebus reikalingos.</w:t>
                  </w:r>
                </w:p>
              </w:sdtContent>
            </w:sdt>
            <w:sdt>
              <w:sdtPr>
                <w:alias w:val="poskyris"/>
                <w:tag w:val="part_d1055330c3154db58f98b75e74281e37"/>
                <w:lock w:val="sdtLocked"/>
                <w:richText/>
              </w:sdtPr>
              <w:sdtContent>
                <w:p w14:paraId="07FEF7A3" w14:textId="77777777">
                  <w:pPr>
                    <w:widowControl w:val="0"/>
                    <w:suppressAutoHyphens/>
                    <w:ind w:firstLine="709"/>
                    <w:jc w:val="both"/>
                    <w:rPr>
                      <w:b/>
                      <w:kern w:val="1"/>
                      <w:szCs w:val="24"/>
                      <w:lang w:eastAsia="ar-SA"/>
                    </w:rPr>
                  </w:pPr>
                  <w:sdt>
                    <w:sdtPr>
                      <w:alias w:val="Pavadinimas"/>
                      <w:tag w:val="title_d1055330c3154db58f98b75e74281e37"/>
                      <w:lock w:val="sdtLocked"/>
                      <w:richText/>
                    </w:sdtPr>
                    <w:sdtContent>
                      <w:r>
                        <w:rPr>
                          <w:b/>
                          <w:kern w:val="1"/>
                          <w:szCs w:val="24"/>
                          <w:lang w:eastAsia="ar-SA"/>
                        </w:rPr>
                        <w:t>Sprendimo projekto rengėjas ar rengėjų grupė, sprendimo projekto iniciatoriai.</w:t>
                      </w:r>
                    </w:sdtContent>
                  </w:sdt>
                </w:p>
                <w:p w14:paraId="4CF6058E" w14:textId="4724C17B">
                  <w:pPr>
                    <w:widowControl w:val="0"/>
                    <w:suppressAutoHyphens/>
                    <w:ind w:firstLine="709"/>
                    <w:jc w:val="both"/>
                    <w:rPr>
                      <w:rFonts w:eastAsia="HG Mincho Light J"/>
                      <w:kern w:val="1"/>
                      <w:szCs w:val="24"/>
                      <w:lang w:eastAsia="ar-SA"/>
                    </w:rPr>
                  </w:pPr>
                  <w:r>
                    <w:rPr>
                      <w:rFonts w:eastAsia="HG Mincho Light J"/>
                      <w:kern w:val="1"/>
                      <w:szCs w:val="24"/>
                      <w:lang w:eastAsia="ar-SA"/>
                    </w:rPr>
                    <w:t xml:space="preserve">Sprendimą inicijuoja Šiaulių miesto savivaldybės meras. </w:t>
                  </w:r>
                  <w:r>
                    <w:rPr>
                      <w:rFonts w:eastAsia="Lucida Sans Unicode"/>
                      <w:kern w:val="1"/>
                      <w:szCs w:val="24"/>
                      <w:lang w:eastAsia="ar-SA"/>
                    </w:rPr>
                    <w:t xml:space="preserve">Tiesioginis rengėjas – Turto valdymo </w:t>
                  </w:r>
                  <w:r>
                    <w:rPr>
                      <w:iCs/>
                      <w:kern w:val="1"/>
                      <w:szCs w:val="24"/>
                      <w:lang w:eastAsia="ar-SA"/>
                    </w:rPr>
                    <w:t>skyriaus vyr. specialistas Deimantas Pučinskis, tel. +370 41 596 285.</w:t>
                  </w:r>
                </w:p>
              </w:sdtContent>
            </w:sdt>
            <w:sdt>
              <w:sdtPr>
                <w:alias w:val="poskyris"/>
                <w:tag w:val="part_8bbddeea9e624d2bb4ca9d9d891c0cbf"/>
                <w:lock w:val="sdtLocked"/>
                <w:richText/>
              </w:sdtPr>
              <w:sdtContent>
                <w:p w14:paraId="4BC0B6AA" w14:textId="3BE0E568">
                  <w:pPr>
                    <w:widowControl w:val="0"/>
                    <w:suppressAutoHyphens/>
                    <w:ind w:firstLine="709"/>
                    <w:jc w:val="both"/>
                    <w:rPr>
                      <w:b/>
                      <w:kern w:val="1"/>
                      <w:szCs w:val="24"/>
                      <w:lang w:eastAsia="ar-SA"/>
                    </w:rPr>
                  </w:pPr>
                  <w:sdt>
                    <w:sdtPr>
                      <w:alias w:val="Pavadinimas"/>
                      <w:tag w:val="title_8bbddeea9e624d2bb4ca9d9d891c0cbf"/>
                      <w:lock w:val="sdtLocked"/>
                      <w:richText/>
                    </w:sdtPr>
                    <w:sdtContent>
                      <w:r>
                        <w:rPr>
                          <w:b/>
                          <w:kern w:val="1"/>
                          <w:szCs w:val="24"/>
                          <w:lang w:eastAsia="ar-SA"/>
                        </w:rPr>
                        <w:t>Numatomo teisinio reguliavimo poveikio vertinimo rezultatai.</w:t>
                      </w:r>
                    </w:sdtContent>
                  </w:sdt>
                </w:p>
                <w:p w14:paraId="3B2C74F8" w14:textId="2F23D7A9">
                  <w:pPr>
                    <w:widowControl w:val="0"/>
                    <w:suppressAutoHyphens/>
                    <w:ind w:firstLine="709"/>
                    <w:jc w:val="both"/>
                    <w:rPr>
                      <w:kern w:val="1"/>
                      <w:szCs w:val="24"/>
                      <w:lang w:eastAsia="ar-SA"/>
                    </w:rPr>
                  </w:pPr>
                  <w:r>
                    <w:rPr>
                      <w:kern w:val="1"/>
                      <w:szCs w:val="24"/>
                      <w:lang w:eastAsia="ar-SA"/>
                    </w:rPr>
                    <w:t>Numatomo teisinio reguliavimo poveikio vertinimas neatliekamas, nes sprendimo projektu nėra numatoma reglamentuoti iki tol nereglamentuotus santykius ar iš esmės keisti teisinį reguliavimą.</w:t>
                  </w:r>
                </w:p>
              </w:sdtContent>
            </w:sdt>
            <w:sdt>
              <w:sdtPr>
                <w:alias w:val="poskyris"/>
                <w:tag w:val="part_c9d3389404944f068b78ec925a611337"/>
                <w:lock w:val="sdtLocked"/>
                <w:richText/>
              </w:sdtPr>
              <w:sdtContent>
                <w:p w14:paraId="7307A22A" w14:textId="77777777">
                  <w:pPr>
                    <w:widowControl w:val="0"/>
                    <w:suppressAutoHyphens/>
                    <w:ind w:firstLine="709"/>
                    <w:jc w:val="both"/>
                    <w:rPr>
                      <w:bCs/>
                      <w:kern w:val="1"/>
                      <w:szCs w:val="24"/>
                      <w:lang w:eastAsia="ar-SA"/>
                    </w:rPr>
                  </w:pPr>
                  <w:sdt>
                    <w:sdtPr>
                      <w:alias w:val="Pavadinimas"/>
                      <w:tag w:val="title_c9d3389404944f068b78ec925a611337"/>
                      <w:lock w:val="sdtLocked"/>
                      <w:richText/>
                    </w:sdtPr>
                    <w:sdtContent>
                      <w:r>
                        <w:rPr>
                          <w:b/>
                          <w:bCs/>
                          <w:kern w:val="1"/>
                          <w:szCs w:val="24"/>
                          <w:lang w:eastAsia="ar-SA"/>
                        </w:rPr>
                        <w:t>Sprendimo projekto antikorupcinis vertinimas.</w:t>
                      </w:r>
                      <w:r>
                        <w:rPr>
                          <w:bCs/>
                          <w:kern w:val="1"/>
                          <w:szCs w:val="24"/>
                          <w:lang w:eastAsia="ar-SA"/>
                        </w:rPr>
                        <w:t xml:space="preserve"> </w:t>
                      </w:r>
                    </w:sdtContent>
                  </w:sdt>
                </w:p>
                <w:p w14:paraId="0D1532E2" w14:textId="2C8BD1D9">
                  <w:pPr>
                    <w:widowControl w:val="0"/>
                    <w:suppressAutoHyphens/>
                    <w:ind w:firstLine="709"/>
                    <w:jc w:val="both"/>
                    <w:rPr>
                      <w:rFonts w:eastAsia="Lucida Sans Unicode"/>
                      <w:kern w:val="1"/>
                      <w:szCs w:val="24"/>
                      <w:lang w:eastAsia="ar-SA"/>
                    </w:rPr>
                  </w:pPr>
                  <w:r>
                    <w:rPr>
                      <w:rFonts w:eastAsia="Lucida Sans Unicode"/>
                      <w:color w:val="000000"/>
                      <w:kern w:val="1"/>
                      <w:szCs w:val="24"/>
                      <w:shd w:val="clear" w:color="auto" w:fill="FFFFFF"/>
                      <w:lang w:eastAsia="ar-SA"/>
                    </w:rPr>
                    <w:t xml:space="preserve">Sprendimo projekto antikorupcinis vertinimas nebuvo atliekamas, nes šis projektas nėra susijęs su atvejais, nurodytais </w:t>
                  </w:r>
                  <w:r>
                    <w:rPr>
                      <w:rFonts w:eastAsia="Lucida Sans Unicode"/>
                      <w:kern w:val="1"/>
                      <w:szCs w:val="24"/>
                      <w:lang w:eastAsia="ar-SA"/>
                    </w:rPr>
                    <w:t>Teisės aktų projektų antikorupcinio vertinimo taisyklėse.</w:t>
                  </w:r>
                </w:p>
                <w:p w14:paraId="4F37B90A" w14:textId="700B50AB">
                  <w:pPr>
                    <w:widowControl w:val="0"/>
                    <w:suppressAutoHyphens/>
                    <w:ind w:firstLine="833"/>
                    <w:jc w:val="both"/>
                    <w:rPr>
                      <w:kern w:val="1"/>
                      <w:szCs w:val="24"/>
                      <w:lang w:eastAsia="ar-SA"/>
                    </w:rPr>
                  </w:pPr>
                </w:p>
              </w:sdtContent>
            </w:sdt>
          </w:sdtContent>
        </w:sdt>
        <w:sdt>
          <w:sdtPr>
            <w:alias w:val="signatura"/>
            <w:tag w:val="part_6e05d9af81864e7eb84f57fe025b8a53"/>
            <w:lock w:val="sdtLocked"/>
            <w:richText/>
          </w:sdtPr>
          <w:sdtContent>
            <w:p w14:paraId="4B1CBF1A" w14:textId="7304F3A4">
              <w:pPr>
                <w:widowControl w:val="0"/>
                <w:suppressAutoHyphens/>
                <w:rPr>
                  <w:rFonts w:eastAsia="Lucida Sans Unicode"/>
                  <w:kern w:val="1"/>
                  <w:szCs w:val="24"/>
                  <w:lang w:eastAsia="ar-SA"/>
                </w:rPr>
              </w:pPr>
              <w:r>
                <w:rPr>
                  <w:rFonts w:eastAsia="Lucida Sans Unicode"/>
                  <w:kern w:val="1"/>
                  <w:szCs w:val="24"/>
                  <w:lang w:eastAsia="ar-SA"/>
                </w:rPr>
                <w:t xml:space="preserve">Vedėja                              </w:t>
                <w:tab/>
                <w:tab/>
                <w:tab/>
                <w:tab/>
                <w:t xml:space="preserve">                            Violeta Tylenienė</w:t>
              </w:r>
            </w:p>
          </w:sdtContent>
        </w:sdt>
      </w:sdtContent>
    </w:sdt>
    <w:sectPr>
      <w:pgSz w:w="12240" w:h="15840"/>
      <w:pgMar w:top="1134" w:right="567" w:bottom="851" w:left="1418" w:header="1157" w:footer="567" w:gutter="0"/>
      <w:cols w:space="1296"/>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41D5BA" w14:textId="77777777">
      <w:pPr>
        <w:widowControl w:val="0"/>
        <w:suppressAutoHyphens/>
        <w:rPr>
          <w:rFonts w:eastAsia="Lucida Sans Unicode"/>
          <w:kern w:val="1"/>
          <w:szCs w:val="24"/>
          <w:lang w:eastAsia="ar-SA"/>
        </w:rPr>
      </w:pPr>
      <w:r>
        <w:rPr>
          <w:rFonts w:eastAsia="Lucida Sans Unicode"/>
          <w:kern w:val="1"/>
          <w:szCs w:val="24"/>
          <w:lang w:eastAsia="ar-SA"/>
        </w:rPr>
        <w:separator/>
      </w:r>
    </w:p>
  </w:endnote>
  <w:endnote w:type="continuationSeparator" w:id="0">
    <w:p w14:paraId="6A8EBF80" w14:textId="77777777">
      <w:pPr>
        <w:widowControl w:val="0"/>
        <w:suppressAutoHyphens/>
        <w:rPr>
          <w:rFonts w:eastAsia="Lucida Sans Unicode"/>
          <w:kern w:val="1"/>
          <w:szCs w:val="24"/>
          <w:lang w:eastAsia="ar-SA"/>
        </w:rPr>
      </w:pPr>
      <w:r>
        <w:rPr>
          <w:rFonts w:eastAsia="Lucida Sans Unicode"/>
          <w:kern w:val="1"/>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HG Mincho Light J">
    <w:altName w:val="Calibri"/>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4A6A0E" w14:textId="77777777">
      <w:pPr>
        <w:widowControl w:val="0"/>
        <w:suppressAutoHyphens/>
        <w:rPr>
          <w:rFonts w:eastAsia="Lucida Sans Unicode"/>
          <w:kern w:val="1"/>
          <w:szCs w:val="24"/>
          <w:lang w:eastAsia="ar-SA"/>
        </w:rPr>
      </w:pPr>
      <w:r>
        <w:rPr>
          <w:rFonts w:eastAsia="Lucida Sans Unicode"/>
          <w:kern w:val="1"/>
          <w:szCs w:val="24"/>
          <w:lang w:eastAsia="ar-SA"/>
        </w:rPr>
        <w:separator/>
      </w:r>
    </w:p>
  </w:footnote>
  <w:footnote w:type="continuationSeparator" w:id="0">
    <w:p w14:paraId="7FA0C99A" w14:textId="77777777">
      <w:pPr>
        <w:widowControl w:val="0"/>
        <w:suppressAutoHyphens/>
        <w:rPr>
          <w:rFonts w:eastAsia="Lucida Sans Unicode"/>
          <w:kern w:val="1"/>
          <w:szCs w:val="24"/>
          <w:lang w:eastAsia="ar-SA"/>
        </w:rPr>
      </w:pPr>
      <w:r>
        <w:rPr>
          <w:rFonts w:eastAsia="Lucida Sans Unicode"/>
          <w:kern w:val="1"/>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E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282BE493"/>
  <w15:chartTrackingRefBased/>
  <w15:docId w15:val="{949CBC9A-04E8-40E0-8FBD-58A5703103E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311977">
      <w:bodyDiv w:val="1"/>
      <w:marLeft w:val="0"/>
      <w:marRight w:val="0"/>
      <w:marTop w:val="0"/>
      <w:marBottom w:val="0"/>
      <w:divBdr>
        <w:top w:val="none" w:sz="0" w:space="0" w:color="auto"/>
        <w:left w:val="none" w:sz="0" w:space="0" w:color="auto"/>
        <w:bottom w:val="none" w:sz="0" w:space="0" w:color="auto"/>
        <w:right w:val="none" w:sz="0" w:space="0" w:color="auto"/>
      </w:divBdr>
    </w:div>
    <w:div w:id="711225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1d386fac66e4aabb5cb384e23133ea6" PartId="66db716c2ef248958b5df1c2b738be20">
    <Part Type="skyrius" Nr="999" Title="SPRENDIMO „ DĖL NEGYVENAMŲJŲ PATALPŲ DAINŲ G. 35, ŠIAULIUOSE, PERDAVIMO PANAUDOS SUTARTIMI ASOCIACIJAI „MANGUSTAS“PROJEKTO" DocPartId="ce7014edb3394f54b10d2e6243f9f5d8" PartId="a4226a9b2d9d4cccaa105ec91a4a6c11">
      <Part Type="poskyris" Title="AIŠKINAMASIS RAŠTAS" DocPartId="a1a78e3329034534bd2d6eb22d62c7c0" PartId="8ed3af3ff5b24b35a5e6837aaaa6c9d3"/>
      <Part Type="poskyris" Title="Dabartinis sprendimo projekte aptariamų klausimų reguliavimas:" DocPartId="7cfb7c368e9443dd83116ee0eeee3b29" PartId="a2ab98562b7940a3921d86546a818125"/>
      <Part Type="poskyris" Title="Priėmus sprendimą, keičiami ar pripažįstami negaliojančiais teisės aktai." DocPartId="9b74db9a07d4460092a9dbc9c7ef9cd2" PartId="b71b56b591474fb09c1a16f9012606bc"/>
      <Part Type="poskyris" Title="Sprendimui įgyvendinti reikalingi priimti papildomi teisės aktai:" DocPartId="ed65e1f33a184f188f399a6df1f63bf0" PartId="be182f797fe74ee8b03c72547dbcafc5"/>
      <Part Type="poskyris" Title="Kiek biudžeto lėšų pareikalaus ar leis sutaupyti sprendimo įgyvendinimas." DocPartId="2f7ef822b65e4552a0fc49013537de27" PartId="82bed046e7834148be7339a96b8f8d13"/>
      <Part Type="poskyris" Title="Sprendimo projekto rengėjas ar rengėjų grupė, sprendimo projekto iniciatoriai." DocPartId="c883a955aa3f452ca33f2043000e0d6c" PartId="d1055330c3154db58f98b75e74281e37"/>
      <Part Type="poskyris" Title="Numatomo teisinio reguliavimo poveikio vertinimo rezultatai." DocPartId="a00a75b53d6a45ba942824796e05661f" PartId="8bbddeea9e624d2bb4ca9d9d891c0cbf"/>
      <Part Type="poskyris" Title="Sprendimo projekto antikorupcinis vertinimas." DocPartId="a794625407024bfbb10007c89a8a155f" PartId="c9d3389404944f068b78ec925a611337"/>
    </Part>
    <Part Type="signatura" DocPartId="3dd12f81244445f39414afccdfe671d5" PartId="6e05d9af81864e7eb84f57fe025b8a53"/>
  </Part>
</Parts>
</file>

<file path=customXml/itemProps1.xml><?xml version="1.0" encoding="utf-8"?>
<ds:datastoreItem xmlns:ds="http://schemas.openxmlformats.org/officeDocument/2006/customXml" ds:itemID="{53139E13-1A0D-4DEF-B489-A20A48FD27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396</Words>
  <Characters>3054</Characters>
  <Application>Microsoft Office Word</Application>
  <DocSecurity>4</DocSecurity>
  <Lines>52</Lines>
  <Paragraphs>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3418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2025-03-07T09:21:00Z</dcterms:created>
  <dc:creator>Vardenis</dc:creator>
  <lastModifiedBy>adlibuser</lastModifiedBy>
  <lastPrinted>2022-08-01T06:37:00Z</lastPrinted>
  <dcterms:modified xsi:type="dcterms:W3CDTF">2025-03-07T09:21:00Z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