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3a342d1ee64c21a845464e3833b70b"/>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0E79BCB1">
          <w:pPr>
            <w:jc w:val="center"/>
            <w:rPr>
              <w:color w:val="000000"/>
              <w:sz w:val="27"/>
              <w:szCs w:val="27"/>
              <w:lang w:eastAsia="lt-LT"/>
            </w:rPr>
          </w:pPr>
          <w:r>
            <w:rPr>
              <w:color w:val="000000"/>
              <w:sz w:val="27"/>
              <w:szCs w:val="27"/>
              <w:u w:val="single"/>
              <w:lang w:eastAsia="lt-LT"/>
            </w:rPr>
            <w:t>___2025-02-27_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7"/>
            <w:gridCol w:w="4811"/>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4B6F1E68">
                <w:pPr>
                  <w:jc w:val="both"/>
                  <w:rPr>
                    <w:szCs w:val="24"/>
                    <w:lang w:eastAsia="lt-LT"/>
                  </w:rPr>
                </w:pPr>
                <w:r>
                  <w:rPr>
                    <w:color w:val="000000"/>
                    <w:kern w:val="2"/>
                    <w:sz w:val="22"/>
                    <w:szCs w:val="22"/>
                    <w:shd w:val="clear" w:color="auto" w:fill="FFFFFF"/>
                  </w:rPr>
                  <w:t xml:space="preserve">274,87 kv. m ploto </w:t>
                </w:r>
                <w:r>
                  <w:rPr>
                    <w:kern w:val="2"/>
                    <w:sz w:val="22"/>
                    <w:szCs w:val="22"/>
                    <w:shd w:val="clear" w:color="auto" w:fill="FFFFFF"/>
                  </w:rPr>
                  <w:t>negyvenamąsias patalpas</w:t>
                </w:r>
                <w:r>
                  <w:rPr>
                    <w:color w:val="000000"/>
                    <w:kern w:val="2"/>
                    <w:sz w:val="22"/>
                    <w:szCs w:val="22"/>
                    <w:shd w:val="clear" w:color="auto" w:fill="FFFFFF"/>
                  </w:rPr>
                  <w:t xml:space="preserve"> Dainų g. 35, Šiauliuose (nekilnojamojo turto kadastrinių matavimų byloje pastatas pažymėtas 1C2b, unikalus numeris 2998-1002-5012, patalpų indeksai pirmame aukšte nuo 1-50 (dalis, plotas 13,45 kv. m,) iki 1-67, bendras patalpų plotas pirmame aukšte 274,87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550842AC">
                <w:pPr>
                  <w:jc w:val="both"/>
                  <w:rPr>
                    <w:szCs w:val="24"/>
                    <w:lang w:eastAsia="lt-LT"/>
                  </w:rPr>
                </w:pPr>
                <w:r>
                  <w:rPr>
                    <w:i/>
                    <w:iCs/>
                    <w:sz w:val="20"/>
                    <w:lang w:eastAsia="lt-LT"/>
                  </w:rPr>
                  <w:t>Asociacija klubas „Mangustas“, buveinės adresas – Šiauliai, Eglyno g. 61, LT-76217</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29B2EDB5" w14:textId="77EF6A9A">
                <w:pPr>
                  <w:tabs>
                    <w:tab w:val="left" w:pos="284"/>
                  </w:tabs>
                  <w:suppressAutoHyphens/>
                  <w:jc w:val="both"/>
                  <w:rPr>
                    <w:rFonts w:cs="Tahoma"/>
                    <w:lang w:eastAsia="ar-SA"/>
                  </w:rPr>
                </w:pPr>
                <w:r>
                  <w:rPr>
                    <w:lang w:eastAsia="ar-SA"/>
                  </w:rPr>
                  <w:t>Asociacijos klubo „Mangustas“ tikslas vystyti ir propaguoti Lietuvoje sambo, kovinės sambo, dziudo, moterų Alyš, Kurasch imtynes, imtynes „už diržų. organizuoti mokymus, susitikimus, diskusijas, varžybas Skatinti vaikų ir jaunimo iniciatyvas bei pilietinį aktyvumą.</w:t>
                </w:r>
                <w:r>
                  <w:rPr>
                    <w:rFonts w:cs="Tahoma"/>
                    <w:lang w:eastAsia="ar-SA"/>
                  </w:rPr>
                  <w:t xml:space="preserve"> </w:t>
                </w:r>
              </w:p>
              <w:p w14:paraId="58EBA668" w14:textId="7BE56079">
                <w:pPr>
                  <w:jc w:val="both"/>
                  <w:rPr>
                    <w:szCs w:val="24"/>
                    <w:lang w:eastAsia="lt-LT"/>
                  </w:rPr>
                </w:pP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2f3af21b8665426c91541ccf7a0cdfeb"/>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4263d4b6a14eef8dc4180f4db5eff0" PartId="483a342d1ee64c21a845464e3833b70b">
    <Part Type="signatura" DocPartId="c01c19aed17440f7bd4f1de7bbfee3b7" PartId="2f3af21b8665426c91541ccf7a0cdfeb"/>
  </Part>
</Parts>
</file>

<file path=customXml/itemProps1.xml><?xml version="1.0" encoding="utf-8"?>
<ds:datastoreItem xmlns:ds="http://schemas.openxmlformats.org/officeDocument/2006/customXml" ds:itemID="{B7727083-0155-487D-9A08-E7B19FD7BA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501</Words>
  <Characters>3674</Characters>
  <Application>Microsoft Office Word</Application>
  <DocSecurity>4</DocSecurity>
  <Lines>118</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2025-03-07T09:21:00Z</dcterms:created>
  <dc:creator>Deimantas Pučinskis</dc:creator>
  <lastModifiedBy>adlibuser</lastModifiedBy>
  <dcterms:modified xsi:type="dcterms:W3CDTF">2025-03-07T09:21:00Z</dcterms:modified>
  <revision>2</revision>
</coreProperties>
</file>