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55458a45cf94f558e4d1f5bc6f2f4b2"/>
        <w:lock w:val="sdtLocked"/>
        <w:richText/>
      </w:sdtPr>
      <w:sdtContent>
        <w:p w14:paraId="09AB9B2C" w14:textId="77777777">
          <w:pPr>
            <w:tabs>
              <w:tab w:val="center" w:pos="4819"/>
              <w:tab w:val="right" w:pos="9638"/>
            </w:tabs>
          </w:pPr>
        </w:p>
        <w:p w14:paraId="25680A25" w14:textId="1C9D23F8">
          <w:pPr>
            <w:ind w:left="5184"/>
            <w:jc w:val="both"/>
            <w:rPr>
              <w:b/>
              <w:bCs/>
            </w:rPr>
          </w:pPr>
          <w:r>
            <w:rPr>
              <w:b/>
              <w:bCs/>
            </w:rPr>
            <w:t>Projekto</w:t>
          </w:r>
        </w:p>
        <w:p w14:paraId="2359E6B0" w14:textId="77777777">
          <w:pPr>
            <w:ind w:left="3888" w:firstLine="1296"/>
            <w:jc w:val="both"/>
            <w:rPr>
              <w:b/>
              <w:bCs/>
            </w:rPr>
          </w:pPr>
          <w:r>
            <w:rPr>
              <w:b/>
              <w:bCs/>
            </w:rPr>
            <w:t>lyginamasis variantas</w:t>
          </w:r>
        </w:p>
        <w:p w14:paraId="4AF3BF16" w14:textId="77777777">
          <w:pPr>
            <w:ind w:left="3888" w:firstLine="1296"/>
            <w:jc w:val="both"/>
            <w:rPr>
              <w:b/>
              <w:bCs/>
            </w:rPr>
          </w:pPr>
        </w:p>
      </w:sdtContent>
    </w:sdt>
    <w:sdt>
      <w:sdtPr>
        <w:alias w:val="patvirtinta"/>
        <w:tag w:val="part_c0c86ccd05d44390a86ca07325e9735f"/>
        <w:lock w:val="sdtLocked"/>
        <w:richText/>
      </w:sdtPr>
      <w:sdtContent>
        <w:p w14:paraId="03F67DF8" w14:textId="77777777">
          <w:pPr>
            <w:ind w:left="3888" w:firstLine="1296"/>
            <w:jc w:val="both"/>
          </w:pPr>
          <w:r>
            <w:t>PATVIRTINTA</w:t>
          </w:r>
        </w:p>
        <w:p w14:paraId="224B57CE" w14:textId="77777777">
          <w:pPr>
            <w:ind w:left="3888" w:firstLine="1296"/>
            <w:jc w:val="both"/>
          </w:pPr>
          <w:r>
            <w:t>Šiaulių miesto savivaldybės tarybos</w:t>
          </w:r>
        </w:p>
        <w:p w14:paraId="3F7442F7" w14:textId="44D796B4">
          <w:pPr>
            <w:ind w:left="3888" w:firstLine="1296"/>
            <w:jc w:val="both"/>
          </w:pPr>
          <w:r>
            <w:t>2018 m. gegužės 3 d. sprendimu Nr. T-162</w:t>
          </w:r>
        </w:p>
        <w:p w14:paraId="6A39E25B" w14:textId="77777777">
          <w:pPr>
            <w:ind w:left="3888" w:firstLine="1296"/>
            <w:jc w:val="both"/>
            <w:rPr>
              <w:b/>
              <w:bCs/>
            </w:rPr>
          </w:pPr>
          <w:sdt>
            <w:sdtPr>
              <w:alias w:val="Pavadinimas"/>
              <w:tag w:val="title_c0c86ccd05d44390a86ca07325e9735f"/>
              <w:lock w:val="sdtLocked"/>
              <w:richText/>
            </w:sdtPr>
            <w:sdtContent>
              <w:r>
                <w:rPr>
                  <w:b/>
                  <w:bCs/>
                </w:rPr>
                <w:t xml:space="preserve">(2023 m.                    d. sprendimu Nr.      )</w:t>
              </w:r>
            </w:sdtContent>
          </w:sdt>
        </w:p>
        <w:p w14:paraId="5CC316DE" w14:textId="49ADBB16">
          <w:pPr>
            <w:widowControl w:val="0"/>
            <w:tabs>
              <w:tab w:val="left" w:pos="6096"/>
              <w:tab w:val="left" w:pos="6237"/>
              <w:tab w:val="left" w:pos="7938"/>
              <w:tab w:val="left" w:pos="8080"/>
            </w:tabs>
            <w:suppressAutoHyphens/>
            <w:spacing w:line="200" w:lineRule="atLeast"/>
            <w:ind w:firstLine="4395"/>
            <w:rPr>
              <w:rFonts w:eastAsia="Andale Sans UI"/>
              <w:kern w:val="2"/>
              <w:szCs w:val="24"/>
              <w:lang w:eastAsia="lt-LT"/>
            </w:rPr>
          </w:pPr>
        </w:p>
        <w:p w14:paraId="29B15C38" w14:textId="2A269B36">
          <w:pPr>
            <w:widowControl w:val="0"/>
            <w:tabs>
              <w:tab w:val="left" w:pos="6096"/>
              <w:tab w:val="left" w:pos="6237"/>
              <w:tab w:val="left" w:pos="7938"/>
              <w:tab w:val="left" w:pos="8080"/>
            </w:tabs>
            <w:suppressAutoHyphens/>
            <w:spacing w:line="200" w:lineRule="atLeast"/>
            <w:rPr>
              <w:rFonts w:eastAsia="Andale Sans UI"/>
              <w:iCs/>
              <w:kern w:val="2"/>
              <w:szCs w:val="24"/>
              <w:lang w:eastAsia="lt-LT"/>
            </w:rPr>
          </w:pPr>
        </w:p>
        <w:sdt>
          <w:sdtPr>
            <w:alias w:val="skirsnis"/>
            <w:tag w:val="part_23287f52bab74097ababa751b201f143"/>
            <w:lock w:val="sdtLocked"/>
            <w:richText/>
          </w:sdtPr>
          <w:sdtContent>
            <w:p w14:paraId="142B9AC0" w14:textId="77777777">
              <w:pPr>
                <w:widowControl w:val="0"/>
                <w:suppressAutoHyphens/>
                <w:spacing w:line="200" w:lineRule="atLeast"/>
                <w:jc w:val="center"/>
                <w:rPr>
                  <w:rFonts w:eastAsia="Andale Sans UI"/>
                  <w:b/>
                  <w:bCs/>
                  <w:kern w:val="2"/>
                  <w:szCs w:val="24"/>
                  <w:lang w:eastAsia="lt-LT"/>
                </w:rPr>
              </w:pPr>
              <w:sdt>
                <w:sdtPr>
                  <w:alias w:val="Pavadinimas"/>
                  <w:tag w:val="title_23287f52bab74097ababa751b201f143"/>
                  <w:lock w:val="sdtLocked"/>
                  <w:richText/>
                </w:sdtPr>
                <w:sdtContent>
                  <w:r>
                    <w:rPr>
                      <w:rFonts w:eastAsia="Andale Sans UI"/>
                      <w:b/>
                      <w:bCs/>
                      <w:kern w:val="2"/>
                      <w:szCs w:val="24"/>
                      <w:lang w:eastAsia="lt-LT"/>
                    </w:rPr>
                    <w:t xml:space="preserve">APDOVANOJIMO „ŠIAULIŲ MIESTO METŲ MOKYTOJAS“ SKYRIMO NUOSTATAI </w:t>
                  </w:r>
                </w:sdtContent>
              </w:sdt>
            </w:p>
            <w:p w14:paraId="67DC7963" w14:textId="77777777">
              <w:pPr>
                <w:widowControl w:val="0"/>
                <w:suppressAutoHyphens/>
                <w:spacing w:line="200" w:lineRule="atLeast"/>
                <w:jc w:val="center"/>
                <w:rPr>
                  <w:rFonts w:eastAsia="Andale Sans UI"/>
                  <w:kern w:val="2"/>
                  <w:szCs w:val="24"/>
                  <w:lang w:eastAsia="lt-LT"/>
                </w:rPr>
              </w:pPr>
            </w:p>
          </w:sdtContent>
        </w:sdt>
        <w:sdt>
          <w:sdtPr>
            <w:alias w:val="skyrius"/>
            <w:tag w:val="part_0387c6a14755423fad804ad368e6c0fd"/>
            <w:lock w:val="sdtLocked"/>
            <w:richText/>
          </w:sdtPr>
          <w:sdtContent>
            <w:p w14:paraId="1029A94E" w14:textId="77777777">
              <w:pPr>
                <w:widowControl w:val="0"/>
                <w:suppressAutoHyphens/>
                <w:spacing w:line="200" w:lineRule="atLeast"/>
                <w:jc w:val="center"/>
                <w:rPr>
                  <w:rFonts w:eastAsia="Andale Sans UI"/>
                  <w:b/>
                  <w:bCs/>
                  <w:kern w:val="2"/>
                  <w:szCs w:val="24"/>
                  <w:lang w:eastAsia="lt-LT"/>
                </w:rPr>
              </w:pPr>
              <w:sdt>
                <w:sdtPr>
                  <w:alias w:val="Numeris"/>
                  <w:tag w:val="nr_0387c6a14755423fad804ad368e6c0fd"/>
                  <w:lock w:val="sdtLocked"/>
                  <w:richText/>
                </w:sdtPr>
                <w:sdtContent>
                  <w:r>
                    <w:rPr>
                      <w:rFonts w:eastAsia="Andale Sans UI"/>
                      <w:b/>
                      <w:bCs/>
                      <w:kern w:val="2"/>
                      <w:szCs w:val="24"/>
                      <w:lang w:eastAsia="lt-LT"/>
                    </w:rPr>
                    <w:t>I</w:t>
                  </w:r>
                </w:sdtContent>
              </w:sdt>
              <w:r>
                <w:rPr>
                  <w:rFonts w:eastAsia="Andale Sans UI"/>
                  <w:b/>
                  <w:bCs/>
                  <w:kern w:val="2"/>
                  <w:szCs w:val="24"/>
                  <w:lang w:eastAsia="lt-LT"/>
                </w:rPr>
                <w:t xml:space="preserve"> SKYRIUS</w:t>
              </w:r>
            </w:p>
            <w:p w14:paraId="2950BCC0" w14:textId="77777777">
              <w:pPr>
                <w:widowControl w:val="0"/>
                <w:suppressAutoHyphens/>
                <w:spacing w:line="200" w:lineRule="atLeast"/>
                <w:jc w:val="center"/>
                <w:rPr>
                  <w:rFonts w:eastAsia="Andale Sans UI"/>
                  <w:b/>
                  <w:bCs/>
                  <w:kern w:val="2"/>
                  <w:szCs w:val="24"/>
                  <w:lang w:eastAsia="lt-LT"/>
                </w:rPr>
              </w:pPr>
              <w:sdt>
                <w:sdtPr>
                  <w:alias w:val="Pavadinimas"/>
                  <w:tag w:val="title_0387c6a14755423fad804ad368e6c0fd"/>
                  <w:lock w:val="sdtLocked"/>
                  <w:richText/>
                </w:sdtPr>
                <w:sdtContent>
                  <w:r>
                    <w:rPr>
                      <w:rFonts w:eastAsia="Andale Sans UI"/>
                      <w:b/>
                      <w:bCs/>
                      <w:kern w:val="2"/>
                      <w:szCs w:val="24"/>
                      <w:lang w:eastAsia="lt-LT"/>
                    </w:rPr>
                    <w:t>BENDROSIOS NUOSTATOS</w:t>
                  </w:r>
                </w:sdtContent>
              </w:sdt>
            </w:p>
            <w:p w14:paraId="1965DA0F" w14:textId="77777777">
              <w:pPr>
                <w:widowControl w:val="0"/>
                <w:suppressAutoHyphens/>
                <w:spacing w:line="200" w:lineRule="atLeast"/>
                <w:jc w:val="both"/>
                <w:rPr>
                  <w:rFonts w:eastAsia="Andale Sans UI"/>
                  <w:b/>
                  <w:bCs/>
                  <w:kern w:val="2"/>
                  <w:szCs w:val="24"/>
                  <w:lang w:eastAsia="lt-LT"/>
                </w:rPr>
              </w:pPr>
            </w:p>
            <w:sdt>
              <w:sdtPr>
                <w:alias w:val="1 p."/>
                <w:tag w:val="part_2a23133987294adea1919babb3d5758e"/>
                <w:lock w:val="sdtLocked"/>
                <w:richText/>
              </w:sdtPr>
              <w:sdtContent>
                <w:p w14:paraId="4A5CB369" w14:textId="77777777">
                  <w:pPr>
                    <w:widowControl w:val="0"/>
                    <w:suppressAutoHyphens/>
                    <w:spacing w:line="200" w:lineRule="atLeast"/>
                    <w:ind w:firstLine="720"/>
                    <w:jc w:val="both"/>
                    <w:rPr>
                      <w:rFonts w:eastAsia="Andale Sans UI"/>
                      <w:kern w:val="2"/>
                      <w:szCs w:val="24"/>
                      <w:lang w:eastAsia="lt-LT"/>
                    </w:rPr>
                  </w:pPr>
                  <w:sdt>
                    <w:sdtPr>
                      <w:alias w:val="Numeris"/>
                      <w:tag w:val="nr_2a23133987294adea1919babb3d5758e"/>
                      <w:lock w:val="sdtLocked"/>
                      <w:richText/>
                    </w:sdtPr>
                    <w:sdtContent>
                      <w:r>
                        <w:rPr>
                          <w:rFonts w:eastAsia="Andale Sans UI"/>
                          <w:kern w:val="2"/>
                          <w:szCs w:val="24"/>
                          <w:lang w:eastAsia="lt-LT"/>
                        </w:rPr>
                        <w:t>1</w:t>
                      </w:r>
                    </w:sdtContent>
                  </w:sdt>
                  <w:r>
                    <w:rPr>
                      <w:rFonts w:eastAsia="Andale Sans UI"/>
                      <w:kern w:val="2"/>
                      <w:szCs w:val="24"/>
                      <w:lang w:eastAsia="lt-LT"/>
                    </w:rPr>
                    <w:t>. Apdovanojimo „Šiaulių miesto metų mokytojas“ skyrimo nuostatai (toliau – Nuostatai) reglamentuoja apdovanojimo „Šiaulių miesto metų mokytojas“ (toliau – apdovanojimas) skyrimo tvarką, dokumentų pateikimo ir jų svarstymo, apdovanojimų skyrimo tvarką.</w:t>
                  </w:r>
                </w:p>
              </w:sdtContent>
            </w:sdt>
            <w:sdt>
              <w:sdtPr>
                <w:alias w:val="2 p."/>
                <w:tag w:val="part_568ebf6f56184229be1282e185238288"/>
                <w:lock w:val="sdtLocked"/>
                <w:richText/>
              </w:sdtPr>
              <w:sdtContent>
                <w:p w14:paraId="72153704" w14:textId="64165A71">
                  <w:pPr>
                    <w:widowControl w:val="0"/>
                    <w:suppressAutoHyphens/>
                    <w:spacing w:line="200" w:lineRule="atLeast"/>
                    <w:ind w:firstLine="720"/>
                    <w:jc w:val="both"/>
                    <w:rPr>
                      <w:rFonts w:eastAsia="Andale Sans UI"/>
                      <w:kern w:val="2"/>
                      <w:szCs w:val="24"/>
                      <w:lang w:eastAsia="lt-LT"/>
                    </w:rPr>
                  </w:pPr>
                  <w:sdt>
                    <w:sdtPr>
                      <w:alias w:val="Numeris"/>
                      <w:tag w:val="nr_568ebf6f56184229be1282e185238288"/>
                      <w:lock w:val="sdtLocked"/>
                      <w:richText/>
                    </w:sdtPr>
                    <w:sdtContent>
                      <w:r>
                        <w:rPr>
                          <w:rFonts w:eastAsia="Andale Sans UI"/>
                          <w:kern w:val="2"/>
                          <w:szCs w:val="24"/>
                          <w:lang w:eastAsia="lt-LT"/>
                        </w:rPr>
                        <w:t>2</w:t>
                      </w:r>
                    </w:sdtContent>
                  </w:sdt>
                  <w:r>
                    <w:rPr>
                      <w:rFonts w:eastAsia="Andale Sans UI"/>
                      <w:kern w:val="2"/>
                      <w:szCs w:val="24"/>
                      <w:lang w:eastAsia="lt-LT"/>
                    </w:rPr>
                    <w:t xml:space="preserve">. Apdovanojimo tikslai: pagerbti </w:t>
                  </w:r>
                  <w:r>
                    <w:rPr>
                      <w:rFonts w:ascii="Thorndale" w:eastAsia="HG Mincho Light J" w:hAnsi="Thorndale"/>
                      <w:color w:val="000000"/>
                      <w:szCs w:val="24"/>
                      <w:lang w:eastAsia="lt-LT"/>
                    </w:rPr>
                    <w:t xml:space="preserve">Šiaulių miesto </w:t>
                  </w:r>
                  <w:r>
                    <w:rPr>
                      <w:rFonts w:ascii="Thorndale" w:eastAsia="HG Mincho Light J" w:hAnsi="Thorndale"/>
                      <w:b/>
                      <w:bCs/>
                      <w:color w:val="000000"/>
                      <w:szCs w:val="24"/>
                      <w:lang w:eastAsia="lt-LT"/>
                    </w:rPr>
                    <w:t>savivaldybės švietimo įstaigų</w:t>
                  </w:r>
                  <w:r>
                    <w:rPr>
                      <w:rFonts w:ascii="Thorndale" w:eastAsia="HG Mincho Light J" w:hAnsi="Thorndale"/>
                      <w:color w:val="000000"/>
                      <w:szCs w:val="24"/>
                      <w:lang w:eastAsia="lt-LT"/>
                    </w:rPr>
                    <w:t xml:space="preserve"> mokytojus už </w:t>
                  </w:r>
                  <w:r>
                    <w:rPr>
                      <w:rFonts w:ascii="Thorndale" w:eastAsia="HG Mincho Light J" w:hAnsi="Thorndale"/>
                      <w:strike/>
                      <w:color w:val="000000"/>
                      <w:szCs w:val="24"/>
                      <w:lang w:eastAsia="lt-LT"/>
                    </w:rPr>
                    <w:t>paskutiniųjų dviejų</w:t>
                  </w:r>
                  <w:r>
                    <w:rPr>
                      <w:rFonts w:ascii="Thorndale" w:eastAsia="HG Mincho Light J" w:hAnsi="Thorndale"/>
                      <w:color w:val="000000"/>
                      <w:szCs w:val="24"/>
                      <w:lang w:eastAsia="lt-LT"/>
                    </w:rPr>
                    <w:t xml:space="preserve"> </w:t>
                  </w:r>
                  <w:r>
                    <w:rPr>
                      <w:rFonts w:ascii="Thorndale" w:eastAsia="HG Mincho Light J" w:hAnsi="Thorndale"/>
                      <w:b/>
                      <w:bCs/>
                      <w:color w:val="000000"/>
                      <w:szCs w:val="24"/>
                      <w:lang w:eastAsia="lt-LT"/>
                    </w:rPr>
                    <w:t>paskutinių</w:t>
                  </w:r>
                  <w:r>
                    <w:rPr>
                      <w:rFonts w:ascii="Thorndale" w:eastAsia="HG Mincho Light J" w:hAnsi="Thorndale"/>
                      <w:color w:val="000000"/>
                      <w:szCs w:val="24"/>
                      <w:lang w:eastAsia="lt-LT"/>
                    </w:rPr>
                    <w:t xml:space="preserve"> </w:t>
                  </w:r>
                  <w:r>
                    <w:rPr>
                      <w:rFonts w:ascii="Thorndale" w:eastAsia="HG Mincho Light J" w:hAnsi="Thorndale"/>
                      <w:b/>
                      <w:bCs/>
                      <w:color w:val="000000"/>
                      <w:szCs w:val="24"/>
                      <w:lang w:eastAsia="lt-LT"/>
                    </w:rPr>
                    <w:t xml:space="preserve">dvejų </w:t>
                  </w:r>
                  <w:r>
                    <w:rPr>
                      <w:rFonts w:ascii="Thorndale" w:eastAsia="HG Mincho Light J" w:hAnsi="Thorndale"/>
                      <w:color w:val="000000"/>
                      <w:szCs w:val="24"/>
                      <w:lang w:eastAsia="lt-LT"/>
                    </w:rPr>
                    <w:t xml:space="preserve">metų lyderystę, aktyvumą, kūrybiškumą, reikšmingą veiklą </w:t>
                  </w:r>
                  <w:r>
                    <w:rPr>
                      <w:rFonts w:ascii="Thorndale" w:eastAsia="HG Mincho Light J" w:hAnsi="Thorndale"/>
                      <w:b/>
                      <w:bCs/>
                      <w:color w:val="000000"/>
                      <w:szCs w:val="24"/>
                      <w:lang w:eastAsia="lt-LT"/>
                    </w:rPr>
                    <w:t>Šiaulių</w:t>
                  </w:r>
                  <w:r>
                    <w:rPr>
                      <w:rFonts w:ascii="Thorndale" w:eastAsia="HG Mincho Light J" w:hAnsi="Thorndale"/>
                      <w:color w:val="000000"/>
                      <w:szCs w:val="24"/>
                      <w:lang w:eastAsia="lt-LT"/>
                    </w:rPr>
                    <w:t xml:space="preserve"> miesto</w:t>
                  </w:r>
                  <w:r>
                    <w:rPr>
                      <w:rFonts w:ascii="Thorndale" w:eastAsia="HG Mincho Light J" w:hAnsi="Thorndale"/>
                      <w:b/>
                      <w:bCs/>
                      <w:color w:val="000000"/>
                      <w:szCs w:val="24"/>
                      <w:lang w:eastAsia="lt-LT"/>
                    </w:rPr>
                    <w:t xml:space="preserve"> savivaldybės</w:t>
                  </w:r>
                  <w:r>
                    <w:rPr>
                      <w:rFonts w:ascii="Thorndale" w:eastAsia="HG Mincho Light J" w:hAnsi="Thorndale"/>
                      <w:color w:val="000000"/>
                      <w:szCs w:val="24"/>
                      <w:lang w:eastAsia="lt-LT"/>
                    </w:rPr>
                    <w:t xml:space="preserve"> bendruomenei, </w:t>
                  </w:r>
                  <w:r>
                    <w:rPr>
                      <w:color w:val="000000"/>
                      <w:szCs w:val="24"/>
                    </w:rPr>
                    <w:t>didinti mokytojo profesijos prestižą.</w:t>
                  </w:r>
                </w:p>
              </w:sdtContent>
            </w:sdt>
            <w:sdt>
              <w:sdtPr>
                <w:alias w:val="3 p."/>
                <w:tag w:val="part_cdaaabd5bff24ef3814252ed7e8936c4"/>
                <w:lock w:val="sdtLocked"/>
                <w:richText/>
              </w:sdtPr>
              <w:sdtContent>
                <w:p w14:paraId="32EC7E2E" w14:textId="77777777">
                  <w:pPr>
                    <w:widowControl w:val="0"/>
                    <w:suppressAutoHyphens/>
                    <w:spacing w:line="200" w:lineRule="atLeast"/>
                    <w:ind w:firstLine="720"/>
                    <w:jc w:val="both"/>
                    <w:rPr>
                      <w:rFonts w:eastAsia="Andale Sans UI"/>
                      <w:kern w:val="2"/>
                      <w:szCs w:val="24"/>
                      <w:lang w:eastAsia="lt-LT"/>
                    </w:rPr>
                  </w:pPr>
                  <w:sdt>
                    <w:sdtPr>
                      <w:alias w:val="Numeris"/>
                      <w:tag w:val="nr_cdaaabd5bff24ef3814252ed7e8936c4"/>
                      <w:lock w:val="sdtLocked"/>
                      <w:richText/>
                    </w:sdtPr>
                    <w:sdtContent>
                      <w:r>
                        <w:rPr>
                          <w:rFonts w:eastAsia="Andale Sans UI"/>
                          <w:kern w:val="2"/>
                          <w:szCs w:val="24"/>
                          <w:lang w:eastAsia="lt-LT"/>
                        </w:rPr>
                        <w:t>3</w:t>
                      </w:r>
                    </w:sdtContent>
                  </w:sdt>
                  <w:r>
                    <w:rPr>
                      <w:rFonts w:eastAsia="Andale Sans UI"/>
                      <w:kern w:val="2"/>
                      <w:szCs w:val="24"/>
                      <w:lang w:eastAsia="lt-LT"/>
                    </w:rPr>
                    <w:t>. Apdovanojimą steigia Šiaulių miesto savivaldybės (toliau – Savivaldybė) taryba. Apdovanojimas – atminimo dovana ir premija, kuri kasmet teikiama Tarptautinės mokytojų dienos proga.</w:t>
                  </w:r>
                </w:p>
              </w:sdtContent>
            </w:sdt>
            <w:sdt>
              <w:sdtPr>
                <w:alias w:val="4 p."/>
                <w:tag w:val="part_f0df2eea285e4eadbcd64e5a77d07912"/>
                <w:lock w:val="sdtLocked"/>
                <w:richText/>
              </w:sdtPr>
              <w:sdtContent>
                <w:p w14:paraId="35B16994" w14:textId="77777777">
                  <w:pPr>
                    <w:widowControl w:val="0"/>
                    <w:suppressAutoHyphens/>
                    <w:spacing w:line="200" w:lineRule="atLeast"/>
                    <w:ind w:firstLine="720"/>
                    <w:jc w:val="both"/>
                    <w:rPr>
                      <w:rFonts w:eastAsia="Andale Sans UI"/>
                      <w:kern w:val="2"/>
                      <w:szCs w:val="24"/>
                      <w:lang w:eastAsia="lt-LT"/>
                    </w:rPr>
                  </w:pPr>
                  <w:sdt>
                    <w:sdtPr>
                      <w:alias w:val="Numeris"/>
                      <w:tag w:val="nr_f0df2eea285e4eadbcd64e5a77d07912"/>
                      <w:lock w:val="sdtLocked"/>
                      <w:richText/>
                    </w:sdtPr>
                    <w:sdtContent>
                      <w:r>
                        <w:rPr>
                          <w:rFonts w:eastAsia="Andale Sans UI"/>
                          <w:kern w:val="2"/>
                          <w:szCs w:val="24"/>
                          <w:lang w:eastAsia="lt-LT"/>
                        </w:rPr>
                        <w:t>4</w:t>
                      </w:r>
                    </w:sdtContent>
                  </w:sdt>
                  <w:r>
                    <w:rPr>
                      <w:rFonts w:eastAsia="Andale Sans UI"/>
                      <w:kern w:val="2"/>
                      <w:szCs w:val="24"/>
                      <w:lang w:eastAsia="lt-LT"/>
                    </w:rPr>
                    <w:t xml:space="preserve">. Premijos mokamos iš Šiaulių miesto savivaldybės biudžeto asignavimų, skirtų Šiaulių miesto savivaldybės strateginio veiklos plano Švietimo prieinamumo ir kokybės užtikrinimo  programai įgyvendinti.</w:t>
                  </w:r>
                </w:p>
              </w:sdtContent>
            </w:sdt>
            <w:sdt>
              <w:sdtPr>
                <w:alias w:val="5 p."/>
                <w:tag w:val="part_f62de0b90ceb43ce806d3c0cdb3c284e"/>
                <w:lock w:val="sdtLocked"/>
                <w:richText/>
              </w:sdtPr>
              <w:sdtContent>
                <w:p w14:paraId="13828059" w14:textId="3A745F6D">
                  <w:pPr>
                    <w:widowControl w:val="0"/>
                    <w:suppressAutoHyphens/>
                    <w:ind w:firstLine="709"/>
                    <w:jc w:val="both"/>
                    <w:rPr>
                      <w:szCs w:val="24"/>
                      <w:lang w:eastAsia="lt-LT"/>
                    </w:rPr>
                  </w:pPr>
                  <w:sdt>
                    <w:sdtPr>
                      <w:alias w:val="Numeris"/>
                      <w:tag w:val="nr_f62de0b90ceb43ce806d3c0cdb3c284e"/>
                      <w:lock w:val="sdtLocked"/>
                      <w:richText/>
                    </w:sdtPr>
                    <w:sdtContent>
                      <w:r>
                        <w:rPr>
                          <w:szCs w:val="24"/>
                          <w:lang w:eastAsia="lt-LT"/>
                        </w:rPr>
                        <w:t>5</w:t>
                      </w:r>
                    </w:sdtContent>
                  </w:sdt>
                  <w:r>
                    <w:rPr>
                      <w:szCs w:val="24"/>
                      <w:lang w:eastAsia="lt-LT"/>
                    </w:rPr>
                    <w:t xml:space="preserve">. Kasmet skiriama dešimt </w:t>
                  </w:r>
                  <w:r>
                    <w:rPr>
                      <w:strike/>
                      <w:szCs w:val="24"/>
                      <w:lang w:eastAsia="lt-LT"/>
                    </w:rPr>
                    <w:t>2000</w:t>
                  </w:r>
                  <w:r>
                    <w:rPr>
                      <w:szCs w:val="24"/>
                      <w:lang w:eastAsia="lt-LT"/>
                    </w:rPr>
                    <w:t xml:space="preserve"> </w:t>
                  </w:r>
                  <w:r>
                    <w:rPr>
                      <w:b/>
                      <w:bCs/>
                      <w:szCs w:val="24"/>
                      <w:lang w:eastAsia="lt-LT"/>
                    </w:rPr>
                    <w:t>2 000</w:t>
                  </w:r>
                  <w:r>
                    <w:rPr>
                      <w:szCs w:val="24"/>
                      <w:lang w:eastAsia="lt-LT"/>
                    </w:rPr>
                    <w:t xml:space="preserve"> Eur dydžio premijų po penkias </w:t>
                  </w:r>
                  <w:r>
                    <w:rPr>
                      <w:szCs w:val="24"/>
                    </w:rPr>
                    <w:t>skirtingų dalykų ar sričių</w:t>
                  </w:r>
                  <w:r>
                    <w:rPr>
                      <w:szCs w:val="24"/>
                      <w:lang w:eastAsia="lt-LT"/>
                    </w:rPr>
                    <w:t xml:space="preserve"> formaliojo ir neformaliojo ugdymo </w:t>
                  </w:r>
                  <w:r>
                    <w:rPr>
                      <w:szCs w:val="24"/>
                    </w:rPr>
                    <w:t>(ikimokyklinio, priešmokyklinio ir kito neformaliojo vaikų švietimo)</w:t>
                  </w:r>
                  <w:r>
                    <w:rPr>
                      <w:rFonts w:ascii="Arial" w:hAnsi="Arial" w:cs="Arial"/>
                      <w:sz w:val="20"/>
                    </w:rPr>
                    <w:t xml:space="preserve"> </w:t>
                  </w:r>
                  <w:r>
                    <w:rPr>
                      <w:szCs w:val="24"/>
                      <w:lang w:eastAsia="lt-LT"/>
                    </w:rPr>
                    <w:t>mokytojams.</w:t>
                  </w:r>
                </w:p>
                <w:p w14:paraId="203FCFF2" w14:textId="2369DB68">
                  <w:pPr>
                    <w:widowControl w:val="0"/>
                    <w:suppressAutoHyphens/>
                    <w:ind w:firstLine="709"/>
                    <w:jc w:val="both"/>
                  </w:pPr>
                </w:p>
              </w:sdtContent>
            </w:sdt>
          </w:sdtContent>
        </w:sdt>
        <w:sdt>
          <w:sdtPr>
            <w:alias w:val="skyrius"/>
            <w:tag w:val="part_34d25317338241a880cd609606e63007"/>
            <w:lock w:val="sdtLocked"/>
            <w:richText/>
          </w:sdtPr>
          <w:sdtContent>
            <w:p w14:paraId="4B19316F" w14:textId="77777777">
              <w:pPr>
                <w:keepLines/>
                <w:widowControl w:val="0"/>
                <w:suppressAutoHyphens/>
                <w:spacing w:line="200" w:lineRule="atLeast"/>
                <w:jc w:val="center"/>
                <w:rPr>
                  <w:rFonts w:eastAsia="Andale Sans UI"/>
                  <w:b/>
                  <w:bCs/>
                  <w:caps/>
                  <w:color w:val="000000"/>
                  <w:kern w:val="2"/>
                  <w:szCs w:val="24"/>
                  <w:lang w:eastAsia="lt-LT"/>
                </w:rPr>
              </w:pPr>
              <w:sdt>
                <w:sdtPr>
                  <w:alias w:val="Numeris"/>
                  <w:tag w:val="nr_34d25317338241a880cd609606e63007"/>
                  <w:lock w:val="sdtLocked"/>
                  <w:richText/>
                </w:sdtPr>
                <w:sdtContent>
                  <w:r>
                    <w:rPr>
                      <w:rFonts w:eastAsia="Andale Sans UI"/>
                      <w:b/>
                      <w:bCs/>
                      <w:caps/>
                      <w:color w:val="000000"/>
                      <w:kern w:val="2"/>
                      <w:szCs w:val="24"/>
                      <w:lang w:eastAsia="lt-LT"/>
                    </w:rPr>
                    <w:t>II</w:t>
                  </w:r>
                </w:sdtContent>
              </w:sdt>
              <w:r>
                <w:rPr>
                  <w:rFonts w:eastAsia="Andale Sans UI"/>
                  <w:b/>
                  <w:bCs/>
                  <w:caps/>
                  <w:color w:val="000000"/>
                  <w:kern w:val="2"/>
                  <w:szCs w:val="24"/>
                  <w:lang w:eastAsia="lt-LT"/>
                </w:rPr>
                <w:t xml:space="preserve"> SKYRIUS </w:t>
              </w:r>
            </w:p>
            <w:p w14:paraId="208A43D8" w14:textId="00A1F81C">
              <w:pPr>
                <w:keepLines/>
                <w:widowControl w:val="0"/>
                <w:suppressAutoHyphens/>
                <w:spacing w:line="200" w:lineRule="atLeast"/>
                <w:jc w:val="center"/>
                <w:rPr>
                  <w:rFonts w:eastAsia="Andale Sans UI"/>
                  <w:b/>
                  <w:bCs/>
                  <w:caps/>
                  <w:color w:val="000000"/>
                  <w:kern w:val="2"/>
                  <w:szCs w:val="24"/>
                  <w:lang w:eastAsia="lt-LT"/>
                </w:rPr>
              </w:pPr>
              <w:sdt>
                <w:sdtPr>
                  <w:alias w:val="Pavadinimas"/>
                  <w:tag w:val="title_34d25317338241a880cd609606e63007"/>
                  <w:lock w:val="sdtLocked"/>
                  <w:richText/>
                </w:sdtPr>
                <w:sdtContent>
                  <w:r>
                    <w:rPr>
                      <w:rFonts w:eastAsia="Andale Sans UI"/>
                      <w:b/>
                      <w:bCs/>
                      <w:caps/>
                      <w:color w:val="000000"/>
                      <w:kern w:val="2"/>
                      <w:szCs w:val="24"/>
                      <w:lang w:eastAsia="lt-LT"/>
                    </w:rPr>
                    <w:t>KANDIDATŲ</w:t>
                  </w:r>
                  <w:r>
                    <w:rPr>
                      <w:rFonts w:eastAsia="Andale Sans UI"/>
                      <w:b/>
                      <w:bCs/>
                      <w:caps/>
                      <w:color w:val="FF0000"/>
                      <w:kern w:val="2"/>
                      <w:szCs w:val="24"/>
                      <w:lang w:eastAsia="lt-LT"/>
                    </w:rPr>
                    <w:t xml:space="preserve"> </w:t>
                  </w:r>
                  <w:r>
                    <w:rPr>
                      <w:rFonts w:eastAsia="Andale Sans UI"/>
                      <w:b/>
                      <w:bCs/>
                      <w:caps/>
                      <w:strike/>
                      <w:kern w:val="2"/>
                      <w:szCs w:val="24"/>
                      <w:lang w:eastAsia="lt-LT"/>
                    </w:rPr>
                    <w:t>APDOVANOJIMUI</w:t>
                  </w:r>
                  <w:r>
                    <w:rPr>
                      <w:rFonts w:eastAsia="Andale Sans UI"/>
                      <w:b/>
                      <w:bCs/>
                      <w:caps/>
                      <w:kern w:val="2"/>
                      <w:szCs w:val="24"/>
                      <w:lang w:eastAsia="lt-LT"/>
                    </w:rPr>
                    <w:t xml:space="preserve"> </w:t>
                  </w:r>
                  <w:r>
                    <w:rPr>
                      <w:rFonts w:eastAsia="Andale Sans UI"/>
                      <w:b/>
                      <w:bCs/>
                      <w:caps/>
                      <w:color w:val="000000"/>
                      <w:kern w:val="2"/>
                      <w:szCs w:val="24"/>
                      <w:lang w:eastAsia="lt-LT"/>
                    </w:rPr>
                    <w:t xml:space="preserve">GAUTI </w:t>
                  </w:r>
                  <w:r>
                    <w:rPr>
                      <w:rFonts w:eastAsia="Andale Sans UI"/>
                      <w:b/>
                      <w:bCs/>
                      <w:caps/>
                      <w:kern w:val="2"/>
                      <w:szCs w:val="24"/>
                      <w:lang w:eastAsia="lt-LT"/>
                    </w:rPr>
                    <w:t xml:space="preserve">APDOVANOJIMĄ </w:t>
                  </w:r>
                  <w:r>
                    <w:rPr>
                      <w:rFonts w:eastAsia="Andale Sans UI"/>
                      <w:b/>
                      <w:bCs/>
                      <w:caps/>
                      <w:color w:val="000000"/>
                      <w:kern w:val="2"/>
                      <w:szCs w:val="24"/>
                      <w:lang w:eastAsia="lt-LT"/>
                    </w:rPr>
                    <w:t>TEIKIMO TVARKA</w:t>
                  </w:r>
                </w:sdtContent>
              </w:sdt>
            </w:p>
            <w:p w14:paraId="73598B1C" w14:textId="77777777">
              <w:pPr>
                <w:widowControl w:val="0"/>
                <w:suppressAutoHyphens/>
                <w:spacing w:line="200" w:lineRule="atLeast"/>
                <w:ind w:firstLine="312"/>
                <w:jc w:val="both"/>
                <w:rPr>
                  <w:rFonts w:eastAsia="Andale Sans UI"/>
                  <w:color w:val="000000"/>
                  <w:kern w:val="2"/>
                  <w:szCs w:val="24"/>
                  <w:lang w:eastAsia="lt-LT"/>
                </w:rPr>
              </w:pPr>
            </w:p>
            <w:sdt>
              <w:sdtPr>
                <w:alias w:val="6 p."/>
                <w:tag w:val="part_6381a593107445b0ae39517895e2ef34"/>
                <w:lock w:val="sdtLocked"/>
                <w:richText/>
              </w:sdtPr>
              <w:sdtContent>
                <w:p w14:paraId="4D3AA29D" w14:textId="78A9BACE">
                  <w:pPr>
                    <w:ind w:firstLine="709"/>
                    <w:jc w:val="both"/>
                    <w:rPr>
                      <w:rFonts w:eastAsia="Andale Sans UI"/>
                      <w:color w:val="000000"/>
                      <w:kern w:val="2"/>
                      <w:szCs w:val="24"/>
                      <w:lang w:eastAsia="lt-LT"/>
                    </w:rPr>
                  </w:pPr>
                  <w:sdt>
                    <w:sdtPr>
                      <w:alias w:val="Numeris"/>
                      <w:tag w:val="nr_6381a593107445b0ae39517895e2ef34"/>
                      <w:lock w:val="sdtLocked"/>
                      <w:richText/>
                    </w:sdtPr>
                    <w:sdtContent>
                      <w:r>
                        <w:rPr>
                          <w:rFonts w:eastAsia="Andale Sans UI"/>
                          <w:color w:val="000000"/>
                          <w:kern w:val="2"/>
                          <w:szCs w:val="24"/>
                          <w:lang w:eastAsia="lt-LT"/>
                        </w:rPr>
                        <w:t>6</w:t>
                      </w:r>
                    </w:sdtContent>
                  </w:sdt>
                  <w:r>
                    <w:rPr>
                      <w:rFonts w:eastAsia="Andale Sans UI"/>
                      <w:color w:val="000000"/>
                      <w:kern w:val="2"/>
                      <w:szCs w:val="24"/>
                      <w:lang w:eastAsia="lt-LT"/>
                    </w:rPr>
                    <w:t>. Kandidatus</w:t>
                  </w:r>
                  <w:r>
                    <w:rPr>
                      <w:rFonts w:eastAsia="Andale Sans UI"/>
                      <w:strike/>
                      <w:color w:val="000000"/>
                      <w:kern w:val="2"/>
                      <w:szCs w:val="24"/>
                      <w:lang w:eastAsia="lt-LT"/>
                    </w:rPr>
                    <w:t xml:space="preserve"> a</w:t>
                  </w:r>
                  <w:r>
                    <w:rPr>
                      <w:rFonts w:eastAsia="Andale Sans UI"/>
                      <w:strike/>
                      <w:kern w:val="2"/>
                      <w:szCs w:val="24"/>
                      <w:lang w:eastAsia="lt-LT"/>
                    </w:rPr>
                    <w:t>pdovanojimui</w:t>
                  </w:r>
                  <w:r>
                    <w:rPr>
                      <w:rFonts w:eastAsia="Andale Sans UI"/>
                      <w:color w:val="000000"/>
                      <w:kern w:val="2"/>
                      <w:szCs w:val="24"/>
                      <w:lang w:eastAsia="lt-LT"/>
                    </w:rPr>
                    <w:t xml:space="preserve"> gauti </w:t>
                  </w:r>
                  <w:r>
                    <w:rPr>
                      <w:rFonts w:eastAsia="Andale Sans UI"/>
                      <w:b/>
                      <w:bCs/>
                      <w:color w:val="000000"/>
                      <w:kern w:val="2"/>
                      <w:szCs w:val="24"/>
                      <w:lang w:eastAsia="lt-LT"/>
                    </w:rPr>
                    <w:t>apdovanojimą</w:t>
                  </w:r>
                  <w:r>
                    <w:rPr>
                      <w:rFonts w:eastAsia="Andale Sans UI"/>
                      <w:color w:val="000000"/>
                      <w:kern w:val="2"/>
                      <w:szCs w:val="24"/>
                      <w:lang w:eastAsia="lt-LT"/>
                    </w:rPr>
                    <w:t xml:space="preserve"> (toliau – kandidatas) gali siūlyti:</w:t>
                  </w:r>
                </w:p>
                <w:sdt>
                  <w:sdtPr>
                    <w:alias w:val="6.1 pp."/>
                    <w:tag w:val="part_f56777975e0f4a8a887e4c95026664f0"/>
                    <w:lock w:val="sdtLocked"/>
                    <w:richText/>
                  </w:sdtPr>
                  <w:sdtContent>
                    <w:p w14:paraId="5D7D3B2C" w14:textId="77777777">
                      <w:pPr>
                        <w:ind w:firstLine="709"/>
                        <w:jc w:val="both"/>
                      </w:pPr>
                      <w:sdt>
                        <w:sdtPr>
                          <w:alias w:val="Numeris"/>
                          <w:tag w:val="nr_f56777975e0f4a8a887e4c95026664f0"/>
                          <w:lock w:val="sdtLocked"/>
                          <w:richText/>
                        </w:sdtPr>
                        <w:sdtContent>
                          <w:r>
                            <w:t>6.1</w:t>
                          </w:r>
                        </w:sdtContent>
                      </w:sdt>
                      <w:r>
                        <w:t>. švietimo įstaigų vadovai, įstaigos savivaldos institucijai pritarus;</w:t>
                      </w:r>
                    </w:p>
                  </w:sdtContent>
                </w:sdt>
                <w:sdt>
                  <w:sdtPr>
                    <w:alias w:val="6.2 pp."/>
                    <w:tag w:val="part_3698bae91ed140ef9388e6502aefc643"/>
                    <w:lock w:val="sdtLocked"/>
                    <w:richText/>
                  </w:sdtPr>
                  <w:sdtContent>
                    <w:p w14:paraId="2853F488" w14:textId="2D9C5D8A">
                      <w:pPr>
                        <w:ind w:firstLine="709"/>
                        <w:jc w:val="both"/>
                        <w:rPr>
                          <w:szCs w:val="24"/>
                        </w:rPr>
                      </w:pPr>
                      <w:sdt>
                        <w:sdtPr>
                          <w:alias w:val="Numeris"/>
                          <w:tag w:val="nr_3698bae91ed140ef9388e6502aefc643"/>
                          <w:lock w:val="sdtLocked"/>
                          <w:richText/>
                        </w:sdtPr>
                        <w:sdtContent>
                          <w:r>
                            <w:t>6.2</w:t>
                          </w:r>
                        </w:sdtContent>
                      </w:sdt>
                      <w:r>
                        <w:t xml:space="preserve">. </w:t>
                      </w:r>
                      <w:r>
                        <w:rPr>
                          <w:strike/>
                          <w:szCs w:val="24"/>
                        </w:rPr>
                        <w:t>Savivaldybės</w:t>
                      </w:r>
                      <w:r>
                        <w:rPr>
                          <w:szCs w:val="24"/>
                        </w:rPr>
                        <w:t xml:space="preserve"> </w:t>
                      </w:r>
                      <w:r>
                        <w:rPr>
                          <w:b/>
                          <w:bCs/>
                          <w:szCs w:val="24"/>
                        </w:rPr>
                        <w:t>savivaldybės</w:t>
                      </w:r>
                      <w:r>
                        <w:rPr>
                          <w:szCs w:val="24"/>
                        </w:rPr>
                        <w:t xml:space="preserve"> mokyklų</w:t>
                      </w:r>
                      <w:r>
                        <w:rPr>
                          <w:color w:val="FF0000"/>
                          <w:szCs w:val="24"/>
                        </w:rPr>
                        <w:t xml:space="preserve"> </w:t>
                      </w:r>
                      <w:r>
                        <w:rPr>
                          <w:szCs w:val="24"/>
                        </w:rPr>
                        <w:t>mokytojų metodinės veiklos būreliai;</w:t>
                      </w:r>
                    </w:p>
                  </w:sdtContent>
                </w:sdt>
                <w:sdt>
                  <w:sdtPr>
                    <w:alias w:val="6.3 pp."/>
                    <w:tag w:val="part_c306a27b9d2e4fc8bb415e94f8edc720"/>
                    <w:lock w:val="sdtLocked"/>
                    <w:richText/>
                  </w:sdtPr>
                  <w:sdtContent>
                    <w:p w14:paraId="37D8CE50" w14:textId="77777777">
                      <w:pPr>
                        <w:ind w:firstLine="709"/>
                        <w:jc w:val="both"/>
                      </w:pPr>
                      <w:sdt>
                        <w:sdtPr>
                          <w:alias w:val="Numeris"/>
                          <w:tag w:val="nr_c306a27b9d2e4fc8bb415e94f8edc720"/>
                          <w:lock w:val="sdtLocked"/>
                          <w:richText/>
                        </w:sdtPr>
                        <w:sdtContent>
                          <w:r>
                            <w:t>6.3</w:t>
                          </w:r>
                        </w:sdtContent>
                      </w:sdt>
                      <w:r>
                        <w:t>. mokytojų, mokinių, tėvų ir kitos nevyriausybinės organizacijos, asociacijos;</w:t>
                      </w:r>
                    </w:p>
                  </w:sdtContent>
                </w:sdt>
                <w:sdt>
                  <w:sdtPr>
                    <w:alias w:val="6.5 pp."/>
                    <w:tag w:val="part_0973ddd30868421f8fa61b928b42bb4c"/>
                    <w:lock w:val="sdtLocked"/>
                    <w:richText/>
                  </w:sdtPr>
                  <w:sdtContent>
                    <w:p w14:paraId="136FA2CA" w14:textId="650BC343">
                      <w:pPr>
                        <w:ind w:firstLine="709"/>
                        <w:jc w:val="both"/>
                      </w:pPr>
                      <w:sdt>
                        <w:sdtPr>
                          <w:alias w:val="Numeris"/>
                          <w:tag w:val="nr_0973ddd30868421f8fa61b928b42bb4c"/>
                          <w:lock w:val="sdtLocked"/>
                          <w:richText/>
                        </w:sdtPr>
                        <w:sdtContent>
                          <w:r>
                            <w:rPr>
                              <w:strike/>
                            </w:rPr>
                            <w:t>6.5</w:t>
                          </w:r>
                        </w:sdtContent>
                      </w:sdt>
                      <w:r>
                        <w:rPr>
                          <w:strike/>
                        </w:rPr>
                        <w:t>.</w:t>
                      </w:r>
                      <w:r>
                        <w:t xml:space="preserve"> </w:t>
                      </w:r>
                      <w:r>
                        <w:rPr>
                          <w:b/>
                          <w:bCs/>
                        </w:rPr>
                        <w:t>6.4.</w:t>
                      </w:r>
                      <w:r>
                        <w:t xml:space="preserve"> kiti švietimo teikėjai.</w:t>
                      </w:r>
                    </w:p>
                  </w:sdtContent>
                </w:sdt>
              </w:sdtContent>
            </w:sdt>
            <w:sdt>
              <w:sdtPr>
                <w:alias w:val="7 p."/>
                <w:tag w:val="part_3c048373094448f7a06d1f7ed5a715c0"/>
                <w:lock w:val="sdtLocked"/>
                <w:richText/>
              </w:sdtPr>
              <w:sdtContent>
                <w:p w14:paraId="3CC4DD0D" w14:textId="77777777">
                  <w:pPr>
                    <w:widowControl w:val="0"/>
                    <w:suppressAutoHyphens/>
                    <w:ind w:firstLine="720"/>
                    <w:jc w:val="both"/>
                    <w:rPr>
                      <w:rFonts w:eastAsia="Andale Sans UI"/>
                      <w:color w:val="000000"/>
                      <w:kern w:val="2"/>
                      <w:szCs w:val="24"/>
                      <w:lang w:eastAsia="lt-LT"/>
                    </w:rPr>
                  </w:pPr>
                  <w:sdt>
                    <w:sdtPr>
                      <w:alias w:val="Numeris"/>
                      <w:tag w:val="nr_3c048373094448f7a06d1f7ed5a715c0"/>
                      <w:lock w:val="sdtLocked"/>
                      <w:richText/>
                    </w:sdtPr>
                    <w:sdtContent>
                      <w:r>
                        <w:rPr>
                          <w:rFonts w:eastAsia="Andale Sans UI"/>
                          <w:color w:val="000000"/>
                          <w:kern w:val="2"/>
                          <w:szCs w:val="24"/>
                          <w:lang w:eastAsia="lt-LT"/>
                        </w:rPr>
                        <w:t>7</w:t>
                      </w:r>
                    </w:sdtContent>
                  </w:sdt>
                  <w:r>
                    <w:rPr>
                      <w:rFonts w:eastAsia="Andale Sans UI"/>
                      <w:color w:val="000000"/>
                      <w:kern w:val="2"/>
                      <w:szCs w:val="24"/>
                      <w:lang w:eastAsia="lt-LT"/>
                    </w:rPr>
                    <w:t xml:space="preserve">. Pareiškėjas, siūlantis kandidatą, Savivaldybės </w:t>
                  </w:r>
                  <w:r>
                    <w:rPr>
                      <w:rFonts w:eastAsia="Andale Sans UI"/>
                      <w:kern w:val="2"/>
                      <w:szCs w:val="24"/>
                      <w:lang w:eastAsia="lt-LT"/>
                    </w:rPr>
                    <w:t>administracijos</w:t>
                  </w:r>
                  <w:r>
                    <w:rPr>
                      <w:rFonts w:eastAsia="Andale Sans UI"/>
                      <w:color w:val="000000"/>
                      <w:kern w:val="2"/>
                      <w:szCs w:val="24"/>
                      <w:lang w:eastAsia="lt-LT"/>
                    </w:rPr>
                    <w:t xml:space="preserve"> </w:t>
                  </w:r>
                  <w:r>
                    <w:rPr>
                      <w:rFonts w:eastAsia="Andale Sans UI"/>
                      <w:strike/>
                      <w:color w:val="000000"/>
                      <w:kern w:val="2"/>
                      <w:szCs w:val="24"/>
                      <w:lang w:eastAsia="lt-LT"/>
                    </w:rPr>
                    <w:t>Švietimo, kultūros ir sporto departamento</w:t>
                  </w:r>
                  <w:r>
                    <w:rPr>
                      <w:rFonts w:eastAsia="Andale Sans UI"/>
                      <w:color w:val="000000"/>
                      <w:kern w:val="2"/>
                      <w:szCs w:val="24"/>
                      <w:lang w:eastAsia="lt-LT"/>
                    </w:rPr>
                    <w:t xml:space="preserve"> Švietimo skyriui (toliau – Švietimo skyrius) pateikia paraišką (priedas).</w:t>
                  </w:r>
                </w:p>
              </w:sdtContent>
            </w:sdt>
            <w:sdt>
              <w:sdtPr>
                <w:alias w:val="8 p."/>
                <w:tag w:val="part_cdfa5f2f62e64fcabff74e43200e07a0"/>
                <w:lock w:val="sdtLocked"/>
                <w:richText/>
              </w:sdtPr>
              <w:sdtContent>
                <w:p w14:paraId="67610201" w14:textId="2446FC65">
                  <w:pPr>
                    <w:widowControl w:val="0"/>
                    <w:suppressAutoHyphens/>
                    <w:ind w:firstLine="720"/>
                    <w:jc w:val="both"/>
                    <w:rPr>
                      <w:rFonts w:eastAsia="Andale Sans UI"/>
                      <w:color w:val="000000"/>
                      <w:kern w:val="2"/>
                      <w:szCs w:val="24"/>
                      <w:lang w:eastAsia="lt-LT"/>
                    </w:rPr>
                  </w:pPr>
                  <w:sdt>
                    <w:sdtPr>
                      <w:alias w:val="Numeris"/>
                      <w:tag w:val="nr_cdfa5f2f62e64fcabff74e43200e07a0"/>
                      <w:lock w:val="sdtLocked"/>
                      <w:richText/>
                    </w:sdtPr>
                    <w:sdtContent>
                      <w:r>
                        <w:rPr>
                          <w:rFonts w:eastAsia="Andale Sans UI"/>
                          <w:color w:val="000000"/>
                          <w:kern w:val="2"/>
                          <w:szCs w:val="24"/>
                          <w:lang w:eastAsia="lt-LT"/>
                        </w:rPr>
                        <w:t>8</w:t>
                      </w:r>
                    </w:sdtContent>
                  </w:sdt>
                  <w:r>
                    <w:rPr>
                      <w:rFonts w:eastAsia="Andale Sans UI"/>
                      <w:color w:val="000000"/>
                      <w:kern w:val="2"/>
                      <w:szCs w:val="24"/>
                      <w:lang w:eastAsia="lt-LT"/>
                    </w:rPr>
                    <w:t xml:space="preserve">. Paraiškos </w:t>
                  </w:r>
                  <w:r>
                    <w:rPr>
                      <w:rFonts w:eastAsia="Andale Sans UI"/>
                      <w:strike/>
                      <w:color w:val="000000"/>
                      <w:kern w:val="2"/>
                      <w:szCs w:val="24"/>
                      <w:lang w:eastAsia="lt-LT"/>
                    </w:rPr>
                    <w:t>kasmet</w:t>
                  </w:r>
                  <w:r>
                    <w:rPr>
                      <w:rFonts w:eastAsia="Andale Sans UI"/>
                      <w:color w:val="000000"/>
                      <w:kern w:val="2"/>
                      <w:szCs w:val="24"/>
                      <w:lang w:eastAsia="lt-LT"/>
                    </w:rPr>
                    <w:t xml:space="preserve"> teikiamos </w:t>
                  </w:r>
                  <w:r>
                    <w:rPr>
                      <w:rFonts w:eastAsia="Andale Sans UI"/>
                      <w:b/>
                      <w:bCs/>
                      <w:color w:val="000000"/>
                      <w:kern w:val="2"/>
                      <w:szCs w:val="24"/>
                      <w:lang w:eastAsia="lt-LT"/>
                    </w:rPr>
                    <w:t>kasmet</w:t>
                  </w:r>
                  <w:r>
                    <w:rPr>
                      <w:rFonts w:eastAsia="Andale Sans UI"/>
                      <w:color w:val="000000"/>
                      <w:kern w:val="2"/>
                      <w:szCs w:val="24"/>
                      <w:lang w:eastAsia="lt-LT"/>
                    </w:rPr>
                    <w:t xml:space="preserve"> nuo einamųjų metų birželio 1 d. iki rugsėjo 5 d.</w:t>
                  </w:r>
                </w:p>
                <w:p w14:paraId="0F96C8BE" w14:textId="77777777">
                  <w:pPr>
                    <w:keepLines/>
                    <w:widowControl w:val="0"/>
                    <w:suppressAutoHyphens/>
                    <w:spacing w:line="200" w:lineRule="atLeast"/>
                    <w:jc w:val="center"/>
                    <w:rPr>
                      <w:rFonts w:eastAsia="Andale Sans UI"/>
                      <w:b/>
                      <w:bCs/>
                      <w:caps/>
                      <w:color w:val="000000"/>
                      <w:kern w:val="2"/>
                      <w:szCs w:val="24"/>
                      <w:lang w:eastAsia="lt-LT"/>
                    </w:rPr>
                  </w:pPr>
                </w:p>
              </w:sdtContent>
            </w:sdt>
          </w:sdtContent>
        </w:sdt>
        <w:sdt>
          <w:sdtPr>
            <w:alias w:val="skyrius"/>
            <w:tag w:val="part_a763f1205ea84bd2b2530f712398a84b"/>
            <w:lock w:val="sdtLocked"/>
            <w:richText/>
          </w:sdtPr>
          <w:sdtContent>
            <w:p w14:paraId="269FD57A" w14:textId="77777777">
              <w:pPr>
                <w:keepLines/>
                <w:widowControl w:val="0"/>
                <w:suppressAutoHyphens/>
                <w:spacing w:line="200" w:lineRule="atLeast"/>
                <w:jc w:val="center"/>
                <w:rPr>
                  <w:rFonts w:eastAsia="Andale Sans UI"/>
                  <w:b/>
                  <w:bCs/>
                  <w:caps/>
                  <w:kern w:val="2"/>
                  <w:szCs w:val="24"/>
                  <w:lang w:eastAsia="lt-LT"/>
                </w:rPr>
              </w:pPr>
              <w:sdt>
                <w:sdtPr>
                  <w:alias w:val="Numeris"/>
                  <w:tag w:val="nr_a763f1205ea84bd2b2530f712398a84b"/>
                  <w:lock w:val="sdtLocked"/>
                  <w:richText/>
                </w:sdtPr>
                <w:sdtContent>
                  <w:r>
                    <w:rPr>
                      <w:rFonts w:eastAsia="Andale Sans UI"/>
                      <w:b/>
                      <w:bCs/>
                      <w:caps/>
                      <w:kern w:val="2"/>
                      <w:szCs w:val="24"/>
                      <w:lang w:eastAsia="lt-LT"/>
                    </w:rPr>
                    <w:t>III</w:t>
                  </w:r>
                </w:sdtContent>
              </w:sdt>
              <w:r>
                <w:rPr>
                  <w:rFonts w:eastAsia="Andale Sans UI"/>
                  <w:b/>
                  <w:bCs/>
                  <w:caps/>
                  <w:kern w:val="2"/>
                  <w:szCs w:val="24"/>
                  <w:lang w:eastAsia="lt-LT"/>
                </w:rPr>
                <w:t xml:space="preserve"> SKYRIUS </w:t>
              </w:r>
            </w:p>
            <w:p w14:paraId="5CCD627D" w14:textId="77777777">
              <w:pPr>
                <w:keepLines/>
                <w:widowControl w:val="0"/>
                <w:suppressAutoHyphens/>
                <w:spacing w:line="200" w:lineRule="atLeast"/>
                <w:jc w:val="center"/>
                <w:rPr>
                  <w:rFonts w:eastAsia="Andale Sans UI"/>
                  <w:b/>
                  <w:bCs/>
                  <w:caps/>
                  <w:color w:val="000000"/>
                  <w:kern w:val="2"/>
                  <w:szCs w:val="24"/>
                  <w:lang w:eastAsia="lt-LT"/>
                </w:rPr>
              </w:pPr>
              <w:sdt>
                <w:sdtPr>
                  <w:alias w:val="Pavadinimas"/>
                  <w:tag w:val="title_a763f1205ea84bd2b2530f712398a84b"/>
                  <w:lock w:val="sdtLocked"/>
                  <w:richText/>
                </w:sdtPr>
                <w:sdtContent>
                  <w:r>
                    <w:rPr>
                      <w:rFonts w:eastAsia="Andale Sans UI"/>
                      <w:b/>
                      <w:bCs/>
                      <w:caps/>
                      <w:kern w:val="2"/>
                      <w:szCs w:val="24"/>
                      <w:lang w:eastAsia="lt-LT"/>
                    </w:rPr>
                    <w:t xml:space="preserve">PARAIŠKŲ </w:t>
                  </w:r>
                  <w:r>
                    <w:rPr>
                      <w:rFonts w:eastAsia="Andale Sans UI"/>
                      <w:b/>
                      <w:bCs/>
                      <w:caps/>
                      <w:color w:val="000000"/>
                      <w:kern w:val="2"/>
                      <w:szCs w:val="24"/>
                      <w:lang w:eastAsia="lt-LT"/>
                    </w:rPr>
                    <w:t>SVARSTYMO IR PREMIJŲ SKYRIMO TVARKA</w:t>
                  </w:r>
                </w:sdtContent>
              </w:sdt>
            </w:p>
            <w:p w14:paraId="4E4845F4" w14:textId="77777777">
              <w:pPr>
                <w:widowControl w:val="0"/>
                <w:suppressAutoHyphens/>
                <w:spacing w:line="200" w:lineRule="atLeast"/>
                <w:ind w:firstLine="312"/>
                <w:jc w:val="both"/>
                <w:rPr>
                  <w:rFonts w:eastAsia="Andale Sans UI"/>
                  <w:color w:val="000000"/>
                  <w:kern w:val="2"/>
                  <w:szCs w:val="24"/>
                  <w:lang w:eastAsia="lt-LT"/>
                </w:rPr>
              </w:pPr>
            </w:p>
            <w:sdt>
              <w:sdtPr>
                <w:alias w:val="9 p."/>
                <w:tag w:val="part_19e688e3a9304a0b98da2b8a7dc950d0"/>
                <w:lock w:val="sdtLocked"/>
                <w:richText/>
              </w:sdtPr>
              <w:sdtContent>
                <w:p w14:paraId="45B074BC" w14:textId="77777777">
                  <w:pPr>
                    <w:widowControl w:val="0"/>
                    <w:suppressAutoHyphens/>
                    <w:spacing w:line="200" w:lineRule="atLeast"/>
                    <w:ind w:firstLine="720"/>
                    <w:jc w:val="both"/>
                    <w:rPr>
                      <w:rFonts w:eastAsia="Andale Sans UI"/>
                      <w:color w:val="000000"/>
                      <w:kern w:val="2"/>
                      <w:szCs w:val="24"/>
                      <w:lang w:eastAsia="lt-LT"/>
                    </w:rPr>
                  </w:pPr>
                  <w:sdt>
                    <w:sdtPr>
                      <w:alias w:val="Numeris"/>
                      <w:tag w:val="nr_19e688e3a9304a0b98da2b8a7dc950d0"/>
                      <w:lock w:val="sdtLocked"/>
                      <w:richText/>
                    </w:sdtPr>
                    <w:sdtContent>
                      <w:r>
                        <w:rPr>
                          <w:rFonts w:eastAsia="Andale Sans UI"/>
                          <w:color w:val="000000"/>
                          <w:kern w:val="2"/>
                          <w:szCs w:val="24"/>
                          <w:lang w:eastAsia="lt-LT"/>
                        </w:rPr>
                        <w:t>9</w:t>
                      </w:r>
                    </w:sdtContent>
                  </w:sdt>
                  <w:r>
                    <w:rPr>
                      <w:rFonts w:eastAsia="Andale Sans UI"/>
                      <w:color w:val="000000"/>
                      <w:kern w:val="2"/>
                      <w:szCs w:val="24"/>
                      <w:lang w:eastAsia="lt-LT"/>
                    </w:rPr>
                    <w:t>. Pareiškėjų pateiktas paraiškas svarsto Šiaulių miesto savivaldybės švietimo taryba (toliau – Švietimo taryba).</w:t>
                  </w:r>
                </w:p>
              </w:sdtContent>
            </w:sdt>
            <w:sdt>
              <w:sdtPr>
                <w:alias w:val="10 p."/>
                <w:tag w:val="part_3d604356896b46fbbee73c6086182da6"/>
                <w:lock w:val="sdtLocked"/>
                <w:richText/>
              </w:sdtPr>
              <w:sdtContent>
                <w:p w14:paraId="1D7B3AFF" w14:textId="77777777">
                  <w:pPr>
                    <w:widowControl w:val="0"/>
                    <w:suppressAutoHyphens/>
                    <w:spacing w:line="200" w:lineRule="atLeast"/>
                    <w:ind w:firstLine="720"/>
                    <w:jc w:val="both"/>
                    <w:rPr>
                      <w:rFonts w:eastAsia="Andale Sans UI"/>
                      <w:color w:val="000000"/>
                      <w:kern w:val="2"/>
                      <w:szCs w:val="24"/>
                      <w:lang w:eastAsia="lt-LT"/>
                    </w:rPr>
                  </w:pPr>
                  <w:sdt>
                    <w:sdtPr>
                      <w:alias w:val="Numeris"/>
                      <w:tag w:val="nr_3d604356896b46fbbee73c6086182da6"/>
                      <w:lock w:val="sdtLocked"/>
                      <w:richText/>
                    </w:sdtPr>
                    <w:sdtContent>
                      <w:r>
                        <w:rPr>
                          <w:rFonts w:eastAsia="Andale Sans UI"/>
                          <w:color w:val="000000"/>
                          <w:kern w:val="2"/>
                          <w:szCs w:val="24"/>
                          <w:lang w:eastAsia="lt-LT"/>
                        </w:rPr>
                        <w:t>10</w:t>
                      </w:r>
                    </w:sdtContent>
                  </w:sdt>
                  <w:r>
                    <w:rPr>
                      <w:rFonts w:eastAsia="Andale Sans UI"/>
                      <w:color w:val="000000"/>
                      <w:kern w:val="2"/>
                      <w:szCs w:val="24"/>
                      <w:lang w:eastAsia="lt-LT"/>
                    </w:rPr>
                    <w:t>. Jei kandidatas yra Švietimo tarybos narys, svarstymo metu jis privalo nusišalinti.</w:t>
                  </w:r>
                </w:p>
              </w:sdtContent>
            </w:sdt>
            <w:sdt>
              <w:sdtPr>
                <w:alias w:val="11 p."/>
                <w:tag w:val="part_4fb2dc3ba7d848cb8c198ca60a08cbe1"/>
                <w:lock w:val="sdtLocked"/>
                <w:richText/>
              </w:sdtPr>
              <w:sdtContent>
                <w:p w14:paraId="1B93154A" w14:textId="77777777">
                  <w:pPr>
                    <w:widowControl w:val="0"/>
                    <w:suppressAutoHyphens/>
                    <w:spacing w:line="200" w:lineRule="atLeast"/>
                    <w:ind w:firstLine="720"/>
                    <w:jc w:val="both"/>
                    <w:rPr>
                      <w:rFonts w:eastAsia="Andale Sans UI"/>
                      <w:kern w:val="2"/>
                      <w:szCs w:val="24"/>
                      <w:lang w:eastAsia="lt-LT"/>
                    </w:rPr>
                  </w:pPr>
                  <w:sdt>
                    <w:sdtPr>
                      <w:alias w:val="Numeris"/>
                      <w:tag w:val="nr_4fb2dc3ba7d848cb8c198ca60a08cbe1"/>
                      <w:lock w:val="sdtLocked"/>
                      <w:richText/>
                    </w:sdtPr>
                    <w:sdtContent>
                      <w:r>
                        <w:rPr>
                          <w:rFonts w:eastAsia="Andale Sans UI"/>
                          <w:kern w:val="2"/>
                          <w:szCs w:val="24"/>
                          <w:lang w:eastAsia="lt-LT"/>
                        </w:rPr>
                        <w:t>11</w:t>
                      </w:r>
                    </w:sdtContent>
                  </w:sdt>
                  <w:r>
                    <w:rPr>
                      <w:rFonts w:eastAsia="Andale Sans UI"/>
                      <w:kern w:val="2"/>
                      <w:szCs w:val="24"/>
                      <w:lang w:eastAsia="lt-LT"/>
                    </w:rPr>
                    <w:t>. Kandidatai vertinami pagal šiuos aspektus:</w:t>
                  </w:r>
                </w:p>
                <w:sdt>
                  <w:sdtPr>
                    <w:alias w:val="11.1 pp."/>
                    <w:tag w:val="part_81dbd37c0ff94755ac145a31201018d0"/>
                    <w:lock w:val="sdtLocked"/>
                    <w:richText/>
                  </w:sdtPr>
                  <w:sdtContent>
                    <w:p w14:paraId="74A48AC0" w14:textId="4B00294C">
                      <w:pPr>
                        <w:widowControl w:val="0"/>
                        <w:suppressAutoHyphens/>
                        <w:spacing w:line="200" w:lineRule="atLeast"/>
                        <w:ind w:firstLine="720"/>
                        <w:jc w:val="both"/>
                        <w:rPr>
                          <w:rFonts w:eastAsia="Andale Sans UI"/>
                          <w:kern w:val="2"/>
                          <w:szCs w:val="24"/>
                          <w:lang w:eastAsia="lt-LT"/>
                        </w:rPr>
                      </w:pPr>
                      <w:sdt>
                        <w:sdtPr>
                          <w:alias w:val="Numeris"/>
                          <w:tag w:val="nr_81dbd37c0ff94755ac145a31201018d0"/>
                          <w:lock w:val="sdtLocked"/>
                          <w:richText/>
                        </w:sdtPr>
                        <w:sdtContent>
                          <w:r>
                            <w:rPr>
                              <w:rFonts w:eastAsia="Andale Sans UI"/>
                              <w:kern w:val="2"/>
                              <w:szCs w:val="24"/>
                              <w:lang w:eastAsia="lt-LT"/>
                            </w:rPr>
                            <w:t>11.1</w:t>
                          </w:r>
                        </w:sdtContent>
                      </w:sdt>
                      <w:r>
                        <w:rPr>
                          <w:rFonts w:eastAsia="Andale Sans UI"/>
                          <w:kern w:val="2"/>
                          <w:szCs w:val="24"/>
                          <w:lang w:eastAsia="lt-LT"/>
                        </w:rPr>
                        <w:t xml:space="preserve">. ugdymo(si) organizavimas, atsižvelgiant į įvairius mokinių ugdymosi poreikius, galimybių mokiniams dalyvauti </w:t>
                      </w:r>
                      <w:r>
                        <w:rPr>
                          <w:rFonts w:eastAsia="Andale Sans UI"/>
                          <w:b/>
                          <w:bCs/>
                          <w:kern w:val="2"/>
                          <w:szCs w:val="24"/>
                          <w:lang w:eastAsia="lt-LT"/>
                        </w:rPr>
                        <w:t>planuojant</w:t>
                      </w:r>
                      <w:r>
                        <w:rPr>
                          <w:rFonts w:eastAsia="Andale Sans UI"/>
                          <w:kern w:val="2"/>
                          <w:szCs w:val="24"/>
                          <w:lang w:eastAsia="lt-LT"/>
                        </w:rPr>
                        <w:t xml:space="preserve"> ugdymo(si) </w:t>
                      </w:r>
                      <w:r>
                        <w:rPr>
                          <w:rFonts w:eastAsia="Andale Sans UI"/>
                          <w:strike/>
                          <w:kern w:val="2"/>
                          <w:szCs w:val="24"/>
                          <w:lang w:eastAsia="lt-LT"/>
                        </w:rPr>
                        <w:t>proceso planavime</w:t>
                      </w:r>
                      <w:r>
                        <w:rPr>
                          <w:rFonts w:eastAsia="Andale Sans UI"/>
                          <w:kern w:val="2"/>
                          <w:szCs w:val="24"/>
                          <w:lang w:eastAsia="lt-LT"/>
                        </w:rPr>
                        <w:t xml:space="preserve"> </w:t>
                      </w:r>
                      <w:r>
                        <w:rPr>
                          <w:rFonts w:eastAsia="Andale Sans UI"/>
                          <w:b/>
                          <w:bCs/>
                          <w:kern w:val="2"/>
                          <w:szCs w:val="24"/>
                          <w:lang w:eastAsia="lt-LT"/>
                        </w:rPr>
                        <w:t>procesą</w:t>
                      </w:r>
                      <w:r>
                        <w:rPr>
                          <w:rFonts w:eastAsia="Andale Sans UI"/>
                          <w:kern w:val="2"/>
                          <w:szCs w:val="24"/>
                          <w:lang w:eastAsia="lt-LT"/>
                        </w:rPr>
                        <w:t xml:space="preserve"> sudarymas;</w:t>
                      </w:r>
                    </w:p>
                  </w:sdtContent>
                </w:sdt>
                <w:sdt>
                  <w:sdtPr>
                    <w:alias w:val="11.2 pp."/>
                    <w:tag w:val="part_a36d01d4398347d390c66b09e772b186"/>
                    <w:lock w:val="sdtLocked"/>
                    <w:richText/>
                  </w:sdtPr>
                  <w:sdtContent>
                    <w:p w14:paraId="676BE3E7" w14:textId="16BA5577">
                      <w:pPr>
                        <w:widowControl w:val="0"/>
                        <w:suppressAutoHyphens/>
                        <w:spacing w:line="200" w:lineRule="atLeast"/>
                        <w:ind w:firstLine="720"/>
                        <w:jc w:val="both"/>
                        <w:rPr>
                          <w:rFonts w:eastAsia="Andale Sans UI"/>
                          <w:kern w:val="2"/>
                          <w:szCs w:val="24"/>
                          <w:lang w:eastAsia="lt-LT"/>
                        </w:rPr>
                      </w:pPr>
                      <w:sdt>
                        <w:sdtPr>
                          <w:alias w:val="Numeris"/>
                          <w:tag w:val="nr_a36d01d4398347d390c66b09e772b186"/>
                          <w:lock w:val="sdtLocked"/>
                          <w:richText/>
                        </w:sdtPr>
                        <w:sdtContent>
                          <w:r>
                            <w:rPr>
                              <w:rFonts w:eastAsia="Andale Sans UI"/>
                              <w:kern w:val="2"/>
                              <w:szCs w:val="24"/>
                              <w:lang w:eastAsia="lt-LT"/>
                            </w:rPr>
                            <w:t>11.2</w:t>
                          </w:r>
                        </w:sdtContent>
                      </w:sdt>
                      <w:r>
                        <w:rPr>
                          <w:rFonts w:eastAsia="Andale Sans UI"/>
                          <w:kern w:val="2"/>
                          <w:szCs w:val="24"/>
                          <w:lang w:eastAsia="lt-LT"/>
                        </w:rPr>
                        <w:t>. vertinimo metodų, skatinančių visų mokinių ugdymą(si) ir nuolatinę asmeninę pažangą, taikymas;</w:t>
                      </w:r>
                    </w:p>
                  </w:sdtContent>
                </w:sdt>
                <w:sdt>
                  <w:sdtPr>
                    <w:alias w:val="11.3 pp."/>
                    <w:tag w:val="part_30fa9e93f811493789ccbca628319b22"/>
                    <w:lock w:val="sdtLocked"/>
                    <w:richText/>
                  </w:sdtPr>
                  <w:sdtContent>
                    <w:p w14:paraId="3113145F" w14:textId="77777777">
                      <w:pPr>
                        <w:widowControl w:val="0"/>
                        <w:suppressAutoHyphens/>
                        <w:spacing w:line="200" w:lineRule="atLeast"/>
                        <w:ind w:firstLine="720"/>
                        <w:jc w:val="both"/>
                        <w:rPr>
                          <w:rFonts w:eastAsia="Andale Sans UI"/>
                          <w:kern w:val="2"/>
                          <w:szCs w:val="24"/>
                          <w:lang w:eastAsia="lt-LT"/>
                        </w:rPr>
                      </w:pPr>
                      <w:sdt>
                        <w:sdtPr>
                          <w:alias w:val="Numeris"/>
                          <w:tag w:val="nr_30fa9e93f811493789ccbca628319b22"/>
                          <w:lock w:val="sdtLocked"/>
                          <w:richText/>
                        </w:sdtPr>
                        <w:sdtContent>
                          <w:r>
                            <w:rPr>
                              <w:rFonts w:eastAsia="Andale Sans UI"/>
                              <w:kern w:val="2"/>
                              <w:szCs w:val="24"/>
                              <w:lang w:eastAsia="lt-LT"/>
                            </w:rPr>
                            <w:t>11.3</w:t>
                          </w:r>
                        </w:sdtContent>
                      </w:sdt>
                      <w:r>
                        <w:rPr>
                          <w:rFonts w:eastAsia="Andale Sans UI"/>
                          <w:kern w:val="2"/>
                          <w:szCs w:val="24"/>
                          <w:lang w:eastAsia="lt-LT"/>
                        </w:rPr>
                        <w:t>. mokytojo vaidmuo diegiant dalyko metodines inovacijas, autentiškos patirties sklaida ir pagalba kolegoms, dalyvavimas nacionaliniuose ir tarptautiniuose projektuose;</w:t>
                      </w:r>
                    </w:p>
                  </w:sdtContent>
                </w:sdt>
                <w:sdt>
                  <w:sdtPr>
                    <w:alias w:val="11.4 pp."/>
                    <w:tag w:val="part_7b29d0b244be423f9b28e34d6a8232cf"/>
                    <w:lock w:val="sdtLocked"/>
                    <w:richText/>
                  </w:sdtPr>
                  <w:sdtContent>
                    <w:p w14:paraId="4401593A" w14:textId="5E769162">
                      <w:pPr>
                        <w:widowControl w:val="0"/>
                        <w:suppressAutoHyphens/>
                        <w:spacing w:line="200" w:lineRule="atLeast"/>
                        <w:ind w:firstLine="720"/>
                        <w:jc w:val="both"/>
                        <w:rPr>
                          <w:rFonts w:eastAsia="Andale Sans UI"/>
                          <w:kern w:val="2"/>
                          <w:szCs w:val="24"/>
                          <w:lang w:eastAsia="lt-LT"/>
                        </w:rPr>
                      </w:pPr>
                      <w:sdt>
                        <w:sdtPr>
                          <w:alias w:val="Numeris"/>
                          <w:tag w:val="nr_7b29d0b244be423f9b28e34d6a8232cf"/>
                          <w:lock w:val="sdtLocked"/>
                          <w:richText/>
                        </w:sdtPr>
                        <w:sdtContent>
                          <w:r>
                            <w:rPr>
                              <w:rFonts w:eastAsia="Andale Sans UI"/>
                              <w:kern w:val="2"/>
                              <w:szCs w:val="24"/>
                              <w:lang w:eastAsia="lt-LT"/>
                            </w:rPr>
                            <w:t>11.4</w:t>
                          </w:r>
                        </w:sdtContent>
                      </w:sdt>
                      <w:r>
                        <w:rPr>
                          <w:rFonts w:eastAsia="Andale Sans UI"/>
                          <w:kern w:val="2"/>
                          <w:szCs w:val="24"/>
                          <w:lang w:eastAsia="lt-LT"/>
                        </w:rPr>
                        <w:t xml:space="preserve">. mokytojo įgyvendintos iniciatyvos, skirtos mokyklos ir </w:t>
                      </w:r>
                      <w:r>
                        <w:rPr>
                          <w:rFonts w:eastAsia="Andale Sans UI"/>
                          <w:b/>
                          <w:bCs/>
                          <w:kern w:val="2"/>
                          <w:szCs w:val="24"/>
                          <w:lang w:eastAsia="lt-LT"/>
                        </w:rPr>
                        <w:t xml:space="preserve">Šiaulių </w:t>
                      </w:r>
                      <w:r>
                        <w:rPr>
                          <w:rFonts w:eastAsia="Andale Sans UI"/>
                          <w:kern w:val="2"/>
                          <w:szCs w:val="24"/>
                          <w:lang w:eastAsia="lt-LT"/>
                        </w:rPr>
                        <w:t>miesto</w:t>
                      </w:r>
                      <w:r>
                        <w:rPr>
                          <w:rFonts w:eastAsia="Andale Sans UI"/>
                          <w:b/>
                          <w:bCs/>
                          <w:kern w:val="2"/>
                          <w:szCs w:val="24"/>
                          <w:lang w:eastAsia="lt-LT"/>
                        </w:rPr>
                        <w:t xml:space="preserve"> savivaldybės</w:t>
                      </w:r>
                      <w:r>
                        <w:rPr>
                          <w:rFonts w:eastAsia="Andale Sans UI"/>
                          <w:kern w:val="2"/>
                          <w:szCs w:val="24"/>
                          <w:lang w:eastAsia="lt-LT"/>
                        </w:rPr>
                        <w:t xml:space="preserve"> bendruomenei; </w:t>
                      </w:r>
                    </w:p>
                  </w:sdtContent>
                </w:sdt>
                <w:sdt>
                  <w:sdtPr>
                    <w:alias w:val="11.5 pp."/>
                    <w:tag w:val="part_e927a846041a4f72a8fac08e9ecaaef7"/>
                    <w:lock w:val="sdtLocked"/>
                    <w:richText/>
                  </w:sdtPr>
                  <w:sdtContent>
                    <w:p w14:paraId="02C8E250" w14:textId="77777777">
                      <w:pPr>
                        <w:widowControl w:val="0"/>
                        <w:suppressAutoHyphens/>
                        <w:spacing w:line="200" w:lineRule="atLeast"/>
                        <w:ind w:firstLine="720"/>
                        <w:jc w:val="both"/>
                        <w:rPr>
                          <w:rFonts w:eastAsia="Andale Sans UI"/>
                          <w:kern w:val="2"/>
                          <w:szCs w:val="24"/>
                          <w:lang w:eastAsia="lt-LT"/>
                        </w:rPr>
                      </w:pPr>
                      <w:sdt>
                        <w:sdtPr>
                          <w:alias w:val="Numeris"/>
                          <w:tag w:val="nr_e927a846041a4f72a8fac08e9ecaaef7"/>
                          <w:lock w:val="sdtLocked"/>
                          <w:richText/>
                        </w:sdtPr>
                        <w:sdtContent>
                          <w:r>
                            <w:rPr>
                              <w:rFonts w:eastAsia="Andale Sans UI"/>
                              <w:kern w:val="2"/>
                              <w:szCs w:val="24"/>
                              <w:lang w:eastAsia="lt-LT"/>
                            </w:rPr>
                            <w:t>11.5</w:t>
                          </w:r>
                        </w:sdtContent>
                      </w:sdt>
                      <w:r>
                        <w:rPr>
                          <w:rFonts w:eastAsia="Andale Sans UI"/>
                          <w:kern w:val="2"/>
                          <w:szCs w:val="24"/>
                          <w:lang w:eastAsia="lt-LT"/>
                        </w:rPr>
                        <w:t xml:space="preserve">. socialinis, pilietinis, dorinis asmens brandinimas įgyvendinant Šiaulių miesto savivaldybės vaiko asmenybės ūgties koncepciją, Mokinių socialinių kompetencijų ugdymo modelį;  </w:t>
                      </w:r>
                    </w:p>
                  </w:sdtContent>
                </w:sdt>
                <w:sdt>
                  <w:sdtPr>
                    <w:alias w:val="11.6 pp."/>
                    <w:tag w:val="part_678352f66e4d4d8b85dac8ac644c294e"/>
                    <w:lock w:val="sdtLocked"/>
                    <w:richText/>
                  </w:sdtPr>
                  <w:sdtContent>
                    <w:p w14:paraId="6F9EBB2D" w14:textId="77777777">
                      <w:pPr>
                        <w:widowControl w:val="0"/>
                        <w:suppressAutoHyphens/>
                        <w:spacing w:line="200" w:lineRule="atLeast"/>
                        <w:ind w:firstLine="720"/>
                        <w:jc w:val="both"/>
                        <w:rPr>
                          <w:rFonts w:eastAsia="Andale Sans UI"/>
                          <w:kern w:val="2"/>
                          <w:szCs w:val="24"/>
                          <w:lang w:eastAsia="lt-LT"/>
                        </w:rPr>
                      </w:pPr>
                      <w:sdt>
                        <w:sdtPr>
                          <w:alias w:val="Numeris"/>
                          <w:tag w:val="nr_678352f66e4d4d8b85dac8ac644c294e"/>
                          <w:lock w:val="sdtLocked"/>
                          <w:richText/>
                        </w:sdtPr>
                        <w:sdtContent>
                          <w:r>
                            <w:rPr>
                              <w:rFonts w:eastAsia="Andale Sans UI"/>
                              <w:kern w:val="2"/>
                              <w:szCs w:val="24"/>
                              <w:lang w:eastAsia="lt-LT"/>
                            </w:rPr>
                            <w:t>11.6</w:t>
                          </w:r>
                        </w:sdtContent>
                      </w:sdt>
                      <w:r>
                        <w:rPr>
                          <w:rFonts w:eastAsia="Andale Sans UI"/>
                          <w:kern w:val="2"/>
                          <w:szCs w:val="24"/>
                          <w:lang w:eastAsia="lt-LT"/>
                        </w:rPr>
                        <w:t>. mokytojo savanoriška veikla.</w:t>
                      </w:r>
                    </w:p>
                  </w:sdtContent>
                </w:sdt>
              </w:sdtContent>
            </w:sdt>
            <w:sdt>
              <w:sdtPr>
                <w:alias w:val="12 p."/>
                <w:tag w:val="part_deabd828b04c4075a13e73a79a8b5d23"/>
                <w:lock w:val="sdtLocked"/>
                <w:richText/>
              </w:sdtPr>
              <w:sdtContent>
                <w:p w14:paraId="377F9C52" w14:textId="77777777">
                  <w:pPr>
                    <w:widowControl w:val="0"/>
                    <w:suppressAutoHyphens/>
                    <w:spacing w:line="200" w:lineRule="atLeast"/>
                    <w:ind w:firstLine="720"/>
                    <w:jc w:val="both"/>
                    <w:rPr>
                      <w:rFonts w:eastAsia="Andale Sans UI"/>
                      <w:color w:val="000000"/>
                      <w:kern w:val="2"/>
                      <w:szCs w:val="24"/>
                      <w:lang w:eastAsia="lt-LT"/>
                    </w:rPr>
                  </w:pPr>
                  <w:sdt>
                    <w:sdtPr>
                      <w:alias w:val="Numeris"/>
                      <w:tag w:val="nr_deabd828b04c4075a13e73a79a8b5d23"/>
                      <w:lock w:val="sdtLocked"/>
                      <w:richText/>
                    </w:sdtPr>
                    <w:sdtContent>
                      <w:r>
                        <w:rPr>
                          <w:rFonts w:eastAsia="Andale Sans UI"/>
                          <w:color w:val="000000"/>
                          <w:kern w:val="2"/>
                          <w:szCs w:val="24"/>
                          <w:lang w:eastAsia="lt-LT"/>
                        </w:rPr>
                        <w:t>12</w:t>
                      </w:r>
                    </w:sdtContent>
                  </w:sdt>
                  <w:r>
                    <w:rPr>
                      <w:rFonts w:eastAsia="Andale Sans UI"/>
                      <w:color w:val="000000"/>
                      <w:kern w:val="2"/>
                      <w:szCs w:val="24"/>
                      <w:lang w:eastAsia="lt-LT"/>
                    </w:rPr>
                    <w:t>. Švietimo taryba turi teisę prašyti pareiškėjų papildomos informacijos apie kandidatų veiklą.</w:t>
                  </w:r>
                </w:p>
              </w:sdtContent>
            </w:sdt>
            <w:sdt>
              <w:sdtPr>
                <w:alias w:val="12 p."/>
                <w:tag w:val="part_c56afaa3758b4115ae7c052b87ccf878"/>
                <w:lock w:val="sdtLocked"/>
                <w:richText/>
              </w:sdtPr>
              <w:sdtContent>
                <w:p w14:paraId="359CC0A5" w14:textId="17C95B9D">
                  <w:pPr>
                    <w:widowControl w:val="0"/>
                    <w:suppressAutoHyphens/>
                    <w:ind w:firstLine="709"/>
                    <w:jc w:val="both"/>
                    <w:rPr>
                      <w:rFonts w:eastAsia="Andale Sans UI"/>
                      <w:b/>
                      <w:bCs/>
                      <w:kern w:val="2"/>
                      <w:szCs w:val="24"/>
                      <w:lang w:eastAsia="lt-LT"/>
                    </w:rPr>
                  </w:pPr>
                  <w:sdt>
                    <w:sdtPr>
                      <w:alias w:val="Numeris"/>
                      <w:tag w:val="nr_c56afaa3758b4115ae7c052b87ccf878"/>
                      <w:lock w:val="sdtLocked"/>
                      <w:richText/>
                    </w:sdtPr>
                    <w:sdtContent>
                      <w:r>
                        <w:rPr>
                          <w:rFonts w:eastAsia="Andale Sans UI"/>
                          <w:strike/>
                          <w:color w:val="000000"/>
                          <w:kern w:val="2"/>
                          <w:szCs w:val="24"/>
                          <w:lang w:eastAsia="lt-LT"/>
                        </w:rPr>
                        <w:t>12</w:t>
                      </w:r>
                    </w:sdtContent>
                  </w:sdt>
                  <w:r>
                    <w:rPr>
                      <w:rFonts w:eastAsia="Andale Sans UI"/>
                      <w:strike/>
                      <w:color w:val="000000"/>
                      <w:kern w:val="2"/>
                      <w:szCs w:val="24"/>
                      <w:lang w:eastAsia="lt-LT"/>
                    </w:rPr>
                    <w:t>.</w:t>
                  </w:r>
                  <w:r>
                    <w:rPr>
                      <w:rFonts w:eastAsia="Andale Sans UI"/>
                      <w:color w:val="000000"/>
                      <w:kern w:val="2"/>
                      <w:szCs w:val="24"/>
                      <w:lang w:eastAsia="lt-LT"/>
                    </w:rPr>
                    <w:t xml:space="preserve"> </w:t>
                  </w:r>
                  <w:r>
                    <w:rPr>
                      <w:rFonts w:eastAsia="Andale Sans UI"/>
                      <w:b/>
                      <w:bCs/>
                      <w:color w:val="000000"/>
                      <w:kern w:val="2"/>
                      <w:szCs w:val="24"/>
                      <w:shd w:val="clear" w:color="auto" w:fill="FFFFFF"/>
                      <w:lang w:eastAsia="lt-LT"/>
                    </w:rPr>
                    <w:t>13.</w:t>
                  </w:r>
                  <w:r>
                    <w:rPr>
                      <w:rFonts w:eastAsia="Andale Sans UI"/>
                      <w:color w:val="000000"/>
                      <w:kern w:val="2"/>
                      <w:szCs w:val="24"/>
                      <w:shd w:val="clear" w:color="auto" w:fill="FFFFFF"/>
                      <w:lang w:eastAsia="lt-LT"/>
                    </w:rPr>
                    <w:t xml:space="preserve"> Švietimo taryba, išanalizavusi ir įvertinusi </w:t>
                  </w:r>
                  <w:r>
                    <w:rPr>
                      <w:rFonts w:eastAsia="Andale Sans UI"/>
                      <w:kern w:val="2"/>
                      <w:szCs w:val="24"/>
                      <w:shd w:val="clear" w:color="auto" w:fill="FFFFFF"/>
                      <w:lang w:eastAsia="lt-LT"/>
                    </w:rPr>
                    <w:t>paraiškas</w:t>
                  </w:r>
                  <w:r>
                    <w:rPr>
                      <w:rFonts w:eastAsia="Andale Sans UI"/>
                      <w:color w:val="000000"/>
                      <w:kern w:val="2"/>
                      <w:szCs w:val="24"/>
                      <w:shd w:val="clear" w:color="auto" w:fill="FFFFFF"/>
                      <w:lang w:eastAsia="lt-LT"/>
                    </w:rPr>
                    <w:t>, priima</w:t>
                  </w:r>
                  <w:r>
                    <w:rPr>
                      <w:rFonts w:eastAsia="Andale Sans UI"/>
                      <w:kern w:val="2"/>
                      <w:szCs w:val="24"/>
                      <w:shd w:val="clear" w:color="auto" w:fill="FFFFFF"/>
                      <w:lang w:eastAsia="lt-LT"/>
                    </w:rPr>
                    <w:t xml:space="preserve"> protokolinį nutarimą dėl siūlomų apdovanoti kandidatų ir teikia Švietimo skyriui.</w:t>
                  </w:r>
                  <w:r>
                    <w:rPr>
                      <w:color w:val="000000"/>
                      <w:szCs w:val="24"/>
                      <w:lang w:eastAsia="lt-LT"/>
                    </w:rPr>
                    <w:t xml:space="preserve"> Jeigu konkrečiais metais nėra pakankamai formaliojo ar neformaliojo ugdymo srities kandidatų, Švietimo taryba, nedidindama bendro apdovanojimų skaičiaus, gali siūlyti daugiau atitinkamos srities kandidatų.</w:t>
                  </w:r>
                </w:p>
              </w:sdtContent>
            </w:sdt>
            <w:sdt>
              <w:sdtPr>
                <w:alias w:val="14 p."/>
                <w:tag w:val="part_89d4f4d70b134f7bacb7cd1c489e6507"/>
                <w:lock w:val="sdtLocked"/>
                <w:richText/>
              </w:sdtPr>
              <w:sdtContent>
                <w:p w14:paraId="59973F06" w14:textId="443E8A12">
                  <w:pPr>
                    <w:widowControl w:val="0"/>
                    <w:suppressAutoHyphens/>
                    <w:spacing w:line="200" w:lineRule="atLeast"/>
                    <w:ind w:firstLine="720"/>
                    <w:jc w:val="both"/>
                    <w:rPr>
                      <w:rFonts w:eastAsia="Andale Sans UI"/>
                      <w:color w:val="000000"/>
                      <w:kern w:val="2"/>
                      <w:szCs w:val="24"/>
                      <w:lang w:eastAsia="lt-LT"/>
                    </w:rPr>
                  </w:pPr>
                  <w:sdt>
                    <w:sdtPr>
                      <w:alias w:val="Numeris"/>
                      <w:tag w:val="nr_89d4f4d70b134f7bacb7cd1c489e6507"/>
                      <w:lock w:val="sdtLocked"/>
                      <w:richText/>
                    </w:sdtPr>
                    <w:sdtContent>
                      <w:r>
                        <w:rPr>
                          <w:rFonts w:eastAsia="Andale Sans UI"/>
                          <w:color w:val="000000"/>
                          <w:kern w:val="2"/>
                          <w:szCs w:val="24"/>
                          <w:lang w:eastAsia="lt-LT"/>
                        </w:rPr>
                        <w:t>14</w:t>
                      </w:r>
                    </w:sdtContent>
                  </w:sdt>
                  <w:r>
                    <w:rPr>
                      <w:rFonts w:eastAsia="Andale Sans UI"/>
                      <w:color w:val="000000"/>
                      <w:kern w:val="2"/>
                      <w:szCs w:val="24"/>
                      <w:lang w:eastAsia="lt-LT"/>
                    </w:rPr>
                    <w:t xml:space="preserve">. </w:t>
                  </w:r>
                  <w:r>
                    <w:rPr>
                      <w:rFonts w:eastAsia="Andale Sans UI"/>
                      <w:color w:val="000000"/>
                      <w:kern w:val="2"/>
                      <w:szCs w:val="24"/>
                      <w:shd w:val="clear" w:color="auto" w:fill="FFFFFF"/>
                      <w:lang w:eastAsia="lt-LT"/>
                    </w:rPr>
                    <w:t>Švietimo skyrius, atsižvelgdamas į Švietimo tarybos</w:t>
                  </w:r>
                  <w:r>
                    <w:rPr>
                      <w:rFonts w:eastAsia="Andale Sans UI"/>
                      <w:color w:val="00B050"/>
                      <w:kern w:val="2"/>
                      <w:szCs w:val="24"/>
                      <w:shd w:val="clear" w:color="auto" w:fill="FFFFFF"/>
                      <w:lang w:eastAsia="lt-LT"/>
                    </w:rPr>
                    <w:t xml:space="preserve"> </w:t>
                  </w:r>
                  <w:r>
                    <w:rPr>
                      <w:rFonts w:eastAsia="Andale Sans UI"/>
                      <w:kern w:val="2"/>
                      <w:szCs w:val="24"/>
                      <w:shd w:val="clear" w:color="auto" w:fill="FFFFFF"/>
                      <w:lang w:eastAsia="lt-LT"/>
                    </w:rPr>
                    <w:t>protokolinį nutarimą dėl siūlomų apdovanoti kandidatų</w:t>
                  </w:r>
                  <w:r>
                    <w:rPr>
                      <w:rFonts w:eastAsia="Andale Sans UI"/>
                      <w:color w:val="000000"/>
                      <w:kern w:val="2"/>
                      <w:szCs w:val="24"/>
                      <w:shd w:val="clear" w:color="auto" w:fill="FFFFFF"/>
                      <w:lang w:eastAsia="lt-LT"/>
                    </w:rPr>
                    <w:t xml:space="preserve">, rengia Savivaldybės </w:t>
                  </w:r>
                  <w:r>
                    <w:rPr>
                      <w:rFonts w:eastAsia="Andale Sans UI"/>
                      <w:strike/>
                      <w:color w:val="000000"/>
                      <w:kern w:val="2"/>
                      <w:szCs w:val="24"/>
                      <w:shd w:val="clear" w:color="auto" w:fill="FFFFFF"/>
                      <w:lang w:eastAsia="lt-LT"/>
                    </w:rPr>
                    <w:t>administracijos direktoriaus įsakymo</w:t>
                  </w:r>
                  <w:r>
                    <w:rPr>
                      <w:rFonts w:eastAsia="Andale Sans UI"/>
                      <w:color w:val="000000"/>
                      <w:kern w:val="2"/>
                      <w:szCs w:val="24"/>
                      <w:shd w:val="clear" w:color="auto" w:fill="FFFFFF"/>
                      <w:lang w:eastAsia="lt-LT"/>
                    </w:rPr>
                    <w:t xml:space="preserve"> </w:t>
                  </w:r>
                  <w:r>
                    <w:rPr>
                      <w:rFonts w:eastAsia="Andale Sans UI"/>
                      <w:b/>
                      <w:bCs/>
                      <w:color w:val="000000"/>
                      <w:kern w:val="2"/>
                      <w:szCs w:val="24"/>
                      <w:shd w:val="clear" w:color="auto" w:fill="FFFFFF"/>
                      <w:lang w:eastAsia="lt-LT"/>
                    </w:rPr>
                    <w:t>mero potvarkio</w:t>
                  </w:r>
                  <w:r>
                    <w:rPr>
                      <w:rFonts w:eastAsia="Andale Sans UI"/>
                      <w:color w:val="000000"/>
                      <w:kern w:val="2"/>
                      <w:szCs w:val="24"/>
                      <w:shd w:val="clear" w:color="auto" w:fill="FFFFFF"/>
                      <w:lang w:eastAsia="lt-LT"/>
                    </w:rPr>
                    <w:t xml:space="preserve"> projektą dėl </w:t>
                  </w:r>
                  <w:r>
                    <w:rPr>
                      <w:rFonts w:eastAsia="Andale Sans UI"/>
                      <w:kern w:val="2"/>
                      <w:szCs w:val="24"/>
                      <w:shd w:val="clear" w:color="auto" w:fill="FFFFFF"/>
                      <w:lang w:eastAsia="lt-LT"/>
                    </w:rPr>
                    <w:t xml:space="preserve">apdovanojimų </w:t>
                  </w:r>
                  <w:r>
                    <w:rPr>
                      <w:rFonts w:eastAsia="Andale Sans UI"/>
                      <w:color w:val="000000"/>
                      <w:kern w:val="2"/>
                      <w:szCs w:val="24"/>
                      <w:shd w:val="clear" w:color="auto" w:fill="FFFFFF"/>
                      <w:lang w:eastAsia="lt-LT"/>
                    </w:rPr>
                    <w:t>skyrimo.</w:t>
                  </w:r>
                </w:p>
              </w:sdtContent>
            </w:sdt>
            <w:sdt>
              <w:sdtPr>
                <w:alias w:val="15 p."/>
                <w:tag w:val="part_3e9738f0e3704082bab15237b785daba"/>
                <w:lock w:val="sdtLocked"/>
                <w:richText/>
              </w:sdtPr>
              <w:sdtContent>
                <w:p w14:paraId="1A59B527" w14:textId="3F9231EE">
                  <w:pPr>
                    <w:widowControl w:val="0"/>
                    <w:suppressAutoHyphens/>
                    <w:spacing w:line="200" w:lineRule="atLeast"/>
                    <w:ind w:firstLine="720"/>
                    <w:jc w:val="both"/>
                    <w:rPr>
                      <w:rFonts w:eastAsia="Andale Sans UI"/>
                      <w:color w:val="000000"/>
                      <w:kern w:val="2"/>
                      <w:szCs w:val="24"/>
                      <w:lang w:eastAsia="lt-LT"/>
                    </w:rPr>
                  </w:pPr>
                  <w:sdt>
                    <w:sdtPr>
                      <w:alias w:val="Numeris"/>
                      <w:tag w:val="nr_3e9738f0e3704082bab15237b785daba"/>
                      <w:lock w:val="sdtLocked"/>
                      <w:richText/>
                    </w:sdtPr>
                    <w:sdtContent>
                      <w:r>
                        <w:rPr>
                          <w:rFonts w:eastAsia="Andale Sans UI"/>
                          <w:color w:val="000000"/>
                          <w:kern w:val="2"/>
                          <w:szCs w:val="24"/>
                          <w:lang w:eastAsia="lt-LT"/>
                        </w:rPr>
                        <w:t>15</w:t>
                      </w:r>
                    </w:sdtContent>
                  </w:sdt>
                  <w:r>
                    <w:rPr>
                      <w:rFonts w:eastAsia="Andale Sans UI"/>
                      <w:color w:val="000000"/>
                      <w:kern w:val="2"/>
                      <w:szCs w:val="24"/>
                      <w:lang w:eastAsia="lt-LT"/>
                    </w:rPr>
                    <w:t xml:space="preserve">. </w:t>
                  </w:r>
                  <w:r>
                    <w:rPr>
                      <w:rFonts w:eastAsia="Andale Sans UI"/>
                      <w:kern w:val="2"/>
                      <w:szCs w:val="24"/>
                      <w:lang w:eastAsia="lt-LT"/>
                    </w:rPr>
                    <w:t xml:space="preserve">Apdovanojimus </w:t>
                  </w:r>
                  <w:r>
                    <w:rPr>
                      <w:rFonts w:eastAsia="Andale Sans UI"/>
                      <w:strike/>
                      <w:color w:val="000000"/>
                      <w:kern w:val="2"/>
                      <w:szCs w:val="24"/>
                      <w:lang w:eastAsia="lt-LT"/>
                    </w:rPr>
                    <w:t>įsakymu</w:t>
                  </w:r>
                  <w:r>
                    <w:rPr>
                      <w:rFonts w:eastAsia="Andale Sans UI"/>
                      <w:color w:val="000000"/>
                      <w:kern w:val="2"/>
                      <w:szCs w:val="24"/>
                      <w:lang w:eastAsia="lt-LT"/>
                    </w:rPr>
                    <w:t xml:space="preserve"> </w:t>
                  </w:r>
                  <w:r>
                    <w:rPr>
                      <w:rFonts w:eastAsia="Andale Sans UI"/>
                      <w:b/>
                      <w:bCs/>
                      <w:color w:val="000000"/>
                      <w:kern w:val="2"/>
                      <w:szCs w:val="24"/>
                      <w:lang w:eastAsia="lt-LT"/>
                    </w:rPr>
                    <w:t>potvarkiu</w:t>
                  </w:r>
                  <w:r>
                    <w:rPr>
                      <w:rFonts w:eastAsia="Andale Sans UI"/>
                      <w:color w:val="000000"/>
                      <w:kern w:val="2"/>
                      <w:szCs w:val="24"/>
                      <w:lang w:eastAsia="lt-LT"/>
                    </w:rPr>
                    <w:t xml:space="preserve"> skiria Savivaldybės </w:t>
                  </w:r>
                  <w:r>
                    <w:rPr>
                      <w:rFonts w:eastAsia="Andale Sans UI"/>
                      <w:strike/>
                      <w:color w:val="000000"/>
                      <w:kern w:val="2"/>
                      <w:szCs w:val="24"/>
                      <w:lang w:eastAsia="lt-LT"/>
                    </w:rPr>
                    <w:t>administracijos direktorius</w:t>
                  </w:r>
                  <w:r>
                    <w:rPr>
                      <w:rFonts w:eastAsia="Andale Sans UI"/>
                      <w:color w:val="000000"/>
                      <w:kern w:val="2"/>
                      <w:szCs w:val="24"/>
                      <w:lang w:eastAsia="lt-LT"/>
                    </w:rPr>
                    <w:t xml:space="preserve"> </w:t>
                  </w:r>
                  <w:r>
                    <w:rPr>
                      <w:rFonts w:eastAsia="Andale Sans UI"/>
                      <w:b/>
                      <w:bCs/>
                      <w:color w:val="000000"/>
                      <w:kern w:val="2"/>
                      <w:szCs w:val="24"/>
                      <w:lang w:eastAsia="lt-LT"/>
                    </w:rPr>
                    <w:t>meras</w:t>
                  </w:r>
                  <w:r>
                    <w:rPr>
                      <w:rFonts w:eastAsia="Andale Sans UI"/>
                      <w:b/>
                      <w:bCs/>
                      <w:color w:val="000000"/>
                      <w:kern w:val="2"/>
                      <w:szCs w:val="24"/>
                      <w:shd w:val="clear" w:color="auto" w:fill="FFFFFF"/>
                      <w:lang w:eastAsia="lt-LT"/>
                    </w:rPr>
                    <w:t>.</w:t>
                  </w:r>
                </w:p>
              </w:sdtContent>
            </w:sdt>
            <w:sdt>
              <w:sdtPr>
                <w:alias w:val="16 p."/>
                <w:tag w:val="part_8484d9d90afc45658805a112fd021563"/>
                <w:lock w:val="sdtLocked"/>
                <w:richText/>
              </w:sdtPr>
              <w:sdtContent>
                <w:p w14:paraId="7E876930" w14:textId="4C598ABA">
                  <w:pPr>
                    <w:widowControl w:val="0"/>
                    <w:suppressAutoHyphens/>
                    <w:spacing w:line="200" w:lineRule="atLeast"/>
                    <w:ind w:firstLine="720"/>
                    <w:jc w:val="both"/>
                    <w:rPr>
                      <w:rFonts w:eastAsia="Andale Sans UI"/>
                      <w:color w:val="000000"/>
                      <w:kern w:val="2"/>
                      <w:szCs w:val="24"/>
                      <w:lang w:eastAsia="lt-LT"/>
                    </w:rPr>
                  </w:pPr>
                  <w:sdt>
                    <w:sdtPr>
                      <w:alias w:val="Numeris"/>
                      <w:tag w:val="nr_8484d9d90afc45658805a112fd021563"/>
                      <w:lock w:val="sdtLocked"/>
                      <w:richText/>
                    </w:sdtPr>
                    <w:sdtContent>
                      <w:r>
                        <w:rPr>
                          <w:rFonts w:eastAsia="Andale Sans UI"/>
                          <w:color w:val="000000"/>
                          <w:kern w:val="2"/>
                          <w:szCs w:val="24"/>
                          <w:lang w:eastAsia="lt-LT"/>
                        </w:rPr>
                        <w:t>16</w:t>
                      </w:r>
                    </w:sdtContent>
                  </w:sdt>
                  <w:r>
                    <w:rPr>
                      <w:rFonts w:eastAsia="Andale Sans UI"/>
                      <w:color w:val="000000"/>
                      <w:kern w:val="2"/>
                      <w:szCs w:val="24"/>
                      <w:lang w:eastAsia="lt-LT"/>
                    </w:rPr>
                    <w:t>. Kandidatas, kuriam</w:t>
                  </w:r>
                  <w:r>
                    <w:rPr>
                      <w:rFonts w:eastAsia="Andale Sans UI"/>
                      <w:color w:val="00B050"/>
                      <w:kern w:val="2"/>
                      <w:szCs w:val="24"/>
                      <w:lang w:eastAsia="lt-LT"/>
                    </w:rPr>
                    <w:t xml:space="preserve"> </w:t>
                  </w:r>
                  <w:r>
                    <w:rPr>
                      <w:rFonts w:eastAsia="Andale Sans UI"/>
                      <w:kern w:val="2"/>
                      <w:szCs w:val="24"/>
                      <w:lang w:eastAsia="lt-LT"/>
                    </w:rPr>
                    <w:t>apdovanojimas</w:t>
                  </w:r>
                  <w:r>
                    <w:rPr>
                      <w:rFonts w:eastAsia="Andale Sans UI"/>
                      <w:color w:val="00B050"/>
                      <w:kern w:val="2"/>
                      <w:szCs w:val="24"/>
                      <w:lang w:eastAsia="lt-LT"/>
                    </w:rPr>
                    <w:t xml:space="preserve"> </w:t>
                  </w:r>
                  <w:r>
                    <w:rPr>
                      <w:rFonts w:eastAsia="Andale Sans UI"/>
                      <w:color w:val="000000"/>
                      <w:kern w:val="2"/>
                      <w:szCs w:val="24"/>
                      <w:lang w:eastAsia="lt-LT"/>
                    </w:rPr>
                    <w:t xml:space="preserve">nepaskirtas, gali būti pakartotinai siūlomas </w:t>
                  </w:r>
                  <w:r>
                    <w:rPr>
                      <w:rFonts w:eastAsia="Andale Sans UI"/>
                      <w:b/>
                      <w:bCs/>
                      <w:color w:val="000000"/>
                      <w:kern w:val="2"/>
                      <w:szCs w:val="24"/>
                      <w:lang w:eastAsia="lt-LT"/>
                    </w:rPr>
                    <w:t xml:space="preserve">gauti </w:t>
                  </w:r>
                  <w:r>
                    <w:rPr>
                      <w:rFonts w:eastAsia="Andale Sans UI"/>
                      <w:strike/>
                      <w:kern w:val="2"/>
                      <w:szCs w:val="24"/>
                      <w:lang w:eastAsia="lt-LT"/>
                    </w:rPr>
                    <w:t>apdovanojimui</w:t>
                  </w:r>
                  <w:r>
                    <w:rPr>
                      <w:rFonts w:eastAsia="Andale Sans UI"/>
                      <w:strike/>
                      <w:color w:val="00B050"/>
                      <w:kern w:val="2"/>
                      <w:szCs w:val="24"/>
                      <w:lang w:eastAsia="lt-LT"/>
                    </w:rPr>
                    <w:t xml:space="preserve"> </w:t>
                  </w:r>
                  <w:r>
                    <w:rPr>
                      <w:rFonts w:eastAsia="Andale Sans UI"/>
                      <w:strike/>
                      <w:color w:val="000000"/>
                      <w:kern w:val="2"/>
                      <w:szCs w:val="24"/>
                      <w:lang w:eastAsia="lt-LT"/>
                    </w:rPr>
                    <w:t>gauti</w:t>
                  </w:r>
                  <w:r>
                    <w:rPr>
                      <w:rFonts w:eastAsia="Andale Sans UI"/>
                      <w:color w:val="000000"/>
                      <w:kern w:val="2"/>
                      <w:szCs w:val="24"/>
                      <w:lang w:eastAsia="lt-LT"/>
                    </w:rPr>
                    <w:t xml:space="preserve"> </w:t>
                  </w:r>
                  <w:r>
                    <w:rPr>
                      <w:rFonts w:eastAsia="Andale Sans UI"/>
                      <w:b/>
                      <w:bCs/>
                      <w:color w:val="000000"/>
                      <w:kern w:val="2"/>
                      <w:szCs w:val="24"/>
                      <w:lang w:eastAsia="lt-LT"/>
                    </w:rPr>
                    <w:t>apdovanojimą</w:t>
                  </w:r>
                  <w:r>
                    <w:rPr>
                      <w:rFonts w:eastAsia="Andale Sans UI"/>
                      <w:color w:val="000000"/>
                      <w:kern w:val="2"/>
                      <w:szCs w:val="24"/>
                      <w:lang w:eastAsia="lt-LT"/>
                    </w:rPr>
                    <w:t xml:space="preserve"> kitais metais.</w:t>
                  </w:r>
                </w:p>
              </w:sdtContent>
            </w:sdt>
            <w:sdt>
              <w:sdtPr>
                <w:alias w:val="17 p."/>
                <w:tag w:val="part_06e1ee9617c64a9a978a8e2dfbc45167"/>
                <w:lock w:val="sdtLocked"/>
                <w:richText/>
              </w:sdtPr>
              <w:sdtContent>
                <w:p w14:paraId="2BDB5657" w14:textId="77777777">
                  <w:pPr>
                    <w:widowControl w:val="0"/>
                    <w:suppressAutoHyphens/>
                    <w:spacing w:line="200" w:lineRule="atLeast"/>
                    <w:ind w:firstLine="720"/>
                    <w:jc w:val="both"/>
                    <w:rPr>
                      <w:rFonts w:eastAsia="Andale Sans UI"/>
                      <w:color w:val="000000"/>
                      <w:kern w:val="2"/>
                      <w:szCs w:val="24"/>
                      <w:lang w:eastAsia="lt-LT"/>
                    </w:rPr>
                  </w:pPr>
                  <w:sdt>
                    <w:sdtPr>
                      <w:alias w:val="Numeris"/>
                      <w:tag w:val="nr_06e1ee9617c64a9a978a8e2dfbc45167"/>
                      <w:lock w:val="sdtLocked"/>
                      <w:richText/>
                    </w:sdtPr>
                    <w:sdtContent>
                      <w:r>
                        <w:rPr>
                          <w:rFonts w:eastAsia="Andale Sans UI"/>
                          <w:color w:val="000000"/>
                          <w:kern w:val="2"/>
                          <w:szCs w:val="24"/>
                          <w:lang w:eastAsia="lt-LT"/>
                        </w:rPr>
                        <w:t>17</w:t>
                      </w:r>
                    </w:sdtContent>
                  </w:sdt>
                  <w:r>
                    <w:rPr>
                      <w:rFonts w:eastAsia="Andale Sans UI"/>
                      <w:color w:val="000000"/>
                      <w:kern w:val="2"/>
                      <w:szCs w:val="24"/>
                      <w:lang w:eastAsia="lt-LT"/>
                    </w:rPr>
                    <w:t xml:space="preserve">. </w:t>
                  </w:r>
                  <w:r>
                    <w:rPr>
                      <w:rFonts w:eastAsia="Andale Sans UI"/>
                      <w:kern w:val="2"/>
                      <w:szCs w:val="24"/>
                      <w:lang w:eastAsia="lt-LT"/>
                    </w:rPr>
                    <w:t>Apdovanojimas</w:t>
                  </w:r>
                  <w:r>
                    <w:rPr>
                      <w:rFonts w:eastAsia="Andale Sans UI"/>
                      <w:color w:val="000000"/>
                      <w:kern w:val="2"/>
                      <w:szCs w:val="24"/>
                      <w:lang w:eastAsia="lt-LT"/>
                    </w:rPr>
                    <w:t xml:space="preserve"> tam pačiam asmeniui gali būti pakartotinai skiriamas ne anksčiau nei po 5 metų.</w:t>
                  </w:r>
                </w:p>
              </w:sdtContent>
            </w:sdt>
            <w:sdt>
              <w:sdtPr>
                <w:alias w:val="18 p."/>
                <w:tag w:val="part_b3c1cba14d3c4d649cd223619e1f0300"/>
                <w:lock w:val="sdtLocked"/>
                <w:richText/>
              </w:sdtPr>
              <w:sdtContent>
                <w:p w14:paraId="188C23D8" w14:textId="77777777">
                  <w:pPr>
                    <w:widowControl w:val="0"/>
                    <w:suppressAutoHyphens/>
                    <w:spacing w:line="200" w:lineRule="atLeast"/>
                    <w:ind w:firstLine="720"/>
                    <w:jc w:val="both"/>
                    <w:rPr>
                      <w:rFonts w:eastAsia="Andale Sans UI"/>
                      <w:color w:val="000000"/>
                      <w:kern w:val="2"/>
                      <w:szCs w:val="24"/>
                      <w:lang w:eastAsia="lt-LT"/>
                    </w:rPr>
                  </w:pPr>
                  <w:sdt>
                    <w:sdtPr>
                      <w:alias w:val="Numeris"/>
                      <w:tag w:val="nr_b3c1cba14d3c4d649cd223619e1f0300"/>
                      <w:lock w:val="sdtLocked"/>
                      <w:richText/>
                    </w:sdtPr>
                    <w:sdtContent>
                      <w:r>
                        <w:rPr>
                          <w:rFonts w:eastAsia="Andale Sans UI"/>
                          <w:color w:val="000000"/>
                          <w:kern w:val="2"/>
                          <w:szCs w:val="24"/>
                          <w:lang w:eastAsia="lt-LT"/>
                        </w:rPr>
                        <w:t>18</w:t>
                      </w:r>
                    </w:sdtContent>
                  </w:sdt>
                  <w:r>
                    <w:rPr>
                      <w:rFonts w:eastAsia="Andale Sans UI"/>
                      <w:color w:val="000000"/>
                      <w:kern w:val="2"/>
                      <w:szCs w:val="24"/>
                      <w:lang w:eastAsia="lt-LT"/>
                    </w:rPr>
                    <w:t xml:space="preserve">. </w:t>
                  </w:r>
                  <w:r>
                    <w:rPr>
                      <w:rFonts w:eastAsia="Andale Sans UI"/>
                      <w:kern w:val="2"/>
                      <w:szCs w:val="24"/>
                      <w:lang w:eastAsia="lt-LT"/>
                    </w:rPr>
                    <w:t>Apdovanojimas</w:t>
                  </w:r>
                  <w:r>
                    <w:rPr>
                      <w:rFonts w:eastAsia="Andale Sans UI"/>
                      <w:color w:val="000000"/>
                      <w:kern w:val="2"/>
                      <w:szCs w:val="24"/>
                      <w:lang w:eastAsia="lt-LT"/>
                    </w:rPr>
                    <w:t xml:space="preserve"> skiriamas nepriklausomai nuo kitų asmens gautų premijų.</w:t>
                  </w:r>
                </w:p>
                <w:p w14:paraId="5347DFF2" w14:textId="77777777">
                  <w:pPr>
                    <w:widowControl w:val="0"/>
                    <w:suppressAutoHyphens/>
                    <w:spacing w:line="200" w:lineRule="atLeast"/>
                    <w:ind w:firstLine="720"/>
                    <w:jc w:val="both"/>
                    <w:rPr>
                      <w:rFonts w:eastAsia="Andale Sans UI"/>
                      <w:color w:val="000000"/>
                      <w:kern w:val="2"/>
                      <w:szCs w:val="24"/>
                      <w:lang w:eastAsia="lt-LT"/>
                    </w:rPr>
                  </w:pPr>
                </w:p>
              </w:sdtContent>
            </w:sdt>
          </w:sdtContent>
        </w:sdt>
        <w:sdt>
          <w:sdtPr>
            <w:alias w:val="skyrius"/>
            <w:tag w:val="part_107baa0b02a9493c980a55fa826c63a2"/>
            <w:lock w:val="sdtLocked"/>
            <w:richText/>
          </w:sdtPr>
          <w:sdtContent>
            <w:p w14:paraId="076735E3" w14:textId="77777777">
              <w:pPr>
                <w:keepLines/>
                <w:widowControl w:val="0"/>
                <w:suppressAutoHyphens/>
                <w:spacing w:line="200" w:lineRule="atLeast"/>
                <w:jc w:val="center"/>
                <w:rPr>
                  <w:rFonts w:eastAsia="Andale Sans UI"/>
                  <w:b/>
                  <w:bCs/>
                  <w:caps/>
                  <w:color w:val="000000"/>
                  <w:kern w:val="2"/>
                  <w:szCs w:val="24"/>
                  <w:lang w:eastAsia="lt-LT"/>
                </w:rPr>
              </w:pPr>
              <w:sdt>
                <w:sdtPr>
                  <w:alias w:val="Numeris"/>
                  <w:tag w:val="nr_107baa0b02a9493c980a55fa826c63a2"/>
                  <w:lock w:val="sdtLocked"/>
                  <w:richText/>
                </w:sdtPr>
                <w:sdtContent>
                  <w:r>
                    <w:rPr>
                      <w:rFonts w:eastAsia="Andale Sans UI"/>
                      <w:b/>
                      <w:bCs/>
                      <w:caps/>
                      <w:color w:val="000000"/>
                      <w:kern w:val="2"/>
                      <w:szCs w:val="24"/>
                      <w:lang w:eastAsia="lt-LT"/>
                    </w:rPr>
                    <w:t>IV</w:t>
                  </w:r>
                </w:sdtContent>
              </w:sdt>
              <w:r>
                <w:rPr>
                  <w:rFonts w:eastAsia="Andale Sans UI"/>
                  <w:b/>
                  <w:bCs/>
                  <w:caps/>
                  <w:color w:val="000000"/>
                  <w:kern w:val="2"/>
                  <w:szCs w:val="24"/>
                  <w:lang w:eastAsia="lt-LT"/>
                </w:rPr>
                <w:t xml:space="preserve"> SKYRIUS</w:t>
              </w:r>
            </w:p>
            <w:p w14:paraId="1D8AF951" w14:textId="615BA214">
              <w:pPr>
                <w:keepLines/>
                <w:widowControl w:val="0"/>
                <w:suppressAutoHyphens/>
                <w:spacing w:line="200" w:lineRule="atLeast"/>
                <w:jc w:val="center"/>
                <w:rPr>
                  <w:rFonts w:eastAsia="Andale Sans UI"/>
                  <w:b/>
                  <w:bCs/>
                  <w:caps/>
                  <w:color w:val="000000"/>
                  <w:kern w:val="2"/>
                  <w:szCs w:val="24"/>
                  <w:lang w:eastAsia="lt-LT"/>
                </w:rPr>
              </w:pPr>
              <w:sdt>
                <w:sdtPr>
                  <w:alias w:val="Pavadinimas"/>
                  <w:tag w:val="title_107baa0b02a9493c980a55fa826c63a2"/>
                  <w:lock w:val="sdtLocked"/>
                  <w:richText/>
                </w:sdtPr>
                <w:sdtContent>
                  <w:r>
                    <w:rPr>
                      <w:rFonts w:eastAsia="Andale Sans UI"/>
                      <w:b/>
                      <w:bCs/>
                      <w:caps/>
                      <w:color w:val="000000"/>
                      <w:kern w:val="2"/>
                      <w:szCs w:val="24"/>
                      <w:lang w:eastAsia="lt-LT"/>
                    </w:rPr>
                    <w:t>BAIGIAMOSIOS NUOSTATOS</w:t>
                  </w:r>
                </w:sdtContent>
              </w:sdt>
            </w:p>
            <w:p w14:paraId="1365B86D" w14:textId="77777777">
              <w:pPr>
                <w:keepLines/>
                <w:widowControl w:val="0"/>
                <w:suppressAutoHyphens/>
                <w:spacing w:line="200" w:lineRule="atLeast"/>
                <w:jc w:val="center"/>
                <w:rPr>
                  <w:rFonts w:eastAsia="Andale Sans UI"/>
                  <w:b/>
                  <w:bCs/>
                  <w:caps/>
                  <w:color w:val="000000"/>
                  <w:kern w:val="2"/>
                  <w:szCs w:val="24"/>
                  <w:lang w:eastAsia="lt-LT"/>
                </w:rPr>
              </w:pPr>
            </w:p>
            <w:sdt>
              <w:sdtPr>
                <w:alias w:val="19 p."/>
                <w:tag w:val="part_cbe7f9e467fe4e22bec95b04c513b3bb"/>
                <w:lock w:val="sdtLocked"/>
                <w:richText/>
              </w:sdtPr>
              <w:sdtContent>
                <w:p w14:paraId="62223078" w14:textId="2BFE54AC">
                  <w:pPr>
                    <w:ind w:firstLine="709"/>
                    <w:jc w:val="both"/>
                    <w:rPr>
                      <w:b/>
                      <w:bCs/>
                      <w:szCs w:val="24"/>
                    </w:rPr>
                  </w:pPr>
                  <w:sdt>
                    <w:sdtPr>
                      <w:alias w:val="Numeris"/>
                      <w:tag w:val="nr_cbe7f9e467fe4e22bec95b04c513b3bb"/>
                      <w:lock w:val="sdtLocked"/>
                      <w:richText/>
                    </w:sdtPr>
                    <w:sdtContent>
                      <w:r>
                        <w:rPr>
                          <w:b/>
                          <w:bCs/>
                          <w:szCs w:val="24"/>
                        </w:rPr>
                        <w:t>19</w:t>
                      </w:r>
                    </w:sdtContent>
                  </w:sdt>
                  <w:r>
                    <w:rPr>
                      <w:b/>
                      <w:bCs/>
                      <w:szCs w:val="24"/>
                    </w:rPr>
                    <w:t>.</w:t>
                    <w:tab/>
                  </w:r>
                  <w:r>
                    <w:rPr>
                      <w:b/>
                      <w:bCs/>
                      <w:szCs w:val="24"/>
                    </w:rPr>
                    <w:t xml:space="preserve">Asmens duomenys, pateikti Švietimo skyriui, tvarkomi vadovaujantis 2016 m. balandžio 27 d. Europos Parlamento ir Tarybos reglamento </w:t>
                  </w:r>
                  <w:fldSimple w:instr="HYPERLINK http://eur-lex.europa.eu/legal-content/LIT/TXT/?uri=CELEX:3679R2016&amp;locale=lt \t _blank">
                    <w:r>
                      <w:rPr>
                        <w:b/>
                        <w:bCs/>
                        <w:szCs w:val="24"/>
                        <w:u w:val="single"/>
                        <w:color w:val="0000FF" w:themeColor="hyperlink"/>
                      </w:rPr>
                      <w:t>(ES) 2016/679</w:t>
                    </w:r>
                  </w:fldSimple>
                  <w:r>
                    <w:rPr>
                      <w:b/>
                      <w:bCs/>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b/>
                        <w:bCs/>
                        <w:szCs w:val="24"/>
                        <w:u w:val="single"/>
                        <w:color w:val="0000FF" w:themeColor="hyperlink"/>
                      </w:rPr>
                      <w:t>95/46/EB</w:t>
                    </w:r>
                  </w:fldSimple>
                  <w:r>
                    <w:rPr>
                      <w:b/>
                      <w:bCs/>
                      <w:szCs w:val="24"/>
                    </w:rPr>
                    <w:t xml:space="preserve"> (toliau – Bendrasis duomenų apsaugos reglamentas), Lietuvos Respublikos asmens duomenų teisinės apsaugos įstatymo ir kitų teisės aktų, reglamentuojančių asmens duomenų teisinę apsaugą. Asmens duomenų tvarkymo tikslas – identifikuoti kandidatus, įvertinti kandidatų atitiktį reikalavimams ir teisę gauti atminimo dovaną ir premiją, Savivaldybei tinkamai organizuoti finansavimą, įgyvendinimą ir kontrolę. Duomenų subjektų teisės įgyvendinamos Bendrajame duomenų apsaugos reglamente ir duomenų valdytojo, į kurį kreipiamasi dėl duomenų subjekto teisių įgyvendinimo, nustatyta tvarka.</w:t>
                  </w:r>
                </w:p>
              </w:sdtContent>
            </w:sdt>
            <w:sdt>
              <w:sdtPr>
                <w:alias w:val="20 p."/>
                <w:tag w:val="part_ce17f3cd38f54c099b6b95114f9f8e29"/>
                <w:lock w:val="sdtLocked"/>
                <w:richText/>
              </w:sdtPr>
              <w:sdtContent>
                <w:p w14:paraId="7E2B2786" w14:textId="77777777">
                  <w:pPr>
                    <w:suppressAutoHyphens/>
                    <w:ind w:firstLine="851"/>
                    <w:jc w:val="both"/>
                    <w:rPr>
                      <w:b/>
                      <w:bCs/>
                      <w:szCs w:val="24"/>
                    </w:rPr>
                  </w:pPr>
                  <w:sdt>
                    <w:sdtPr>
                      <w:alias w:val="Numeris"/>
                      <w:tag w:val="nr_ce17f3cd38f54c099b6b95114f9f8e29"/>
                      <w:lock w:val="sdtLocked"/>
                      <w:richText/>
                    </w:sdtPr>
                    <w:sdtContent>
                      <w:r>
                        <w:rPr>
                          <w:b/>
                          <w:bCs/>
                          <w:szCs w:val="24"/>
                        </w:rPr>
                        <w:t>20</w:t>
                      </w:r>
                    </w:sdtContent>
                  </w:sdt>
                  <w:r>
                    <w:rPr>
                      <w:b/>
                      <w:bCs/>
                      <w:szCs w:val="24"/>
                    </w:rPr>
                    <w:t>. Asmens duomenys saugomi ne ilgiau, nei to reikalauja duomenų tvarkymo tikslai. Dokumentai, kuriuose yra asmens duomenys, saugomi vadovaujantis Dokumentų tvarkymo ir apskaitos taisyklėmis, patvirtintomis Lietuvos vyriausiojo archyvaro 2011 m. liepos 4 d. įsakymu Nr. V-118 „Dėl Dokumentų tvarkymo ir apskaitos taisyklių patvirtinimo“. 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sdtContent>
            </w:sdt>
            <w:sdt>
              <w:sdtPr>
                <w:alias w:val="21 p."/>
                <w:tag w:val="part_ed79b5823fbc47b2a6f17052e1714c7f"/>
                <w:lock w:val="sdtLocked"/>
                <w:richText/>
              </w:sdtPr>
              <w:sdtContent>
                <w:p w14:paraId="778B6693" w14:textId="60AFD743">
                  <w:pPr>
                    <w:suppressAutoHyphens/>
                    <w:ind w:firstLine="851"/>
                    <w:jc w:val="both"/>
                    <w:rPr>
                      <w:b/>
                      <w:bCs/>
                      <w:szCs w:val="24"/>
                    </w:rPr>
                  </w:pPr>
                  <w:sdt>
                    <w:sdtPr>
                      <w:alias w:val="Numeris"/>
                      <w:tag w:val="nr_ed79b5823fbc47b2a6f17052e1714c7f"/>
                      <w:lock w:val="sdtLocked"/>
                      <w:richText/>
                    </w:sdtPr>
                    <w:sdtContent>
                      <w:r>
                        <w:rPr>
                          <w:b/>
                          <w:bCs/>
                          <w:szCs w:val="24"/>
                        </w:rPr>
                        <w:t>21</w:t>
                      </w:r>
                    </w:sdtContent>
                  </w:sdt>
                  <w:r>
                    <w:rPr>
                      <w:b/>
                      <w:bCs/>
                      <w:szCs w:val="24"/>
                    </w:rPr>
                    <w:t>. Savivaldybės administracija užtikrina tvarkomų asmens duomenų saugumą, įgyvendinusi visas būtinas technines ir organizacines priemones, kad asmens duomenys būtų apsaugoti nuo atsitiktinio ar neteisėto sunaikinimo arba nuo atsitiktinio praradimo, pakeitimo, nesankcionuoto atskleidimo arba nesankcionuotos prieigos prie jų, ypač tais atvejais, kai asmens duomenys perduodami elektroninėmis ryšio priemonėmis, taip pat nuo visų kitų neteisėtų tvarkymo formų.</w:t>
                  </w:r>
                </w:p>
              </w:sdtContent>
            </w:sdt>
            <w:sdt>
              <w:sdtPr>
                <w:alias w:val="19 p."/>
                <w:tag w:val="part_761998611d0241a8803820108caf412e"/>
                <w:lock w:val="sdtLocked"/>
                <w:richText/>
              </w:sdtPr>
              <w:sdtContent>
                <w:p w14:paraId="39EB008D" w14:textId="431A50B0">
                  <w:pPr>
                    <w:widowControl w:val="0"/>
                    <w:suppressAutoHyphens/>
                    <w:spacing w:line="200" w:lineRule="atLeast"/>
                    <w:ind w:firstLine="720"/>
                    <w:jc w:val="both"/>
                    <w:rPr>
                      <w:rFonts w:eastAsia="Andale Sans UI"/>
                      <w:color w:val="000000"/>
                      <w:kern w:val="2"/>
                      <w:szCs w:val="24"/>
                      <w:lang w:eastAsia="lt-LT"/>
                    </w:rPr>
                  </w:pPr>
                  <w:sdt>
                    <w:sdtPr>
                      <w:alias w:val="Numeris"/>
                      <w:tag w:val="nr_761998611d0241a8803820108caf412e"/>
                      <w:lock w:val="sdtLocked"/>
                      <w:richText/>
                    </w:sdtPr>
                    <w:sdtContent>
                      <w:r>
                        <w:rPr>
                          <w:rFonts w:eastAsia="Andale Sans UI"/>
                          <w:strike/>
                          <w:color w:val="000000"/>
                          <w:kern w:val="2"/>
                          <w:szCs w:val="24"/>
                          <w:lang w:eastAsia="lt-LT"/>
                        </w:rPr>
                        <w:t>19</w:t>
                      </w:r>
                    </w:sdtContent>
                  </w:sdt>
                  <w:r>
                    <w:rPr>
                      <w:rFonts w:eastAsia="Andale Sans UI"/>
                      <w:strike/>
                      <w:color w:val="000000"/>
                      <w:kern w:val="2"/>
                      <w:szCs w:val="24"/>
                      <w:lang w:eastAsia="lt-LT"/>
                    </w:rPr>
                    <w:t>.</w:t>
                  </w:r>
                  <w:r>
                    <w:rPr>
                      <w:rFonts w:eastAsia="Andale Sans UI"/>
                      <w:color w:val="000000"/>
                      <w:kern w:val="2"/>
                      <w:szCs w:val="24"/>
                      <w:lang w:eastAsia="lt-LT"/>
                    </w:rPr>
                    <w:t xml:space="preserve"> </w:t>
                  </w:r>
                  <w:r>
                    <w:rPr>
                      <w:rFonts w:eastAsia="Andale Sans UI"/>
                      <w:b/>
                      <w:bCs/>
                      <w:color w:val="000000"/>
                      <w:kern w:val="2"/>
                      <w:szCs w:val="24"/>
                      <w:lang w:eastAsia="lt-LT"/>
                    </w:rPr>
                    <w:t>22.</w:t>
                  </w:r>
                  <w:r>
                    <w:rPr>
                      <w:rFonts w:eastAsia="Andale Sans UI"/>
                      <w:color w:val="000000"/>
                      <w:kern w:val="2"/>
                      <w:szCs w:val="24"/>
                      <w:lang w:eastAsia="lt-LT"/>
                    </w:rPr>
                    <w:t xml:space="preserve"> </w:t>
                  </w:r>
                  <w:r>
                    <w:rPr>
                      <w:rFonts w:eastAsia="Andale Sans UI"/>
                      <w:color w:val="000000"/>
                      <w:kern w:val="2"/>
                      <w:szCs w:val="24"/>
                      <w:shd w:val="clear" w:color="auto" w:fill="FFFFFF"/>
                      <w:lang w:eastAsia="lt-LT"/>
                    </w:rPr>
                    <w:t>Informacija apie skirtus apdovanojimus skelbiama Savivaldybės interneto svetainėje.</w:t>
                  </w:r>
                </w:p>
              </w:sdtContent>
            </w:sdt>
            <w:sdt>
              <w:sdtPr>
                <w:alias w:val="20 p."/>
                <w:tag w:val="part_c4aa9d57e39f4a60bba5cd2f424370e8"/>
                <w:lock w:val="sdtLocked"/>
                <w:richText/>
              </w:sdtPr>
              <w:sdtContent>
                <w:p w14:paraId="0780F17A" w14:textId="139A5101">
                  <w:pPr>
                    <w:widowControl w:val="0"/>
                    <w:suppressAutoHyphens/>
                    <w:spacing w:line="200" w:lineRule="atLeast"/>
                    <w:ind w:firstLine="720"/>
                    <w:jc w:val="both"/>
                    <w:rPr>
                      <w:rFonts w:eastAsia="Andale Sans UI"/>
                      <w:kern w:val="2"/>
                      <w:szCs w:val="24"/>
                      <w:lang w:eastAsia="lt-LT"/>
                    </w:rPr>
                  </w:pPr>
                  <w:sdt>
                    <w:sdtPr>
                      <w:alias w:val="Numeris"/>
                      <w:tag w:val="nr_c4aa9d57e39f4a60bba5cd2f424370e8"/>
                      <w:lock w:val="sdtLocked"/>
                      <w:richText/>
                    </w:sdtPr>
                    <w:sdtContent>
                      <w:r>
                        <w:rPr>
                          <w:rFonts w:eastAsia="Andale Sans UI"/>
                          <w:strike/>
                          <w:kern w:val="2"/>
                          <w:szCs w:val="24"/>
                          <w:shd w:val="clear" w:color="auto" w:fill="FFFFFF"/>
                          <w:lang w:eastAsia="lt-LT"/>
                        </w:rPr>
                        <w:t>20</w:t>
                      </w:r>
                    </w:sdtContent>
                  </w:sdt>
                  <w:r>
                    <w:rPr>
                      <w:rFonts w:eastAsia="Andale Sans UI"/>
                      <w:strike/>
                      <w:kern w:val="2"/>
                      <w:szCs w:val="24"/>
                      <w:shd w:val="clear" w:color="auto" w:fill="FFFFFF"/>
                      <w:lang w:eastAsia="lt-LT"/>
                    </w:rPr>
                    <w:t>.</w:t>
                  </w:r>
                  <w:r>
                    <w:rPr>
                      <w:rFonts w:eastAsia="Andale Sans UI"/>
                      <w:kern w:val="2"/>
                      <w:szCs w:val="24"/>
                      <w:shd w:val="clear" w:color="auto" w:fill="FFFFFF"/>
                      <w:lang w:eastAsia="lt-LT"/>
                    </w:rPr>
                    <w:t xml:space="preserve"> </w:t>
                  </w:r>
                  <w:r>
                    <w:rPr>
                      <w:rFonts w:eastAsia="Andale Sans UI"/>
                      <w:b/>
                      <w:bCs/>
                      <w:kern w:val="2"/>
                      <w:szCs w:val="24"/>
                      <w:shd w:val="clear" w:color="auto" w:fill="FFFFFF"/>
                      <w:lang w:eastAsia="lt-LT"/>
                    </w:rPr>
                    <w:t>23.</w:t>
                  </w:r>
                  <w:r>
                    <w:rPr>
                      <w:rFonts w:eastAsia="Andale Sans UI"/>
                      <w:kern w:val="2"/>
                      <w:szCs w:val="24"/>
                      <w:shd w:val="clear" w:color="auto" w:fill="FFFFFF"/>
                      <w:lang w:eastAsia="lt-LT"/>
                    </w:rPr>
                    <w:t xml:space="preserve"> </w:t>
                  </w:r>
                  <w:r>
                    <w:rPr>
                      <w:rFonts w:eastAsia="Andale Sans UI"/>
                      <w:kern w:val="2"/>
                      <w:szCs w:val="24"/>
                      <w:lang w:eastAsia="lt-LT"/>
                    </w:rPr>
                    <w:t>Nuostatai gali būti keičiami ar pripažįstami netekusiais galios Savivaldybės tarybos sprendimu.</w:t>
                  </w:r>
                </w:p>
                <w:p w14:paraId="78BC7709" w14:textId="77777777">
                  <w:pPr>
                    <w:widowControl w:val="0"/>
                    <w:suppressAutoHyphens/>
                    <w:spacing w:line="200" w:lineRule="atLeast"/>
                    <w:ind w:firstLine="720"/>
                    <w:jc w:val="both"/>
                    <w:rPr>
                      <w:rFonts w:eastAsia="Andale Sans UI"/>
                      <w:kern w:val="2"/>
                      <w:szCs w:val="24"/>
                      <w:lang w:eastAsia="lt-LT"/>
                    </w:rPr>
                  </w:pPr>
                </w:p>
              </w:sdtContent>
            </w:sdt>
          </w:sdtContent>
        </w:sdt>
        <w:sdt>
          <w:sdtPr>
            <w:alias w:val="pabaiga"/>
            <w:tag w:val="part_f57783ca9cf845c29e4d85232438a291"/>
            <w:lock w:val="sdtLocked"/>
            <w:richText/>
          </w:sdtPr>
          <w:sdtContent>
            <w:p w14:paraId="712F8A6E" w14:textId="77777777">
              <w:pPr>
                <w:widowControl w:val="0"/>
                <w:suppressAutoHyphens/>
                <w:spacing w:line="200" w:lineRule="atLeast"/>
                <w:jc w:val="center"/>
                <w:rPr>
                  <w:rFonts w:eastAsia="Andale Sans UI"/>
                  <w:b/>
                  <w:bCs/>
                  <w:kern w:val="2"/>
                  <w:szCs w:val="24"/>
                  <w:lang w:eastAsia="lt-LT"/>
                </w:rPr>
              </w:pPr>
              <w:r>
                <w:rPr>
                  <w:rFonts w:eastAsia="Andale Sans UI"/>
                  <w:b/>
                  <w:bCs/>
                  <w:kern w:val="2"/>
                  <w:szCs w:val="24"/>
                  <w:lang w:eastAsia="lt-LT"/>
                </w:rPr>
                <w:t>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5" w:h="16837"/>
      <w:pgMar w:top="1303" w:right="567" w:bottom="680" w:left="1701" w:header="1020"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C6A0DB"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6D469D7E"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ndale Sans UI">
    <w:charset w:val="00"/>
    <w:family w:val="auto"/>
    <w:pitch w:val="variable"/>
  </w:font>
  <w:font w:name="Thorndale">
    <w:altName w:val="Times New Roman"/>
    <w:charset w:val="00"/>
    <w:family w:val="roman"/>
    <w:pitch w:val="variable"/>
  </w:font>
  <w:font w:name="HG Mincho Light J">
    <w:altName w:val="Times New Roman"/>
    <w:charset w:val="00"/>
    <w:family w:val="auto"/>
    <w:pitch w:val="variable"/>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0C0C5F"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8A337C" w14:textId="77777777">
    <w:pPr>
      <w:widowControl w:val="0"/>
      <w:suppressLineNumbers/>
      <w:tabs>
        <w:tab w:val="left" w:pos="3705"/>
        <w:tab w:val="left" w:pos="7560"/>
      </w:tabs>
      <w:suppressAutoHyphens/>
      <w:spacing w:before="6" w:after="6"/>
      <w:rPr>
        <w:rFonts w:eastAsia="HG Mincho Light J"/>
        <w:color w:val="000000"/>
        <w:sz w:val="18"/>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457D74"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2CAF66"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34D5EE36"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53E6D7"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AF7BCF" w14:textId="77777777">
    <w:pPr>
      <w:tabs>
        <w:tab w:val="center" w:pos="4819"/>
        <w:tab w:val="right" w:pos="9638"/>
      </w:tabs>
      <w:jc w:val="center"/>
    </w:pPr>
    <w:r>
      <w:fldChar w:fldCharType="begin"/>
    </w:r>
    <w:r>
      <w:instrText>PAGE   \* MERGEFORMAT</w:instrText>
    </w:r>
    <w:r>
      <w:fldChar w:fldCharType="separate"/>
    </w:r>
    <w:r>
      <w:t>4</w:t>
    </w:r>
    <w:r>
      <w:fldChar w:fldCharType="end"/>
    </w:r>
  </w:p>
  <w:p w14:paraId="302DA4D1"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F95C40"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7C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4F84362D"/>
  <w15:docId w15:val="{9E2D4099-69D8-4712-9AE0-232EF9194D9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18259432">
      <w:bodyDiv w:val="1"/>
      <w:marLeft w:val="0"/>
      <w:marRight w:val="0"/>
      <w:marTop w:val="0"/>
      <w:marBottom w:val="0"/>
      <w:divBdr>
        <w:top w:val="none" w:sz="0" w:space="0" w:color="auto"/>
        <w:left w:val="none" w:sz="0" w:space="0" w:color="auto"/>
        <w:bottom w:val="none" w:sz="0" w:space="0" w:color="auto"/>
        <w:right w:val="none" w:sz="0" w:space="0" w:color="auto"/>
      </w:divBdr>
      <w:divsChild>
        <w:div w:id="889656719">
          <w:marLeft w:val="0"/>
          <w:marRight w:val="0"/>
          <w:marTop w:val="0"/>
          <w:marBottom w:val="0"/>
          <w:divBdr>
            <w:top w:val="none" w:sz="0" w:space="0" w:color="auto"/>
            <w:left w:val="none" w:sz="0" w:space="0" w:color="auto"/>
            <w:bottom w:val="none" w:sz="0" w:space="0" w:color="auto"/>
            <w:right w:val="none" w:sz="0" w:space="0" w:color="auto"/>
          </w:divBdr>
          <w:divsChild>
            <w:div w:id="816344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0514845">
      <w:bodyDiv w:val="1"/>
      <w:marLeft w:val="0"/>
      <w:marRight w:val="0"/>
      <w:marTop w:val="0"/>
      <w:marBottom w:val="0"/>
      <w:divBdr>
        <w:top w:val="none" w:sz="0" w:space="0" w:color="auto"/>
        <w:left w:val="none" w:sz="0" w:space="0" w:color="auto"/>
        <w:bottom w:val="none" w:sz="0" w:space="0" w:color="auto"/>
        <w:right w:val="none" w:sz="0" w:space="0" w:color="auto"/>
      </w:divBdr>
    </w:div>
    <w:div w:id="1234585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332891b50394cd196ffb4fed85fdc2f" PartId="355458a45cf94f558e4d1f5bc6f2f4b2"/>
  <Part Type="patvirtinta" Title="(2023 m. d. sprendimu Nr. )" DocPartId="21bc2d126df4448987d3183da0dac4fc" PartId="c0c86ccd05d44390a86ca07325e9735f">
    <Part Type="skirsnis" Title="APDOVANOJIMO „ŠIAULIŲ MIESTO METŲ MOKYTOJAS“ SKYRIMO NUOSTATAI" DocPartId="f4d2a56310b04d4882c4ab16e22dac49" PartId="23287f52bab74097ababa751b201f143"/>
    <Part Type="skyrius" Nr="1" Title="BENDROSIOS NUOSTATOS" DocPartId="fd924962262a4ebe8b86737ae075293b" PartId="0387c6a14755423fad804ad368e6c0fd">
      <Part Type="punktas" Nr="1" Abbr="1 p." DocPartId="1bcf1e63f19f4dbfbe6063012a09e4f7" PartId="2a23133987294adea1919babb3d5758e"/>
      <Part Type="punktas" Nr="2" Abbr="2 p." DocPartId="c58f351a107e4457b2ecd18989d072a5" PartId="568ebf6f56184229be1282e185238288"/>
      <Part Type="punktas" Nr="3" Abbr="3 p." DocPartId="ae787a463023431292718f70f80d1f93" PartId="cdaaabd5bff24ef3814252ed7e8936c4"/>
      <Part Type="punktas" Nr="4" Abbr="4 p." DocPartId="a34a214d79b849c5b40e8da623260590" PartId="f0df2eea285e4eadbcd64e5a77d07912"/>
      <Part Type="punktas" Nr="5" Abbr="5 p." DocPartId="570d2bdd0bdf4e2daeee451807296b7f" PartId="f62de0b90ceb43ce806d3c0cdb3c284e"/>
    </Part>
    <Part Type="skyrius" Nr="2" Title="KANDIDATŲ APDOVANOJIMUI GAUTI APDOVANOJIMĄ TEIKIMO TVARKA" DocPartId="2c472b498d784b68a4dbcc00cb86e594" PartId="34d25317338241a880cd609606e63007">
      <Part Type="punktas" Nr="6" Abbr="6 p." DocPartId="c862a3d95996488cbaadd42e99681de9" PartId="6381a593107445b0ae39517895e2ef34">
        <Part Type="papunktis" Nr="6.1" Abbr="6.1 pp." DocPartId="5d2e1cb2e2cb4a9d8b5d0a1c7495db83" PartId="f56777975e0f4a8a887e4c95026664f0"/>
        <Part Type="papunktis" Nr="6.2" Abbr="6.2 pp." DocPartId="fc4479555f414e71ac0729a352b52db6" PartId="3698bae91ed140ef9388e6502aefc643"/>
        <Part Type="papunktis" Nr="6.3" Abbr="6.3 pp." DocPartId="283bda39070e47dc9976b7e28f23ffcd" PartId="c306a27b9d2e4fc8bb415e94f8edc720"/>
        <Part Type="papunktis" Nr="6.5" Abbr="6.5 pp." Notes="Numeris ne iš eilės. Trūksta dalių? [DocDalys]" DocPartId="baf95f03394749b5a89d4007f1b9c4e7" PartId="0973ddd30868421f8fa61b928b42bb4c"/>
      </Part>
      <Part Type="punktas" Nr="7" Abbr="7 p." DocPartId="03950211c0064370b96a94af290f37dc" PartId="3c048373094448f7a06d1f7ed5a715c0"/>
      <Part Type="punktas" Nr="8" Abbr="8 p." DocPartId="0fc3cf2a0a4c4ab599798e378935bb47" PartId="cdfa5f2f62e64fcabff74e43200e07a0"/>
    </Part>
    <Part Type="skyrius" Nr="3" Title="PARAIŠKŲ SVARSTYMO IR PREMIJŲ SKYRIMO TVARKA" DocPartId="746174cfe4594fbe962bf34b1daa7c06" PartId="a763f1205ea84bd2b2530f712398a84b">
      <Part Type="punktas" Nr="9" Abbr="9 p." DocPartId="bdae312345f24664ac5716e6a06194b5" PartId="19e688e3a9304a0b98da2b8a7dc950d0"/>
      <Part Type="punktas" Nr="10" Abbr="10 p." DocPartId="f1b70d6db7f748fcb57833bf842e30c7" PartId="3d604356896b46fbbee73c6086182da6"/>
      <Part Type="punktas" Nr="11" Abbr="11 p." DocPartId="28f8d0a590524099be8e8bdb54d4c241" PartId="4fb2dc3ba7d848cb8c198ca60a08cbe1">
        <Part Type="papunktis" Nr="11.1" Abbr="11.1 pp." DocPartId="53924b2e99b6417daed674e12dae0600" PartId="81dbd37c0ff94755ac145a31201018d0"/>
        <Part Type="papunktis" Nr="11.2" Abbr="11.2 pp." DocPartId="5a97cd8c5ef84160ab06e67594d568b9" PartId="a36d01d4398347d390c66b09e772b186"/>
        <Part Type="papunktis" Nr="11.3" Abbr="11.3 pp." DocPartId="91da7373317f48e3971ea5315fdd6315" PartId="30fa9e93f811493789ccbca628319b22"/>
        <Part Type="papunktis" Nr="11.4" Abbr="11.4 pp." DocPartId="0193706b54514386b382c2e48f9ea60a" PartId="7b29d0b244be423f9b28e34d6a8232cf"/>
        <Part Type="papunktis" Nr="11.5" Abbr="11.5 pp." DocPartId="c1752a5404824dcca1a5d4c15477bb50" PartId="e927a846041a4f72a8fac08e9ecaaef7"/>
        <Part Type="papunktis" Nr="11.6" Abbr="11.6 pp." DocPartId="1cb8b73d0a8c49d3adbfc95a43752dd5" PartId="678352f66e4d4d8b85dac8ac644c294e"/>
      </Part>
      <Part Type="punktas" Nr="12" Abbr="12 p." DocPartId="dbf0018e56b54f8093da75ed2d6a1b36" PartId="deabd828b04c4075a13e73a79a8b5d23"/>
      <Part Type="punktas" Nr="12" Abbr="12 p." Notes="Numeris ne iš eilės. Trūksta dalių? [DocDalys]" DocPartId="a3f2aac63e82438688d2ca8b28fdb234" PartId="c56afaa3758b4115ae7c052b87ccf878"/>
      <Part Type="punktas" Nr="14" Abbr="14 p." Notes="Numeris ne iš eilės. Trūksta dalių? [DocDalys]" DocPartId="70ad093d70714960be947c182de0bbae" PartId="89d4f4d70b134f7bacb7cd1c489e6507"/>
      <Part Type="punktas" Nr="15" Abbr="15 p." DocPartId="e63c5b0412ef499589e16c8bd1c079e9" PartId="3e9738f0e3704082bab15237b785daba"/>
      <Part Type="punktas" Nr="16" Abbr="16 p." DocPartId="d9649bf41bf74cdaa79ddea80be1416a" PartId="8484d9d90afc45658805a112fd021563"/>
      <Part Type="punktas" Nr="17" Abbr="17 p." DocPartId="646787e01b9f43359c5882d6481409aa" PartId="06e1ee9617c64a9a978a8e2dfbc45167"/>
      <Part Type="punktas" Nr="18" Abbr="18 p." DocPartId="c69ceae778d24e12916e9f595036a8cd" PartId="b3c1cba14d3c4d649cd223619e1f0300"/>
    </Part>
    <Part Type="skyrius" Nr="4" Title="BAIGIAMOSIOS NUOSTATOS" DocPartId="ec890652b27e4ffb8c65793a9dc4ce33" PartId="107baa0b02a9493c980a55fa826c63a2">
      <Part Type="punktas" Nr="19" Abbr="19 p." DocPartId="49b9ea134c57412f862dfbd52502da00" PartId="cbe7f9e467fe4e22bec95b04c513b3bb"/>
      <Part Type="punktas" Nr="20" Abbr="20 p." DocPartId="521a116ec8cd41f6a51388cffe2b5b9f" PartId="ce17f3cd38f54c099b6b95114f9f8e29"/>
      <Part Type="punktas" Nr="21" Abbr="21 p." DocPartId="fc01df5a27b2453681065979e9f0f14e" PartId="ed79b5823fbc47b2a6f17052e1714c7f"/>
      <Part Type="punktas" Nr="19" Abbr="19 p." Notes="Numeris ne iš eilės. Trūksta dalių? [DocDalys]" DocPartId="514cd9137e5044b1827bda7d6ed19b93" PartId="761998611d0241a8803820108caf412e"/>
      <Part Type="punktas" Nr="20" Abbr="20 p." DocPartId="3e8e3ecadee6428a884f33b5ea40b586" PartId="c4aa9d57e39f4a60bba5cd2f424370e8"/>
    </Part>
    <Part Type="pabaiga" DocPartId="97e617d367d24e79a2836039d7ca3842" PartId="f57783ca9cf845c29e4d85232438a291"/>
  </Part>
</Parts>
</file>

<file path=customXml/itemProps1.xml><?xml version="1.0" encoding="utf-8"?>
<ds:datastoreItem xmlns:ds="http://schemas.openxmlformats.org/officeDocument/2006/customXml" ds:itemID="{3CDEF87D-6FE5-48D8-8D2C-325F5A7C87BA}">
  <ds:schemaRefs>
    <ds:schemaRef ds:uri="http://schemas.openxmlformats.org/officeDocument/2006/bibliography"/>
  </ds:schemaRefs>
</ds:datastoreItem>
</file>

<file path=customXml/itemProps2.xml><?xml version="1.0" encoding="utf-8"?>
<ds:datastoreItem xmlns:ds="http://schemas.openxmlformats.org/officeDocument/2006/customXml" ds:itemID="{3F2692FE-253E-4AAD-88FD-5F308B88EE1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769</Words>
  <Characters>5740</Characters>
  <Application>Microsoft Office Word</Application>
  <DocSecurity>4</DocSecurity>
  <Lines>112</Lines>
  <Paragraphs>55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6454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2023-03-12T15:27:00Z</dcterms:created>
  <dc:creator>Jurga D</dc:creator>
  <lastModifiedBy>adlibuser</lastModifiedBy>
  <lastPrinted>2023-02-21T11:34:00Z</lastPrinted>
  <dcterms:modified xsi:type="dcterms:W3CDTF">2023-03-12T15:27:00Z</dcterms:modified>
  <revision>2</revision>
</coreProperties>
</file>