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bb8acb6569248fe8fc49c1f7d8fbe8c"/>
        <w:lock w:val="sdtLocked"/>
        <w:richText/>
      </w:sdtPr>
      <w:sdtContent>
        <w:p w14:paraId="7A0B20E8" w14:textId="77777777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40660BA2" w14:textId="61E7CC5C">
          <w:pPr>
            <w:keepNext/>
            <w:jc w:val="center"/>
            <w:outlineLvl w:val="5"/>
            <w:rPr>
              <w:b/>
            </w:rPr>
          </w:pPr>
          <w:r>
            <w:rPr>
              <w:b/>
            </w:rPr>
            <w:t xml:space="preserve">ŠIAULIŲ MIESTO SAVIVALDYBĖS ADMINISTRACIJOS </w:t>
          </w:r>
        </w:p>
        <w:sdt>
          <w:sdtPr>
            <w:alias w:val="skyrius"/>
            <w:tag w:val="part_c51c3da8498846b9a0fab5d2fe218542"/>
            <w:lock w:val="sdtLocked"/>
            <w:richText/>
          </w:sdtPr>
          <w:sdtContent>
            <w:p w14:paraId="25D9102F" w14:textId="77777777">
              <w:pPr>
                <w:keepNext/>
                <w:jc w:val="center"/>
                <w:outlineLvl w:val="5"/>
                <w:rPr>
                  <w:b/>
                </w:rPr>
              </w:pPr>
              <w:r>
                <w:rPr>
                  <w:b/>
                </w:rPr>
                <w:t>ŠVIETIMO SKYRIUS</w:t>
              </w:r>
            </w:p>
            <w:p w14:paraId="134E95BF" w14:textId="77777777">
              <w:pPr>
                <w:rPr>
                  <w:sz w:val="20"/>
                </w:rPr>
              </w:pPr>
            </w:p>
            <w:p w14:paraId="745B4815" w14:textId="77777777"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c51c3da8498846b9a0fab5d2fe218542"/>
                <w:lock w:val="sdtLocked"/>
                <w:richText/>
              </w:sdtPr>
              <w:sdtContent>
                <w:p w14:paraId="7DF47839" w14:textId="39250D1E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MIESTO SAVIVALDYBĖS TARYBOS 2018 M. GEGUŽĖS 3 D. SPRENDIMO NR. T-162 „DĖL </w:t>
                  </w:r>
                  <w:r>
                    <w:rPr>
                      <w:rFonts w:eastAsia="Andale Sans UI"/>
                      <w:b/>
                      <w:bCs/>
                      <w:kern w:val="2"/>
                      <w:szCs w:val="24"/>
                      <w:lang w:eastAsia="lt-LT"/>
                    </w:rPr>
                    <w:t xml:space="preserve">APDOVANOJIMO „ŠIAULIŲ MIESTO METŲ MOKYTOJAS“ SKYRIMO 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NUOSTATŲ PATVIRTINIMO“ PAKEITIMO“ </w:t>
                  </w:r>
                </w:p>
                <w:p w14:paraId="6CE93FD1" w14:textId="26B51D71">
                  <w:pPr>
                    <w:widowControl w:val="0"/>
                    <w:suppressAutoHyphens/>
                    <w:ind w:firstLine="62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projekto</w:t>
                  </w:r>
                </w:p>
                <w:p w14:paraId="4B422E3C" w14:textId="77777777">
                  <w:pPr>
                    <w:ind w:left="-709" w:firstLine="709"/>
                    <w:jc w:val="center"/>
                    <w:rPr>
                      <w:b/>
                      <w:bCs/>
                      <w:caps/>
                    </w:rPr>
                  </w:pPr>
                  <w:r>
                    <w:rPr>
                      <w:b/>
                      <w:bCs/>
                      <w:caps/>
                    </w:rPr>
                    <w:t>aiškinamasis raštas</w:t>
                  </w:r>
                </w:p>
              </w:sdtContent>
            </w:sdt>
            <w:p w14:paraId="44F490A2" w14:textId="77777777">
              <w:pPr>
                <w:jc w:val="center"/>
                <w:rPr>
                  <w:b/>
                  <w:bCs/>
                  <w:caps/>
                  <w:sz w:val="20"/>
                  <w:lang w:eastAsia="lt-LT"/>
                </w:rPr>
              </w:pPr>
            </w:p>
            <w:p w14:paraId="755D72B6" w14:textId="450A8E3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2023-02-28</w:t>
              </w:r>
            </w:p>
            <w:p w14:paraId="1D06A47C" w14:textId="77777777">
              <w:pPr>
                <w:jc w:val="center"/>
              </w:pPr>
              <w:r>
                <w:rPr>
                  <w:szCs w:val="24"/>
                </w:rPr>
                <w:t>Šiauliai</w:t>
              </w:r>
            </w:p>
            <w:p w14:paraId="22E0DFF9" w14:textId="77777777">
              <w:pPr>
                <w:jc w:val="center"/>
                <w:rPr>
                  <w:sz w:val="20"/>
                  <w:lang w:eastAsia="lt-LT"/>
                </w:rPr>
              </w:pPr>
            </w:p>
            <w:p w14:paraId="27FD0C68" w14:textId="77777777">
              <w:pPr>
                <w:jc w:val="center"/>
                <w:rPr>
                  <w:sz w:val="20"/>
                  <w:lang w:eastAsia="lt-LT"/>
                </w:rPr>
              </w:pPr>
            </w:p>
            <w:sdt>
              <w:sdtPr>
                <w:alias w:val="poskyris"/>
                <w:tag w:val="part_3f3eb41596444218a7c4b1138094790e"/>
                <w:lock w:val="sdtLocked"/>
                <w:richText/>
              </w:sdtPr>
              <w:sdtContent>
                <w:p w14:paraId="31D1A70E" w14:textId="3BD8A57C">
                  <w:pPr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f3eb41596444218a7c4b1138094790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</w:rPr>
                        <w:t>Parengto sprendimo projekto tikslai ir uždaviniai</w:t>
                      </w:r>
                      <w:r>
                        <w:rPr>
                          <w:rFonts w:eastAsia="HG Mincho Light J"/>
                          <w:b/>
                          <w:bCs/>
                          <w:color w:val="000000"/>
                          <w:szCs w:val="24"/>
                        </w:rPr>
                        <w:t>.</w:t>
                      </w:r>
                    </w:sdtContent>
                  </w:sdt>
                </w:p>
                <w:p w14:paraId="5302A38B" w14:textId="5A631AE3">
                  <w:pPr>
                    <w:ind w:firstLine="851"/>
                    <w:jc w:val="both"/>
                    <w:rPr>
                      <w:rFonts w:ascii="Thorndale" w:eastAsia="HG Mincho Light J" w:hAnsi="Thorndale"/>
                      <w:color w:val="FFFFFF"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Parengto sprendimo </w:t>
                  </w:r>
                  <w:r>
                    <w:rPr>
                      <w:szCs w:val="24"/>
                    </w:rPr>
                    <w:t xml:space="preserve">projekto tikslas – pakeisti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Apdovanojimo „Šiaulių miesto metų mokytojas“ skyrimo nuostatus,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</w:rPr>
                    <w:t xml:space="preserve">atsižvelgiant į Lietuvos Respublikos vietos savivaldos įstatymo Nr. I-533 pakeitimo Nr. XIV-1268 nuostatas ir Šiaulių miesto ir Šiaulių rajono teritorijų ribų keitimo įstatymą Nr.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shd w:val="clear" w:color="auto" w:fill="FFFFFF"/>
                    </w:rPr>
                    <w:t>XIV-1378.</w:t>
                  </w:r>
                </w:p>
              </w:sdtContent>
            </w:sdt>
            <w:sdt>
              <w:sdtPr>
                <w:alias w:val="poskyris"/>
                <w:tag w:val="part_daea5d6bd9814a3d997a279e54e3fdf8"/>
                <w:lock w:val="sdtLocked"/>
                <w:richText/>
              </w:sdtPr>
              <w:sdtContent>
                <w:p w14:paraId="2748F512" w14:textId="77777777">
                  <w:pPr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szCs w:val="24"/>
                    </w:rPr>
                  </w:pPr>
                  <w:sdt>
                    <w:sdtPr>
                      <w:alias w:val="Pavadinimas"/>
                      <w:tag w:val="title_daea5d6bd9814a3d997a279e54e3fdf8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817505D" w14:textId="7480FD88">
                  <w:pPr>
                    <w:ind w:firstLine="851"/>
                    <w:jc w:val="both"/>
                  </w:pPr>
                  <w:r>
                    <w:rPr>
                      <w:szCs w:val="24"/>
                    </w:rPr>
                    <w:t>Apdovanojimo „Šiaulių miesto metų mokytojas“ nuostatai (toliau – Nuostatai) patvirtinti Šiaulių miesto savivaldybės tarybos 2018 m. gegužės 3 d. sprendimu Nr. T-162 „Dėl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 xml:space="preserve"> apdovanojimo „Šiaulių miesto metų mokytojas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</w:rPr>
                    <w:t>“ skyrimo nuostatų patvirtinimo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 xml:space="preserve">“. Apdovanojimo tikslai – pagerbti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 xml:space="preserve">Šiaulių miesto savivaldybės mokytojus už paskutiniųjų dviejų metų lyderystę, aktyvumą, kūrybiškumą, reikšmingą veiklą miesto bendruomenei, </w:t>
                  </w:r>
                  <w:r>
                    <w:rPr>
                      <w:color w:val="000000"/>
                      <w:szCs w:val="24"/>
                    </w:rPr>
                    <w:t>didinti mokytojo profesijos prestižą.</w:t>
                  </w:r>
                  <w:r>
                    <w:rPr>
                      <w:szCs w:val="24"/>
                    </w:rPr>
                    <w:t xml:space="preserve"> Vadovaujantis iki šiol galiojančiais Nuostatais, kasmet skiriama dešimt apdovanojimų – atminimo dovana ir premijos po 2000 Eur – </w:t>
                  </w:r>
                  <w:r>
                    <w:rPr>
                      <w:szCs w:val="24"/>
                      <w:lang w:eastAsia="lt-LT"/>
                    </w:rPr>
                    <w:t xml:space="preserve">po penkis Šiaulių miesto formaliojo ir neformaliojo ugdymo mokytojams.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 xml:space="preserve">Premijos mokamos iš Šiaulių miesto savivaldybės biudžeto asignavimų, skirtų Šiaulių miesto savivaldybės strateginio veiklos plano Švietimo prieinamumo ir kokybės užtikrinimo programai įgyvendinti. </w:t>
                  </w:r>
                  <w:r>
                    <w:rPr>
                      <w:szCs w:val="24"/>
                    </w:rPr>
                    <w:t xml:space="preserve">Apdovanojimai </w:t>
                  </w:r>
                  <w:r>
                    <w:rPr>
                      <w:color w:val="000000"/>
                      <w:szCs w:val="24"/>
                    </w:rPr>
                    <w:t xml:space="preserve">įteikiami Tarptautinės mokytojų dienos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proga.</w:t>
                  </w:r>
                  <w:r>
                    <w:t xml:space="preserve"> </w:t>
                  </w:r>
                </w:p>
                <w:p w14:paraId="34EE8AC2" w14:textId="1DFF0758">
                  <w:pPr>
                    <w:ind w:firstLine="851"/>
                    <w:jc w:val="both"/>
                  </w:pPr>
                  <w:r>
                    <w:t xml:space="preserve">Atsižvelgiant į Lietuvos Respublikos vietos savivaldos įstatymo Nr. I-533 pakeitimo Nr. XIV-1268 nuostatas ir esant ne vienam Nuostatų punkto pakeitimui ir papildymui, </w:t>
                  </w:r>
                  <w:r>
                    <w:rPr>
                      <w:shd w:val="clear" w:color="auto" w:fill="FFFFFF"/>
                    </w:rPr>
                    <w:t xml:space="preserve">siūloma patvirtinti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Apdovanojimo „Šiaulių miesto metų mokytojas“ skyrimo nuostatus</w:t>
                  </w:r>
                  <w:r>
                    <w:t>, kurie atitiks galiojantį teisinį reglamentavimą.</w:t>
                  </w:r>
                </w:p>
              </w:sdtContent>
            </w:sdt>
            <w:sdt>
              <w:sdtPr>
                <w:alias w:val="poskyris"/>
                <w:tag w:val="part_0c58c92497ea496e91670c03aaa26aa4"/>
                <w:lock w:val="sdtLocked"/>
                <w:richText/>
              </w:sdtPr>
              <w:sdtContent>
                <w:p w14:paraId="3E4DF870" w14:textId="7A006FD4">
                  <w:pPr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szCs w:val="24"/>
                    </w:rPr>
                  </w:pPr>
                  <w:sdt>
                    <w:sdtPr>
                      <w:alias w:val="Pavadinimas"/>
                      <w:tag w:val="title_0c58c92497ea496e91670c03aaa26aa4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5040B0DC" w14:textId="4E4F4B76">
                  <w:pPr>
                    <w:widowControl w:val="0"/>
                    <w:suppressAutoHyphens/>
                    <w:spacing w:line="200" w:lineRule="atLeast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2016 m. balandžio 27 d. Europos Parlamento ir Tarybos reglamento </w:t>
                  </w:r>
                  <w:fldSimple w:instr="HYPERLINK http://eur-lex.europa.eu/legal-content/LIT/TXT/?uri=CELEX:3679R2016&amp;locale=lt \t _blank">
                    <w:r>
                      <w:rPr>
                        <w:szCs w:val="24"/>
                        <w:u w:val="single"/>
                        <w:color w:val="0000FF" w:themeColor="hyperlink"/>
                      </w:rPr>
                      <w:t>(ES) 2016/679</w:t>
                    </w:r>
                  </w:fldSimple>
                  <w:r>
                    <w:rPr>
                      <w:szCs w:val="24"/>
                    </w:rPr>
                    <w:t xml:space="preserve"> dėl fizinių asmenų apsaugos tvarkant asmens duomenis ir dėl laisvo tokių duomenų judėjimo ir kuriuo panaikinama Direktyva </w:t>
                  </w:r>
                  <w:fldSimple w:instr="HYPERLINK http://eur-lex.europa.eu/legal-content/LIT/TXT/?uri=CELEX:31995L0046&amp;locale=lt \t _blank">
                    <w:r>
                      <w:rPr>
                        <w:szCs w:val="24"/>
                        <w:u w:val="single"/>
                        <w:color w:val="0000FF" w:themeColor="hyperlink"/>
                      </w:rPr>
                      <w:t>95/46/EB</w:t>
                    </w:r>
                  </w:fldSimple>
                  <w:r>
                    <w:rPr>
                      <w:szCs w:val="24"/>
                    </w:rPr>
                    <w:t xml:space="preserve">, Lietuvos Respublikos asmens duomenų teisinės apsaugos įstatymo ir kitų teisės aktų, reglamentuojančių asmens duomenų teisinę apsaugą, </w:t>
                  </w:r>
                  <w:r>
                    <w:rPr>
                      <w:color w:val="000000"/>
                      <w:szCs w:val="24"/>
                    </w:rPr>
                    <w:t>įrašyti 19–21 punktai, apibrėžiantys asmens duomenų tvarkymą ir saugojimą. Papildžius Nuostatus naujais punktais, pakeista Nuostatų punktų numeracija.</w:t>
                  </w:r>
                </w:p>
              </w:sdtContent>
            </w:sdt>
            <w:sdt>
              <w:sdtPr>
                <w:alias w:val="poskyris"/>
                <w:tag w:val="part_49b1c8667fe6479cbd5df4c4a4d18bed"/>
                <w:lock w:val="sdtLocked"/>
                <w:richText/>
              </w:sdtPr>
              <w:sdtContent>
                <w:p w14:paraId="60FAEE14" w14:textId="79DA7FED">
                  <w:pPr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u w:val="single"/>
                    </w:rPr>
                  </w:pPr>
                  <w:sdt>
                    <w:sdtPr>
                      <w:alias w:val="Pavadinimas"/>
                      <w:tag w:val="title_49b1c8667fe6479cbd5df4c4a4d18bed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</w:rPr>
                        <w:t>Priėmus sprendimą, galimos pasekmės.</w:t>
                      </w:r>
                    </w:sdtContent>
                  </w:sdt>
                </w:p>
                <w:p w14:paraId="158C6151" w14:textId="7A98A16F">
                  <w:pPr>
                    <w:ind w:firstLine="851"/>
                    <w:jc w:val="both"/>
                    <w:rPr>
                      <w:color w:val="333333"/>
                      <w:shd w:val="clear" w:color="auto" w:fill="FFFFFF"/>
                    </w:rPr>
                  </w:pPr>
                  <w:r>
                    <w:rPr>
                      <w:rFonts w:eastAsia="HG Mincho Light J"/>
                      <w:color w:val="000000"/>
                      <w:szCs w:val="24"/>
                    </w:rPr>
                    <w:t xml:space="preserve">Pasekmės teigiamos, nes priėmus sprendimą kasmet bus sudaromos galimybės </w:t>
                  </w:r>
                  <w:r>
                    <w:rPr>
                      <w:color w:val="000000"/>
                      <w:szCs w:val="24"/>
                    </w:rPr>
                    <w:t xml:space="preserve">įvertinti Šiaulių miesto mokytojų veiklos pasiekimus, skatins mokytojo profesijos prestižą. </w:t>
                  </w:r>
                  <w: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a4b019d15d6f4025b697307fb3d562f9"/>
                <w:lock w:val="sdtLocked"/>
                <w:richText/>
              </w:sdtPr>
              <w:sdtContent>
                <w:p w14:paraId="457E110E" w14:textId="095A8B22">
                  <w:pPr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szCs w:val="24"/>
                    </w:rPr>
                  </w:pPr>
                  <w:sdt>
                    <w:sdtPr>
                      <w:alias w:val="Pavadinimas"/>
                      <w:tag w:val="title_a4b019d15d6f4025b697307fb3d562f9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</w:rPr>
                        <w:t>Priėmus sprendimą, keičiami ar panaikinami galiojantys Savivaldybės teisės aktai.</w:t>
                      </w:r>
                    </w:sdtContent>
                  </w:sdt>
                </w:p>
                <w:p w14:paraId="10611B82" w14:textId="509DE28A">
                  <w:pPr>
                    <w:ind w:firstLine="851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Bus pakeistas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shd w:val="clear" w:color="auto" w:fill="FFFFFF"/>
                    </w:rPr>
                    <w:t>Šiaulių miesto savivaldybės tarybos 2018 m. gegužės 3 d. sprendimas Nr. T-1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</w:rPr>
                    <w:t xml:space="preserve">62 „Dėl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apdovanojimo „Šiaulių miesto metų mokytojas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</w:rPr>
                    <w:t>“ skyrimo nuostatų patvirtinimo“.</w:t>
                  </w:r>
                </w:p>
              </w:sdtContent>
            </w:sdt>
            <w:sdt>
              <w:sdtPr>
                <w:alias w:val="poskyris"/>
                <w:tag w:val="part_45d72319a07f44e0b5d93d77c7cf2951"/>
                <w:lock w:val="sdtLocked"/>
                <w:richText/>
              </w:sdtPr>
              <w:sdtContent>
                <w:p w14:paraId="4A7BD4DA" w14:textId="77777777">
                  <w:pPr>
                    <w:tabs>
                      <w:tab w:val="left" w:pos="855"/>
                    </w:tabs>
                    <w:ind w:firstLine="851"/>
                    <w:jc w:val="both"/>
                    <w:rPr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5d72319a07f44e0b5d93d77c7cf29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0BA1867E" w14:textId="6F94F1F7">
                  <w:pPr>
                    <w:tabs>
                      <w:tab w:val="left" w:pos="855"/>
                    </w:tabs>
                    <w:ind w:firstLine="851"/>
                    <w:jc w:val="both"/>
                    <w:rPr>
                      <w:shd w:val="clear" w:color="auto" w:fill="FFFFFF"/>
                    </w:rPr>
                  </w:pPr>
                  <w:r>
                    <w:rPr>
                      <w:shd w:val="clear" w:color="auto" w:fill="FFFFFF"/>
                    </w:rPr>
                    <w:t xml:space="preserve">Atsižvelgiant į </w:t>
                  </w:r>
                  <w:r>
                    <w:t>Lietuvos Respublikos vietos savivaldos įstatymo Nr. I-533 pakeitimo Nr. XIV-1268 nuostatas</w:t>
                  </w:r>
                  <w:r>
                    <w:rPr>
                      <w:shd w:val="clear" w:color="auto" w:fill="FFFFFF"/>
                    </w:rPr>
                    <w:t xml:space="preserve"> Savivaldybės mero potvarkiu bus tvirtinami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Apdovanojimo „Šiaulių miesto metų mokytojas“ skyrimo nuostatai</w:t>
                  </w:r>
                  <w:r>
                    <w:rPr>
                      <w:shd w:val="clear" w:color="auto" w:fill="FFFFFF"/>
                    </w:rPr>
                    <w:t xml:space="preserve"> ir paraiškos forma.</w:t>
                  </w:r>
                </w:p>
                <w:p w14:paraId="17D466E3" w14:textId="77777777">
                  <w:pPr>
                    <w:ind w:firstLine="851"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0a7f5e9b0fe4477e924ff71de541038e"/>
                <w:lock w:val="sdtLocked"/>
                <w:richText/>
              </w:sdtPr>
              <w:sdtContent>
                <w:p w14:paraId="78690066" w14:textId="77777777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0a7f5e9b0fe4477e924ff71de541038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reikalingos lėšos.</w:t>
                      </w:r>
                    </w:sdtContent>
                  </w:sdt>
                </w:p>
                <w:p w14:paraId="6F412F67" w14:textId="2A212F43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Kasmet premijoms reikės numatyti 20 000 eurų miesto biudžete.</w:t>
                  </w:r>
                </w:p>
              </w:sdtContent>
            </w:sdt>
            <w:sdt>
              <w:sdtPr>
                <w:alias w:val="poskyris"/>
                <w:tag w:val="part_c719ca1b09564c6bbbcb4348564b702f"/>
                <w:lock w:val="sdtLocked"/>
                <w:richText/>
              </w:sdtPr>
              <w:sdtContent>
                <w:p w14:paraId="32C4876B" w14:textId="719846A1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c719ca1b09564c6bbbcb4348564b70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Sprendimo projekto antikorupcinis vertinimas.</w:t>
                      </w:r>
                    </w:sdtContent>
                  </w:sdt>
                </w:p>
                <w:p w14:paraId="388BD73B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Vadovaujantis </w:t>
                  </w:r>
                  <w:r>
                    <w:rPr>
                      <w:szCs w:val="24"/>
                    </w:rPr>
                    <w:t>Teisės aktų ar jų projektų antikorupcinio vertinimo metodika, parengta sprendimo projekto antikorupcinio vertinimo pažyma.</w:t>
                  </w:r>
                </w:p>
                <w:p w14:paraId="38777793" w14:textId="6483C0C2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Sprendimo projektą parengė</w:t>
                  </w:r>
                  <w:r>
                    <w:rPr>
                      <w:rFonts w:eastAsia="Lucida Sans Unicode"/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administracijos Švietimo skyrius. Tiesioginis rengėjas – Švietimo skyriaus vyriausioji specialistė Danguolė Teišerskienė, tel. (8 41) 38 64 74. Projekto iniciatorius </w:t>
                  </w:r>
                  <w:r>
                    <w:rPr>
                      <w:szCs w:val="24"/>
                    </w:rPr>
                    <w:t xml:space="preserve">– Švietimo skyrius. </w:t>
                  </w:r>
                </w:p>
              </w:sdtContent>
            </w:sdt>
            <w:sdt>
              <w:sdtPr>
                <w:alias w:val="poskyris"/>
                <w:tag w:val="part_7e97caf77e324396bf33c74361f907c0"/>
                <w:lock w:val="sdtLocked"/>
                <w:richText/>
              </w:sdtPr>
              <w:sdtContent>
                <w:p w14:paraId="22BE4EE7" w14:textId="77777777">
                  <w:pPr>
                    <w:tabs>
                      <w:tab w:val="left" w:pos="855"/>
                    </w:tabs>
                    <w:ind w:firstLine="851"/>
                    <w:jc w:val="both"/>
                    <w:rPr>
                      <w:b/>
                    </w:rPr>
                  </w:pPr>
                  <w:sdt>
                    <w:sdtPr>
                      <w:alias w:val="Pavadinimas"/>
                      <w:tag w:val="title_7e97caf77e324396bf33c74361f907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hd w:val="clear" w:color="auto" w:fill="FFFFFF"/>
                        </w:rPr>
                        <w:t>N</w:t>
                      </w:r>
                      <w:r>
                        <w:rPr>
                          <w:b/>
                        </w:rPr>
                        <w:t>umatomo teisinio reguliavimo poveikio vertinimo rezultatai.</w:t>
                      </w:r>
                    </w:sdtContent>
                  </w:sdt>
                </w:p>
                <w:p w14:paraId="79E5AD9C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hd w:val="clear" w:color="auto" w:fill="FFFFFF"/>
                    </w:rPr>
                  </w:pPr>
                  <w:r>
                    <w:rPr>
                      <w:shd w:val="clear" w:color="auto" w:fill="FFFFFF"/>
                    </w:rPr>
                    <w:t>Teisinio reguliavimo poveikio vertinimas nenumatytas.</w:t>
                  </w:r>
                  <w:r>
                    <w:rPr>
                      <w:i/>
                      <w:shd w:val="clear" w:color="auto" w:fill="FFFFFF"/>
                    </w:rPr>
                    <w:t xml:space="preserve"> </w:t>
                  </w:r>
                </w:p>
                <w:p w14:paraId="74793795" w14:textId="77777777">
                  <w:pPr>
                    <w:widowControl w:val="0"/>
                    <w:spacing w:line="100" w:lineRule="atLeast"/>
                    <w:jc w:val="both"/>
                    <w:rPr>
                      <w:rFonts w:eastAsia="Lucida Sans Unicode"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40c87ded974babab729c1759300c20"/>
            <w:lock w:val="sdtLocked"/>
            <w:richText/>
          </w:sdtPr>
          <w:sdtContent>
            <w:p w14:paraId="69564690" w14:textId="25E16099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Skyriaus vedėja </w:t>
                <w:tab/>
                <w:tab/>
                <w:tab/>
                <w:tab/>
                <w:t xml:space="preserve">                   Edita Minkuvienė</w:t>
              </w:r>
            </w:p>
            <w:p w14:paraId="2DDDF0D5" w14:textId="77777777">
              <w:pPr>
                <w:widowControl w:val="0"/>
                <w:spacing w:line="100" w:lineRule="atLeast"/>
                <w:ind w:firstLine="851"/>
                <w:jc w:val="both"/>
                <w:rPr>
                  <w:rFonts w:eastAsia="Lucida Sans Unicode"/>
                  <w:bCs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8B11CC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6CB36AF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HG Mincho Light J"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1A940E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1A7A37" w14:textId="77777777">
    <w:pPr>
      <w:tabs>
        <w:tab w:val="center" w:pos="4819"/>
        <w:tab w:val="right" w:pos="9638"/>
      </w:tabs>
      <w:jc w:val="center"/>
      <w:rPr>
        <w:szCs w:val="24"/>
      </w:rPr>
    </w:pPr>
  </w:p>
  <w:p w14:paraId="7CCF8670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573B6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599BCC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B63E7D1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C64DFF" w14:textId="77777777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F6EEF" w14:textId="77777777"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201F91AE" w14:textId="77777777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5DAA1" w14:textId="77777777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114A32"/>
  <w15:docId w15:val="{E5C6F680-F733-4E14-8002-5EE719FB2A5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24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5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9340e04be25425bb8e88eca1d0f7def" PartId="bbb8acb6569248fe8fc49c1f7d8fbe8c">
    <Part Type="skyrius" Nr="999" Title="SPRENDIMO „ DĖL ŠIAULIŲ MIESTO SAVIVALDYBĖS TARYBOS 2018 M. GEGUŽĖS 3 D. SPRENDIMO NR. T-162 „DĖL APDOVANOJIMO „ŠIAULIŲ MIESTO METŲ MOKYTOJAS“ SKYRIMO NUOSTATŲ PATVIRTINIMO“ PAKEITIMO“ PROJEKTO AIŠKINAMASIS RAŠTAS" DocPartId="8eecd9a3a42f4460ad30935ef0c64831" PartId="c51c3da8498846b9a0fab5d2fe218542">
      <Part Type="poskyris" Title="Parengto sprendimo projekto tikslai ir uždaviniai." DocPartId="d7908526f8d94af999e844a665619bd7" PartId="3f3eb41596444218a7c4b1138094790e"/>
      <Part Type="poskyris" Title="Dabartinis sprendimo projekte aptariamų klausimų reguliavimas." DocPartId="838c3bc2c63040d69ac1b208bc9a0059" PartId="daea5d6bd9814a3d997a279e54e3fdf8"/>
      <Part Type="poskyris" Title="Sprendimo projekte numatytos naujos teisinio reglamentavimo nuostatos." DocPartId="8e2dcaca095a433288ac9a98dda26290" PartId="0c58c92497ea496e91670c03aaa26aa4"/>
      <Part Type="poskyris" Title="Priėmus sprendimą, galimos pasekmės." DocPartId="b1141474a6c84bab9fff31ad842b198b" PartId="49b1c8667fe6479cbd5df4c4a4d18bed"/>
      <Part Type="poskyris" Title="Priėmus sprendimą, keičiami ar panaikinami galiojantys Savivaldybės teisės aktai." DocPartId="f2b11e577ecf4ee0873e3338d8bab6e2" PartId="a4b019d15d6f4025b697307fb3d562f9"/>
      <Part Type="poskyris" Title="Sprendimui įgyvendinti reikalingi priimti papildomi teisės aktai." DocPartId="994773f557e24d1db70d90e2784b4682" PartId="45d72319a07f44e0b5d93d77c7cf2951"/>
      <Part Type="poskyris" Title="Sprendimui įgyvendinti reikalingos lėšos." DocPartId="a4cc3891096c422b96f0d0f48874b698" PartId="0a7f5e9b0fe4477e924ff71de541038e"/>
      <Part Type="poskyris" Title="Sprendimo projekto antikorupcinis vertinimas." DocPartId="35c70a77623d48daa710bb3ab5c34f34" PartId="c719ca1b09564c6bbbcb4348564b702f"/>
      <Part Type="poskyris" Title="Numatomo teisinio reguliavimo poveikio vertinimo rezultatai." DocPartId="917704f088084043b92e332aa9402762" PartId="7e97caf77e324396bf33c74361f907c0"/>
    </Part>
    <Part Type="signatura" DocPartId="5b30355f29a14445a936781e73d8a32c" PartId="8040c87ded974babab729c1759300c20"/>
  </Part>
</Parts>
</file>

<file path=customXml/itemProps1.xml><?xml version="1.0" encoding="utf-8"?>
<ds:datastoreItem xmlns:ds="http://schemas.openxmlformats.org/officeDocument/2006/customXml" ds:itemID="{4AA79E59-F2F6-4681-B441-3F6CFF7C34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B3C4AB-7D40-49B5-97E8-AE59CC0C15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470</Words>
  <Characters>3536</Characters>
  <Application>Microsoft Office Word</Application>
  <DocSecurity>4</DocSecurity>
  <Lines>66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3974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2023-03-12T15:27:00Z</dcterms:created>
  <dc:creator>Svietimo skyrius</dc:creator>
  <lastModifiedBy>adlibuser</lastModifiedBy>
  <lastPrinted>2018-04-16T13:47:00Z</lastPrinted>
  <dcterms:modified xsi:type="dcterms:W3CDTF">2023-03-12T15:27:00Z</dcterms:modified>
  <revision>2</revision>
  <dc:title>ŠIAULIŲ MIESTO SAVIVALDYBĖS ADMINISTRACIJOS</dc:title>
</coreProperties>
</file>