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fddc2c0ec64e1fb680e1301fd9d0f0"/>
        <w:lock w:val="sdtLocked"/>
        <w:richText/>
      </w:sdtPr>
      <w:sdtContent>
        <w:p w14:paraId="0FFF8551"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7F9648A1">
          <w:pPr>
            <w:suppressAutoHyphens/>
            <w:jc w:val="center"/>
            <w:rPr>
              <w:b/>
              <w:bCs/>
              <w:sz w:val="22"/>
              <w:szCs w:val="22"/>
              <w:lang w:eastAsia="lt-LT"/>
            </w:rPr>
          </w:pPr>
          <w:r>
            <w:rPr>
              <w:b/>
              <w:bCs/>
              <w:sz w:val="22"/>
              <w:szCs w:val="22"/>
              <w:lang w:eastAsia="lt-LT"/>
            </w:rPr>
            <w:t xml:space="preserve">2005 M. BIRŽELIO 3 D. VALSTYBINĖS ŽEMĖS NUOMOS SUTARTIES </w:t>
          </w:r>
        </w:p>
        <w:p w14:paraId="4ABA567D" w14:textId="2F2DF991">
          <w:pPr>
            <w:suppressAutoHyphens/>
            <w:jc w:val="center"/>
            <w:rPr>
              <w:b/>
              <w:bCs/>
              <w:sz w:val="22"/>
              <w:szCs w:val="22"/>
              <w:lang w:eastAsia="lt-LT"/>
            </w:rPr>
          </w:pPr>
          <w:r>
            <w:rPr>
              <w:b/>
              <w:bCs/>
              <w:sz w:val="22"/>
              <w:szCs w:val="22"/>
              <w:lang w:eastAsia="lt-LT"/>
            </w:rPr>
            <w:t>NR. N29/05-0118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36bc847988e74a4aa4297654648c013c"/>
            <w:lock w:val="sdtLocked"/>
            <w:richText/>
          </w:sdtPr>
          <w:sdtContent>
            <w:p w14:paraId="258206D8" w14:textId="6EBA61E6">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mes, Šiaulių miesto savivaldybė, kodas 111109429, kurios registruota buveinė yra Vasario 16-osios g. 62, Šiauliuose, atstovaujama _____________, toliau vadinama nuomotoju, ir uždaroji akcinė bendrovė „Šiaulių vandenys“, į. k. 144133366, esanti Vytauto g. 103, Šiaulių mieste, atstovaujama generalinio direktoriaus Aurimo Rutkausko, veikiančio pagal bendrovės įstatus, </w:t>
              </w:r>
              <w:r>
                <w:rPr>
                  <w:sz w:val="22"/>
                  <w:szCs w:val="22"/>
                  <w:lang w:eastAsia="lt-LT"/>
                  <w14:ligatures w14:val="standardContextual"/>
                </w:rPr>
                <w:t>toliau vadinama nuomininku,</w:t>
              </w:r>
              <w:r>
                <w:rPr>
                  <w:sz w:val="22"/>
                  <w:szCs w:val="22"/>
                  <w:lang w:eastAsia="lt-LT"/>
                </w:rPr>
                <w:t xml:space="preserve"> susitarėme sudaryti šią 2005 birželio 3 d. valstybinės žemės nuomos sutarties Nr. N29/05-0118 pakeitimo sutartį (toliau – Pakeitimo sutartis) ir susitarėme dėl tokių jos sąlygų:</w:t>
              </w:r>
            </w:p>
          </w:sdtContent>
        </w:sdt>
        <w:sdt>
          <w:sdtPr>
            <w:alias w:val="1 p."/>
            <w:tag w:val="part_b5f02491ee01430aab305f02359c7633"/>
            <w:lock w:val="sdtLocked"/>
            <w:richText/>
          </w:sdtPr>
          <w:sdtContent>
            <w:p w14:paraId="777968D6" w14:textId="6F3495BD">
              <w:pPr>
                <w:suppressAutoHyphens/>
                <w:ind w:firstLine="680"/>
                <w:jc w:val="both"/>
                <w:rPr>
                  <w:sz w:val="22"/>
                  <w:szCs w:val="22"/>
                  <w:lang w:eastAsia="lt-LT"/>
                </w:rPr>
              </w:pPr>
              <w:sdt>
                <w:sdtPr>
                  <w:alias w:val="Numeris"/>
                  <w:tag w:val="nr_b5f02491ee01430aab305f02359c7633"/>
                  <w:lock w:val="sdtLocked"/>
                  <w:richText/>
                </w:sdtPr>
                <w:sdtContent>
                  <w:r>
                    <w:rPr>
                      <w:sz w:val="22"/>
                      <w:szCs w:val="22"/>
                      <w:lang w:eastAsia="lt-LT"/>
                    </w:rPr>
                    <w:t>1</w:t>
                  </w:r>
                </w:sdtContent>
              </w:sdt>
              <w:r>
                <w:rPr>
                  <w:sz w:val="22"/>
                  <w:szCs w:val="22"/>
                  <w:lang w:eastAsia="lt-LT"/>
                </w:rPr>
                <w:t>. Šalys pakeičia 2005 m. birželio 3 d. valstybinės žemės nuomos sutartį Nr. N29/05-0118 (toliau –Sutartis) ir išdėsto ją nauja redakcija:</w:t>
              </w:r>
            </w:p>
            <w:p w14:paraId="773DD736" w14:textId="07B7CA4A">
              <w:pPr>
                <w:suppressAutoHyphens/>
                <w:ind w:firstLine="680"/>
                <w:jc w:val="both"/>
                <w:rPr>
                  <w:sz w:val="22"/>
                  <w:szCs w:val="22"/>
                  <w:lang w:eastAsia="lt-LT"/>
                </w:rPr>
              </w:pPr>
            </w:p>
            <w:sdt>
              <w:sdtPr>
                <w:alias w:val="citata"/>
                <w:tag w:val="part_6adce6c328bc4216b2f84b7fa15a8207"/>
                <w:lock w:val="sdtLocked"/>
                <w:richText/>
              </w:sdtPr>
              <w:sdtContent>
                <w:sdt>
                  <w:sdtPr>
                    <w:alias w:val="skirsnis"/>
                    <w:tag w:val="part_9c1bd9fae0fe439ab3c4948ab3b36e0b"/>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9c1bd9fae0fe439ab3c4948ab3b36e0b"/>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24EC8DBC">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w:t>
                      </w:r>
                      <w:r>
                        <w:rPr>
                          <w:bCs/>
                          <w:sz w:val="22"/>
                          <w:szCs w:val="22"/>
                          <w:lang w:eastAsia="lt-LT"/>
                          <w14:ligatures w14:val="standardContextual"/>
                        </w:rPr>
                        <w:t xml:space="preserve"> </w:t>
                      </w:r>
                      <w:r>
                        <w:rPr>
                          <w:sz w:val="22"/>
                          <w:szCs w:val="22"/>
                          <w:lang w:eastAsia="lt-LT"/>
                          <w14:ligatures w14:val="standardContextual"/>
                        </w:rPr>
                        <w:t xml:space="preserve">toliau vadinama nuomotoju, </w:t>
                      </w:r>
                      <w:r>
                        <w:rPr>
                          <w:sz w:val="22"/>
                          <w:szCs w:val="22"/>
                          <w:lang w:eastAsia="lt-LT"/>
                        </w:rPr>
                        <w:t>uždaroji akcinė bendrovė „Šiaulių vandenys“, į. k. 144133366, esanti Vytauto g. 103, Šiaulių mieste, atstovaujama generalinio direktoriaus Aurimo Rutkausko, veikiančio pagal bendrovės įstatus, toliau</w:t>
                      </w:r>
                      <w:r>
                        <w:rPr>
                          <w:sz w:val="22"/>
                          <w:szCs w:val="22"/>
                          <w:lang w:eastAsia="lt-LT"/>
                          <w14:ligatures w14:val="standardContextual"/>
                        </w:rPr>
                        <w:t xml:space="preserve"> vadinama nuomininku,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59ec0fc012f84cd6978e597cb538f79a"/>
                        <w:lock w:val="sdtLocked"/>
                        <w:richText/>
                      </w:sdtPr>
                      <w:sdtContent>
                        <w:p w14:paraId="1CD7A5F4" w14:textId="1029B424">
                          <w:pPr>
                            <w:suppressAutoHyphens/>
                            <w:ind w:firstLine="737"/>
                            <w:jc w:val="both"/>
                            <w:rPr>
                              <w:sz w:val="22"/>
                              <w:szCs w:val="22"/>
                              <w:lang w:eastAsia="lt-LT"/>
                              <w14:ligatures w14:val="standardContextual"/>
                            </w:rPr>
                          </w:pPr>
                          <w:sdt>
                            <w:sdtPr>
                              <w:alias w:val="Numeris"/>
                              <w:tag w:val="nr_59ec0fc012f84cd6978e597cb538f79a"/>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0,0733 ha ploto valstybinės žemės sklypą (unikalus Nr. 4400-0543-0820, kadastro Nr. 2901/0027:52), esantį Šiaulių m. sav., Šiaulių m., Javų g. 100B, (toliau – žemės sklypas) pastatui 1H1p (unikalus Nr. 2999-2017-2017) ir kitiems inžineriniams statiniams (unikalus Nr. 2999-2017-2028) eksploatuoti.</w:t>
                          </w:r>
                        </w:p>
                      </w:sdtContent>
                    </w:sdt>
                    <w:sdt>
                      <w:sdtPr>
                        <w:alias w:val="2 p."/>
                        <w:tag w:val="part_1e0a199552f4456eb590e1157d7cd122"/>
                        <w:lock w:val="sdtLocked"/>
                        <w:richText/>
                      </w:sdtPr>
                      <w:sdtContent>
                        <w:p w14:paraId="01BDA58A" w14:textId="112E75CC">
                          <w:pPr>
                            <w:suppressAutoHyphens/>
                            <w:ind w:firstLine="737"/>
                            <w:jc w:val="both"/>
                            <w:rPr>
                              <w:color w:val="000000"/>
                              <w:sz w:val="22"/>
                              <w:szCs w:val="22"/>
                              <w:u w:val="single"/>
                              <w:lang w:eastAsia="lt-LT"/>
                              <w14:ligatures w14:val="standardContextual"/>
                            </w:rPr>
                          </w:pPr>
                          <w:sdt>
                            <w:sdtPr>
                              <w:alias w:val="Numeris"/>
                              <w:tag w:val="nr_1e0a199552f4456eb590e1157d7cd122"/>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2030 m. birželio 3 d.</w:t>
                          </w:r>
                        </w:p>
                      </w:sdtContent>
                    </w:sdt>
                    <w:sdt>
                      <w:sdtPr>
                        <w:alias w:val="3 p."/>
                        <w:tag w:val="part_14de3a615e7b4215ae6a93df3335955e"/>
                        <w:lock w:val="sdtLocked"/>
                        <w:richText/>
                      </w:sdtPr>
                      <w:sdtContent>
                        <w:p w14:paraId="41810DF3" w14:textId="0381E9E7">
                          <w:pPr>
                            <w:suppressAutoHyphens/>
                            <w:ind w:firstLine="737"/>
                            <w:jc w:val="both"/>
                            <w:rPr>
                              <w:sz w:val="22"/>
                              <w:szCs w:val="22"/>
                              <w:lang w:eastAsia="lt-LT"/>
                              <w14:ligatures w14:val="standardContextual"/>
                            </w:rPr>
                          </w:pPr>
                          <w:sdt>
                            <w:sdtPr>
                              <w:alias w:val="Numeris"/>
                              <w:tag w:val="nr_14de3a615e7b4215ae6a93df3335955e"/>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susisiekimo ir inžinerinių tinklų koridorių teritorijos.</w:t>
                          </w:r>
                        </w:p>
                      </w:sdtContent>
                    </w:sdt>
                    <w:sdt>
                      <w:sdtPr>
                        <w:alias w:val="4 p."/>
                        <w:tag w:val="part_bf3fdbd7a37044f4abcfabc93b74f31c"/>
                        <w:lock w:val="sdtLocked"/>
                        <w:richText/>
                      </w:sdtPr>
                      <w:sdtContent>
                        <w:p w14:paraId="05B929D5" w14:textId="7140574E">
                          <w:pPr>
                            <w:widowControl w:val="0"/>
                            <w:suppressAutoHyphens/>
                            <w:ind w:firstLine="737"/>
                            <w:jc w:val="both"/>
                            <w:rPr>
                              <w:sz w:val="22"/>
                              <w:szCs w:val="22"/>
                              <w:lang w:eastAsia="lt-LT"/>
                            </w:rPr>
                          </w:pPr>
                          <w:sdt>
                            <w:sdtPr>
                              <w:alias w:val="Numeris"/>
                              <w:tag w:val="nr_bf3fdbd7a37044f4abcfabc93b74f31c"/>
                              <w:lock w:val="sdtLocked"/>
                              <w:richText/>
                            </w:sdtPr>
                            <w:sdtContent>
                              <w:r>
                                <w:rPr>
                                  <w:sz w:val="22"/>
                                  <w:szCs w:val="22"/>
                                  <w:lang w:eastAsia="lt-LT"/>
                                  <w14:ligatures w14:val="standardContextual"/>
                                </w:rPr>
                                <w:t>4</w:t>
                              </w:r>
                            </w:sdtContent>
                          </w:sdt>
                          <w:r>
                            <w:rPr>
                              <w:sz w:val="22"/>
                              <w:szCs w:val="22"/>
                              <w:lang w:eastAsia="lt-LT"/>
                              <w14:ligatures w14:val="standardContextual"/>
                            </w:rPr>
                            <w:t xml:space="preserve">. Keisti žemės sklypo pagrindinę žemės naudojimo paskirtį ir (ar) naudojimo būdą galima, jeigu tai numatyta galiojančiuose teritorijų planavimo dokumentuose. Pakeitus žemės sklypo pagrindinę žemės naudojimo paskirtį ir (ar) naudojimo būdą, </w:t>
                          </w:r>
                          <w:r>
                            <w:rPr>
                              <w:sz w:val="22"/>
                              <w:szCs w:val="22"/>
                              <w:lang w:eastAsia="lt-LT"/>
                            </w:rPr>
                            <w:t xml:space="preserve">nuomotojas privalo tikslinti išnuomoto žemės sklypo kadastro duomenis Nekilnojamojo turto kadastre (kadastro duomenys keičiami lėšomis šalies, inicijavusios paskirties ir (ar) būdo keitimą), perskaičiuoti išnuomoto žemės sklypo vertę, nuo kurios mokamas žemės nuomos mokestis, nuomininkas privalo kreiptis į nuomotoją pakeisti valstybinės žemės nuomos sutartį pagal pakeistus išnuomoto žemės sklypo kadastro duomenis.    </w:t>
                          </w:r>
                        </w:p>
                      </w:sdtContent>
                    </w:sdt>
                    <w:sdt>
                      <w:sdtPr>
                        <w:alias w:val="5 p."/>
                        <w:tag w:val="part_d22d9092b66446efa61df9021b9dbb99"/>
                        <w:lock w:val="sdtLocked"/>
                        <w:richText/>
                      </w:sdtPr>
                      <w:sdtContent>
                        <w:p w14:paraId="33DE7ADD" w14:textId="49714F7F">
                          <w:pPr>
                            <w:suppressAutoHyphens/>
                            <w:ind w:firstLine="737"/>
                            <w:jc w:val="both"/>
                            <w:rPr>
                              <w:sz w:val="22"/>
                              <w:szCs w:val="22"/>
                              <w:lang w:eastAsia="lt-LT"/>
                              <w14:ligatures w14:val="standardContextual"/>
                            </w:rPr>
                          </w:pPr>
                          <w:sdt>
                            <w:sdtPr>
                              <w:alias w:val="Numeris"/>
                              <w:tag w:val="nr_d22d9092b66446efa61df9021b9dbb99"/>
                              <w:lock w:val="sdtLocked"/>
                              <w:richText/>
                            </w:sdtPr>
                            <w:sdtContent>
                              <w:r>
                                <w:rPr>
                                  <w:sz w:val="22"/>
                                  <w:szCs w:val="22"/>
                                  <w:lang w:eastAsia="lt-LT"/>
                                  <w14:ligatures w14:val="standardContextual"/>
                                </w:rPr>
                                <w:t>5</w:t>
                              </w:r>
                            </w:sdtContent>
                          </w:sdt>
                          <w:r>
                            <w:rPr>
                              <w:sz w:val="22"/>
                              <w:szCs w:val="22"/>
                              <w:lang w:eastAsia="lt-LT"/>
                              <w14:ligatures w14:val="standardContextual"/>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w:t>
                          </w:r>
                          <w:r>
                            <w:rPr>
                              <w:sz w:val="22"/>
                              <w:szCs w:val="22"/>
                              <w:lang w:eastAsia="lt-LT"/>
                            </w:rPr>
                            <w:t xml:space="preserve"> pagal galiojančius Lietuvos Respublikos teisės aktus.</w:t>
                          </w:r>
                          <w:r>
                            <w:rPr>
                              <w:sz w:val="22"/>
                              <w:szCs w:val="22"/>
                              <w:lang w:eastAsia="lt-LT"/>
                              <w14:ligatures w14:val="standardContextual"/>
                            </w:rPr>
                            <w:t xml:space="preserve"> </w:t>
                          </w:r>
                        </w:p>
                      </w:sdtContent>
                    </w:sdt>
                    <w:sdt>
                      <w:sdtPr>
                        <w:alias w:val="6 p."/>
                        <w:tag w:val="part_5df08e309d5144d380a288de0b148935"/>
                        <w:lock w:val="sdtLocked"/>
                        <w:richText/>
                      </w:sdtPr>
                      <w:sdtContent>
                        <w:p w14:paraId="092A1A96" w14:textId="41CE6401">
                          <w:pPr>
                            <w:suppressAutoHyphens/>
                            <w:ind w:firstLine="737"/>
                            <w:jc w:val="both"/>
                            <w:rPr>
                              <w:sz w:val="22"/>
                              <w:szCs w:val="22"/>
                              <w:lang w:eastAsia="lt-LT"/>
                              <w14:ligatures w14:val="standardContextual"/>
                            </w:rPr>
                          </w:pPr>
                          <w:sdt>
                            <w:sdtPr>
                              <w:alias w:val="Numeris"/>
                              <w:tag w:val="nr_5df08e309d5144d380a288de0b148935"/>
                              <w:lock w:val="sdtLocked"/>
                              <w:richText/>
                            </w:sdtPr>
                            <w:sdtContent>
                              <w:r>
                                <w:rPr>
                                  <w:sz w:val="22"/>
                                  <w:szCs w:val="22"/>
                                  <w:lang w:eastAsia="lt-LT"/>
                                  <w14:ligatures w14:val="standardContextual"/>
                                </w:rPr>
                                <w:t>6</w:t>
                              </w:r>
                            </w:sdtContent>
                          </w:sdt>
                          <w:r>
                            <w:rPr>
                              <w:sz w:val="22"/>
                              <w:szCs w:val="22"/>
                              <w:lang w:eastAsia="lt-LT"/>
                              <w14:ligatures w14:val="standardContextual"/>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448cf78074974de1a798b23d50de9183"/>
                        <w:lock w:val="sdtLocked"/>
                        <w:richText/>
                      </w:sdtPr>
                      <w:sdtContent>
                        <w:p w14:paraId="2F4AA91C" w14:textId="31B1AAC5">
                          <w:pPr>
                            <w:suppressAutoHyphens/>
                            <w:ind w:firstLine="737"/>
                            <w:jc w:val="both"/>
                            <w:rPr>
                              <w:sz w:val="22"/>
                              <w:szCs w:val="22"/>
                              <w:lang w:eastAsia="lt-LT"/>
                              <w14:ligatures w14:val="standardContextual"/>
                            </w:rPr>
                          </w:pPr>
                          <w:sdt>
                            <w:sdtPr>
                              <w:alias w:val="Numeris"/>
                              <w:tag w:val="nr_448cf78074974de1a798b23d50de9183"/>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e90d55851a784df08546ef461a0d438f"/>
                        <w:lock w:val="sdtLocked"/>
                        <w:richText/>
                      </w:sdtPr>
                      <w:sdtContent>
                        <w:p w14:paraId="791C4C85" w14:textId="467C1CE5">
                          <w:pPr>
                            <w:suppressAutoHyphens/>
                            <w:ind w:firstLine="737"/>
                            <w:jc w:val="both"/>
                            <w:rPr>
                              <w:sz w:val="22"/>
                              <w:szCs w:val="22"/>
                              <w:lang w:eastAsia="lt-LT"/>
                              <w14:ligatures w14:val="standardContextual"/>
                            </w:rPr>
                          </w:pPr>
                          <w:sdt>
                            <w:sdtPr>
                              <w:alias w:val="Numeris"/>
                              <w:tag w:val="nr_e90d55851a784df08546ef461a0d438f"/>
                              <w:lock w:val="sdtLocked"/>
                              <w:richText/>
                            </w:sdtPr>
                            <w:sdtContent>
                              <w:r>
                                <w:rPr>
                                  <w:sz w:val="22"/>
                                  <w:szCs w:val="22"/>
                                  <w:lang w:eastAsia="lt-LT"/>
                                  <w14:ligatures w14:val="standardContextual"/>
                                </w:rPr>
                                <w:t>8</w:t>
                              </w:r>
                            </w:sdtContent>
                          </w:sdt>
                          <w:r>
                            <w:rPr>
                              <w:sz w:val="22"/>
                              <w:szCs w:val="22"/>
                              <w:lang w:eastAsia="lt-LT"/>
                              <w14:ligatures w14:val="standardContextual"/>
                            </w:rPr>
                            <w:t xml:space="preserve">. Išnuomojame žemės sklype esančių požeminio ir paviršinio vandens, naudingųjų iškasenų (išskyrus gintarą, naftą, dujas ir kvarcinį smėlį) naudojimo sąlygos nustatomos </w:t>
                          </w:r>
                          <w:r>
                            <w:rPr>
                              <w:sz w:val="22"/>
                              <w:szCs w:val="22"/>
                              <w:lang w:eastAsia="lt-LT"/>
                            </w:rPr>
                            <w:t>pagal galiojančius Lietuvos Respublikos teisės aktus.</w:t>
                          </w:r>
                        </w:p>
                      </w:sdtContent>
                    </w:sdt>
                    <w:sdt>
                      <w:sdtPr>
                        <w:alias w:val="9 p."/>
                        <w:tag w:val="part_9541f5535e6c46d28955486f371d1460"/>
                        <w:lock w:val="sdtLocked"/>
                        <w:richText/>
                      </w:sdtPr>
                      <w:sdtContent>
                        <w:p w14:paraId="4DB07B28" w14:textId="595CEC4F">
                          <w:pPr>
                            <w:suppressAutoHyphens/>
                            <w:ind w:firstLine="737"/>
                            <w:jc w:val="both"/>
                            <w:rPr>
                              <w:sz w:val="22"/>
                              <w:szCs w:val="22"/>
                              <w:lang w:eastAsia="lt-LT"/>
                              <w14:ligatures w14:val="standardContextual"/>
                            </w:rPr>
                          </w:pPr>
                          <w:sdt>
                            <w:sdtPr>
                              <w:alias w:val="Numeris"/>
                              <w:tag w:val="nr_9541f5535e6c46d28955486f371d1460"/>
                              <w:lock w:val="sdtLocked"/>
                              <w:richText/>
                            </w:sdtPr>
                            <w:sdtContent>
                              <w:r>
                                <w:rPr>
                                  <w:sz w:val="22"/>
                                  <w:szCs w:val="22"/>
                                  <w:lang w:eastAsia="lt-LT"/>
                                  <w14:ligatures w14:val="standardContextual"/>
                                </w:rPr>
                                <w:t>9</w:t>
                              </w:r>
                            </w:sdtContent>
                          </w:sdt>
                          <w:r>
                            <w:rPr>
                              <w:sz w:val="22"/>
                              <w:szCs w:val="22"/>
                              <w:lang w:eastAsia="lt-LT"/>
                              <w14:ligatures w14:val="standardContextual"/>
                            </w:rPr>
                            <w:t>. Specialiosios žemės naudojimo sąlygos:</w:t>
                          </w:r>
                        </w:p>
                        <w:sdt>
                          <w:sdtPr>
                            <w:alias w:val="9.1 pp."/>
                            <w:tag w:val="part_b19f5b0ddaa34938b2c34e1490dc1b6a"/>
                            <w:lock w:val="sdtLocked"/>
                            <w:richText/>
                          </w:sdtPr>
                          <w:sdtContent>
                            <w:p w14:paraId="06719CA7" w14:textId="7550DCF7">
                              <w:pPr>
                                <w:suppressAutoHyphens/>
                                <w:ind w:firstLine="737"/>
                                <w:jc w:val="both"/>
                                <w:rPr>
                                  <w:sz w:val="22"/>
                                  <w:szCs w:val="22"/>
                                  <w:lang w:eastAsia="lt-LT"/>
                                  <w14:ligatures w14:val="standardContextual"/>
                                </w:rPr>
                              </w:pPr>
                              <w:sdt>
                                <w:sdtPr>
                                  <w:alias w:val="Numeris"/>
                                  <w:tag w:val="nr_b19f5b0ddaa34938b2c34e1490dc1b6a"/>
                                  <w:lock w:val="sdtLocked"/>
                                  <w:richText/>
                                </w:sdtPr>
                                <w:sdtContent>
                                  <w:r>
                                    <w:rPr>
                                      <w:sz w:val="22"/>
                                      <w:szCs w:val="22"/>
                                      <w:lang w:eastAsia="lt-LT"/>
                                      <w14:ligatures w14:val="standardContextual"/>
                                    </w:rPr>
                                    <w:t>9.1</w:t>
                                  </w:r>
                                </w:sdtContent>
                              </w:sdt>
                              <w:r>
                                <w:rPr>
                                  <w:sz w:val="22"/>
                                  <w:szCs w:val="22"/>
                                  <w:lang w:eastAsia="lt-LT"/>
                                  <w14:ligatures w14:val="standardContextual"/>
                                </w:rPr>
                                <w:t>. teritorijos, kuriose taikomos specialiosios žemės naudojimo sąlygos, neįregistruotos Nekilnojamojo turto registre:</w:t>
                              </w:r>
                            </w:p>
                            <w:sdt>
                              <w:sdtPr>
                                <w:alias w:val="9.1.1 pp."/>
                                <w:tag w:val="part_e9e5811f01504f059f937ce52cf7f438"/>
                                <w:lock w:val="sdtLocked"/>
                                <w:richText/>
                              </w:sdtPr>
                              <w:sdtContent>
                                <w:p w14:paraId="4F937474" w14:textId="5B745878">
                                  <w:pPr>
                                    <w:suppressAutoHyphens/>
                                    <w:ind w:firstLine="737"/>
                                    <w:jc w:val="both"/>
                                    <w:rPr>
                                      <w:sz w:val="22"/>
                                      <w:szCs w:val="22"/>
                                      <w:lang w:eastAsia="lt-LT"/>
                                      <w14:ligatures w14:val="standardContextual"/>
                                    </w:rPr>
                                  </w:pPr>
                                  <w:sdt>
                                    <w:sdtPr>
                                      <w:alias w:val="Numeris"/>
                                      <w:tag w:val="nr_e9e5811f01504f059f937ce52cf7f438"/>
                                      <w:lock w:val="sdtLocked"/>
                                      <w:richText/>
                                    </w:sdtPr>
                                    <w:sdtContent>
                                      <w:r>
                                        <w:rPr>
                                          <w:sz w:val="22"/>
                                          <w:szCs w:val="22"/>
                                          <w:lang w:eastAsia="lt-LT"/>
                                          <w14:ligatures w14:val="standardContextual"/>
                                        </w:rPr>
                                        <w:t>9.1.1</w:t>
                                      </w:r>
                                    </w:sdtContent>
                                  </w:sdt>
                                  <w:r>
                                    <w:rPr>
                                      <w:sz w:val="22"/>
                                      <w:szCs w:val="22"/>
                                      <w:lang w:eastAsia="lt-LT"/>
                                      <w14:ligatures w14:val="standardContextual"/>
                                    </w:rPr>
                                    <w:t>. Aerodromo apsaugos zonos (III skyrius, pirmasis skirsnis);</w:t>
                                  </w:r>
                                </w:p>
                              </w:sdtContent>
                            </w:sdt>
                            <w:sdt>
                              <w:sdtPr>
                                <w:alias w:val="9.1.2 pp."/>
                                <w:tag w:val="part_e8cce9eb1e5b421a98ff002af6eb7f5b"/>
                                <w:lock w:val="sdtLocked"/>
                                <w:richText/>
                              </w:sdtPr>
                              <w:sdtContent>
                                <w:p w14:paraId="66E77269" w14:textId="66E36E9A">
                                  <w:pPr>
                                    <w:suppressAutoHyphens/>
                                    <w:ind w:firstLine="737"/>
                                    <w:jc w:val="both"/>
                                    <w:rPr>
                                      <w:sz w:val="22"/>
                                      <w:szCs w:val="22"/>
                                      <w:lang w:eastAsia="lt-LT"/>
                                      <w14:ligatures w14:val="standardContextual"/>
                                    </w:rPr>
                                  </w:pPr>
                                  <w:sdt>
                                    <w:sdtPr>
                                      <w:alias w:val="Numeris"/>
                                      <w:tag w:val="nr_e8cce9eb1e5b421a98ff002af6eb7f5b"/>
                                      <w:lock w:val="sdtLocked"/>
                                      <w:richText/>
                                    </w:sdtPr>
                                    <w:sdtContent>
                                      <w:r>
                                        <w:rPr>
                                          <w:sz w:val="22"/>
                                          <w:szCs w:val="22"/>
                                          <w:lang w:eastAsia="lt-LT"/>
                                          <w14:ligatures w14:val="standardContextual"/>
                                        </w:rPr>
                                        <w:t>9.1.2</w:t>
                                      </w:r>
                                    </w:sdtContent>
                                  </w:sdt>
                                  <w:r>
                                    <w:rPr>
                                      <w:sz w:val="22"/>
                                      <w:szCs w:val="22"/>
                                      <w:lang w:eastAsia="lt-LT"/>
                                      <w14:ligatures w14:val="standardContextual"/>
                                    </w:rPr>
                                    <w:t>. Vandens tiekimo ir nuotekų, paviršinių nuotekų tvarkymo infrastruktūros apsaugos zonos (III skyrius, dešimtasis skirsnis);</w:t>
                                  </w:r>
                                </w:p>
                              </w:sdtContent>
                            </w:sdt>
                            <w:sdt>
                              <w:sdtPr>
                                <w:alias w:val="9.1.3 pp."/>
                                <w:tag w:val="part_dbdb14b5b10b4566bc083a85fa818e3b"/>
                                <w:lock w:val="sdtLocked"/>
                                <w:richText/>
                              </w:sdtPr>
                              <w:sdtContent>
                                <w:p w14:paraId="26E44563" w14:textId="1374966C">
                                  <w:pPr>
                                    <w:suppressAutoHyphens/>
                                    <w:ind w:firstLine="737"/>
                                    <w:jc w:val="both"/>
                                    <w:rPr>
                                      <w:sz w:val="22"/>
                                      <w:szCs w:val="22"/>
                                      <w:lang w:eastAsia="lt-LT"/>
                                      <w14:ligatures w14:val="standardContextual"/>
                                    </w:rPr>
                                  </w:pPr>
                                  <w:sdt>
                                    <w:sdtPr>
                                      <w:alias w:val="Numeris"/>
                                      <w:tag w:val="nr_dbdb14b5b10b4566bc083a85fa818e3b"/>
                                      <w:lock w:val="sdtLocked"/>
                                      <w:richText/>
                                    </w:sdtPr>
                                    <w:sdtContent>
                                      <w:r>
                                        <w:rPr>
                                          <w:sz w:val="22"/>
                                          <w:szCs w:val="22"/>
                                          <w:lang w:eastAsia="lt-LT"/>
                                          <w14:ligatures w14:val="standardContextual"/>
                                        </w:rPr>
                                        <w:t>9.1.3</w:t>
                                      </w:r>
                                    </w:sdtContent>
                                  </w:sdt>
                                  <w:r>
                                    <w:rPr>
                                      <w:sz w:val="22"/>
                                      <w:szCs w:val="22"/>
                                      <w:lang w:eastAsia="lt-LT"/>
                                      <w14:ligatures w14:val="standardContextual"/>
                                    </w:rPr>
                                    <w:t>. Elektros tinklų apsaugos zonos (III skyrius, ketvirtasis skirsnis);</w:t>
                                  </w:r>
                                </w:p>
                              </w:sdtContent>
                            </w:sdt>
                            <w:sdt>
                              <w:sdtPr>
                                <w:alias w:val="9.1.4 pp."/>
                                <w:tag w:val="part_b936acdb76fa4824b378d76fddf042d6"/>
                                <w:lock w:val="sdtLocked"/>
                                <w:richText/>
                              </w:sdtPr>
                              <w:sdtContent>
                                <w:p w14:paraId="1E469C8A" w14:textId="03304E5B">
                                  <w:pPr>
                                    <w:suppressAutoHyphens/>
                                    <w:ind w:firstLine="737"/>
                                    <w:jc w:val="both"/>
                                    <w:rPr>
                                      <w:sz w:val="22"/>
                                      <w:szCs w:val="22"/>
                                      <w:lang w:eastAsia="lt-LT"/>
                                      <w14:ligatures w14:val="standardContextual"/>
                                    </w:rPr>
                                  </w:pPr>
                                  <w:sdt>
                                    <w:sdtPr>
                                      <w:alias w:val="Numeris"/>
                                      <w:tag w:val="nr_b936acdb76fa4824b378d76fddf042d6"/>
                                      <w:lock w:val="sdtLocked"/>
                                      <w:richText/>
                                    </w:sdtPr>
                                    <w:sdtContent>
                                      <w:r>
                                        <w:rPr>
                                          <w:sz w:val="22"/>
                                          <w:szCs w:val="22"/>
                                          <w:lang w:eastAsia="lt-LT"/>
                                          <w14:ligatures w14:val="standardContextual"/>
                                        </w:rPr>
                                        <w:t>9.1.4</w:t>
                                      </w:r>
                                    </w:sdtContent>
                                  </w:sdt>
                                  <w:r>
                                    <w:rPr>
                                      <w:sz w:val="22"/>
                                      <w:szCs w:val="22"/>
                                      <w:lang w:eastAsia="lt-LT"/>
                                      <w14:ligatures w14:val="standardContextual"/>
                                    </w:rPr>
                                    <w:t>. Paviršinių vandens telkinių apsaugos zonos (VI skyrius, septintasis skirsnis);</w:t>
                                  </w:r>
                                </w:p>
                              </w:sdtContent>
                            </w:sdt>
                            <w:sdt>
                              <w:sdtPr>
                                <w:alias w:val="9.1.5 pp."/>
                                <w:tag w:val="part_6dc955b8f43d4516bdf22570085177d3"/>
                                <w:lock w:val="sdtLocked"/>
                                <w:richText/>
                              </w:sdtPr>
                              <w:sdtContent>
                                <w:p w14:paraId="16EC92B8" w14:textId="43A6E550">
                                  <w:pPr>
                                    <w:suppressAutoHyphens/>
                                    <w:ind w:firstLine="737"/>
                                    <w:jc w:val="both"/>
                                    <w:rPr>
                                      <w:sz w:val="22"/>
                                      <w:szCs w:val="22"/>
                                      <w:lang w:eastAsia="lt-LT"/>
                                      <w14:ligatures w14:val="standardContextual"/>
                                    </w:rPr>
                                  </w:pPr>
                                  <w:sdt>
                                    <w:sdtPr>
                                      <w:alias w:val="Numeris"/>
                                      <w:tag w:val="nr_6dc955b8f43d4516bdf22570085177d3"/>
                                      <w:lock w:val="sdtLocked"/>
                                      <w:richText/>
                                    </w:sdtPr>
                                    <w:sdtContent>
                                      <w:r>
                                        <w:rPr>
                                          <w:sz w:val="22"/>
                                          <w:szCs w:val="22"/>
                                          <w:lang w:eastAsia="lt-LT"/>
                                          <w14:ligatures w14:val="standardContextual"/>
                                        </w:rPr>
                                        <w:t>9.1.5</w:t>
                                      </w:r>
                                    </w:sdtContent>
                                  </w:sdt>
                                  <w:r>
                                    <w:rPr>
                                      <w:sz w:val="22"/>
                                      <w:szCs w:val="22"/>
                                      <w:lang w:eastAsia="lt-LT"/>
                                      <w14:ligatures w14:val="standardContextual"/>
                                    </w:rPr>
                                    <w:t>. Gamybinių objektų sanitarinės apsaugos zonos (IV skyrius, pirmasis skirsnis);</w:t>
                                  </w:r>
                                </w:p>
                              </w:sdtContent>
                            </w:sdt>
                            <w:sdt>
                              <w:sdtPr>
                                <w:alias w:val="9.1.6 pp."/>
                                <w:tag w:val="part_54bfe9ba4bac46ce83542bf58195bcc3"/>
                                <w:lock w:val="sdtLocked"/>
                                <w:richText/>
                              </w:sdtPr>
                              <w:sdtContent>
                                <w:p w14:paraId="15F02F1B" w14:textId="0E72AB44">
                                  <w:pPr>
                                    <w:suppressAutoHyphens/>
                                    <w:ind w:firstLine="737"/>
                                    <w:jc w:val="both"/>
                                    <w:rPr>
                                      <w:sz w:val="22"/>
                                      <w:szCs w:val="22"/>
                                      <w:lang w:eastAsia="lt-LT"/>
                                      <w14:ligatures w14:val="standardContextual"/>
                                    </w:rPr>
                                  </w:pPr>
                                  <w:sdt>
                                    <w:sdtPr>
                                      <w:alias w:val="Numeris"/>
                                      <w:tag w:val="nr_54bfe9ba4bac46ce83542bf58195bcc3"/>
                                      <w:lock w:val="sdtLocked"/>
                                      <w:richText/>
                                    </w:sdtPr>
                                    <w:sdtContent>
                                      <w:r>
                                        <w:rPr>
                                          <w:sz w:val="22"/>
                                          <w:szCs w:val="22"/>
                                          <w:lang w:eastAsia="lt-LT"/>
                                          <w14:ligatures w14:val="standardContextual"/>
                                        </w:rPr>
                                        <w:t>9.1.6</w:t>
                                      </w:r>
                                    </w:sdtContent>
                                  </w:sdt>
                                  <w:r>
                                    <w:rPr>
                                      <w:sz w:val="22"/>
                                      <w:szCs w:val="22"/>
                                      <w:lang w:eastAsia="lt-LT"/>
                                      <w14:ligatures w14:val="standardContextual"/>
                                    </w:rPr>
                                    <w:t>. Požeminio vandens vandenviečių apsaugos zonos (VI skyrius, vienuoliktasis skirsnis);</w:t>
                                  </w:r>
                                </w:p>
                              </w:sdtContent>
                            </w:sdt>
                            <w:sdt>
                              <w:sdtPr>
                                <w:alias w:val="9.1.7 pp."/>
                                <w:tag w:val="part_abcfd17396af4df38f4cc0426649baa3"/>
                                <w:lock w:val="sdtLocked"/>
                                <w:richText/>
                              </w:sdtPr>
                              <w:sdtContent>
                                <w:p w14:paraId="367FBEC1" w14:textId="30F2944A">
                                  <w:pPr>
                                    <w:suppressAutoHyphens/>
                                    <w:ind w:firstLine="737"/>
                                    <w:jc w:val="both"/>
                                    <w:rPr>
                                      <w:sz w:val="22"/>
                                      <w:szCs w:val="22"/>
                                      <w:lang w:eastAsia="lt-LT"/>
                                      <w14:ligatures w14:val="standardContextual"/>
                                    </w:rPr>
                                  </w:pPr>
                                  <w:sdt>
                                    <w:sdtPr>
                                      <w:alias w:val="Numeris"/>
                                      <w:tag w:val="nr_abcfd17396af4df38f4cc0426649baa3"/>
                                      <w:lock w:val="sdtLocked"/>
                                      <w:richText/>
                                    </w:sdtPr>
                                    <w:sdtContent>
                                      <w:r>
                                        <w:rPr>
                                          <w:sz w:val="22"/>
                                          <w:szCs w:val="22"/>
                                          <w:lang w:eastAsia="lt-LT"/>
                                          <w14:ligatures w14:val="standardContextual"/>
                                        </w:rPr>
                                        <w:t>9.1.7</w:t>
                                      </w:r>
                                    </w:sdtContent>
                                  </w:sdt>
                                  <w:r>
                                    <w:rPr>
                                      <w:sz w:val="22"/>
                                      <w:szCs w:val="22"/>
                                      <w:lang w:eastAsia="lt-LT"/>
                                      <w14:ligatures w14:val="standardContextual"/>
                                    </w:rPr>
                                    <w:t>. Komunalinių objektų sanitarinės apsaugos zonos (IV skyrius, pirmasis skirsnis);</w:t>
                                  </w:r>
                                </w:p>
                              </w:sdtContent>
                            </w:sdt>
                            <w:sdt>
                              <w:sdtPr>
                                <w:alias w:val="9.1.8 pp."/>
                                <w:tag w:val="part_941d867f49e14e0dbe82683d3dd4abc7"/>
                                <w:lock w:val="sdtLocked"/>
                                <w:richText/>
                              </w:sdtPr>
                              <w:sdtContent>
                                <w:p w14:paraId="123D300C" w14:textId="5F37F3EF">
                                  <w:pPr>
                                    <w:suppressAutoHyphens/>
                                    <w:ind w:firstLine="737"/>
                                    <w:jc w:val="both"/>
                                    <w:rPr>
                                      <w:sz w:val="22"/>
                                      <w:szCs w:val="22"/>
                                      <w:lang w:eastAsia="lt-LT"/>
                                      <w14:ligatures w14:val="standardContextual"/>
                                    </w:rPr>
                                  </w:pPr>
                                  <w:sdt>
                                    <w:sdtPr>
                                      <w:alias w:val="Numeris"/>
                                      <w:tag w:val="nr_941d867f49e14e0dbe82683d3dd4abc7"/>
                                      <w:lock w:val="sdtLocked"/>
                                      <w:richText/>
                                    </w:sdtPr>
                                    <w:sdtContent>
                                      <w:r>
                                        <w:rPr>
                                          <w:sz w:val="22"/>
                                          <w:szCs w:val="22"/>
                                          <w:lang w:eastAsia="lt-LT"/>
                                          <w14:ligatures w14:val="standardContextual"/>
                                        </w:rPr>
                                        <w:t>9.1.8</w:t>
                                      </w:r>
                                    </w:sdtContent>
                                  </w:sdt>
                                  <w:r>
                                    <w:rPr>
                                      <w:sz w:val="22"/>
                                      <w:szCs w:val="22"/>
                                      <w:lang w:eastAsia="lt-LT"/>
                                      <w14:ligatures w14:val="standardContextual"/>
                                    </w:rPr>
                                    <w:t>. Paviršinių vandens telkinių pakrantės apsaugos juostos (VI skyrius, aštuntasis skirsnis);</w:t>
                                  </w:r>
                                </w:p>
                              </w:sdtContent>
                            </w:sdt>
                          </w:sdtContent>
                        </w:sdt>
                        <w:sdt>
                          <w:sdtPr>
                            <w:alias w:val="9.2 pp."/>
                            <w:tag w:val="part_dd11fb6ef7974b5a8957f5b3c3a64fe1"/>
                            <w:lock w:val="sdtLocked"/>
                            <w:richText/>
                          </w:sdtPr>
                          <w:sdtContent>
                            <w:p w14:paraId="3A4BD189" w14:textId="494C614A">
                              <w:pPr>
                                <w:suppressAutoHyphens/>
                                <w:ind w:firstLine="737"/>
                                <w:jc w:val="both"/>
                                <w:rPr>
                                  <w:sz w:val="22"/>
                                  <w:szCs w:val="22"/>
                                  <w:lang w:eastAsia="lt-LT"/>
                                  <w14:ligatures w14:val="standardContextual"/>
                                </w:rPr>
                              </w:pPr>
                              <w:sdt>
                                <w:sdtPr>
                                  <w:alias w:val="Numeris"/>
                                  <w:tag w:val="nr_dd11fb6ef7974b5a8957f5b3c3a64fe1"/>
                                  <w:lock w:val="sdtLocked"/>
                                  <w:richText/>
                                </w:sdtPr>
                                <w:sdtContent>
                                  <w:r>
                                    <w:rPr>
                                      <w:sz w:val="22"/>
                                      <w:szCs w:val="22"/>
                                      <w:lang w:eastAsia="lt-LT"/>
                                      <w14:ligatures w14:val="standardContextual"/>
                                    </w:rPr>
                                    <w:t>9.2</w:t>
                                  </w:r>
                                </w:sdtContent>
                              </w:sdt>
                              <w:r>
                                <w:rPr>
                                  <w:sz w:val="22"/>
                                  <w:szCs w:val="22"/>
                                  <w:lang w:eastAsia="lt-LT"/>
                                  <w14:ligatures w14:val="standardContextual"/>
                                </w:rPr>
                                <w:t>. teritorijų, kuriose taikomos specialiosios žemės naudojimo sąlygos, įrašytos į Nekilnojamojo turto kadastrą kadastro duomenų byloje įrašytų duomenų pagrindu, nėra;</w:t>
                              </w:r>
                            </w:p>
                          </w:sdtContent>
                        </w:sdt>
                        <w:sdt>
                          <w:sdtPr>
                            <w:alias w:val="9.3 pp."/>
                            <w:tag w:val="part_b89ce233d4fb405b9441b22d5737981b"/>
                            <w:lock w:val="sdtLocked"/>
                            <w:richText/>
                          </w:sdtPr>
                          <w:sdtContent>
                            <w:p w14:paraId="09B24D7D" w14:textId="3BD26B69">
                              <w:pPr>
                                <w:suppressAutoHyphens/>
                                <w:ind w:firstLine="737"/>
                                <w:jc w:val="both"/>
                                <w:rPr>
                                  <w:sz w:val="22"/>
                                  <w:szCs w:val="22"/>
                                  <w:lang w:eastAsia="lt-LT"/>
                                  <w14:ligatures w14:val="standardContextual"/>
                                </w:rPr>
                              </w:pPr>
                              <w:sdt>
                                <w:sdtPr>
                                  <w:alias w:val="Numeris"/>
                                  <w:tag w:val="nr_b89ce233d4fb405b9441b22d5737981b"/>
                                  <w:lock w:val="sdtLocked"/>
                                  <w:richText/>
                                </w:sdtPr>
                                <w:sdtContent>
                                  <w:r>
                                    <w:rPr>
                                      <w:sz w:val="22"/>
                                      <w:szCs w:val="22"/>
                                      <w:lang w:eastAsia="lt-LT"/>
                                      <w14:ligatures w14:val="standardContextual"/>
                                    </w:rPr>
                                    <w:t>9.3</w:t>
                                  </w:r>
                                </w:sdtContent>
                              </w:sdt>
                              <w:r>
                                <w:rPr>
                                  <w:sz w:val="22"/>
                                  <w:szCs w:val="22"/>
                                  <w:lang w:eastAsia="lt-LT"/>
                                  <w14:ligatures w14:val="standardContextual"/>
                                </w:rPr>
                                <w:t>. duomenys apie įregistruotas teritorijas, kuriose taikomos specialiosios žemės naudojimo sąlygos:</w:t>
                              </w:r>
                            </w:p>
                            <w:sdt>
                              <w:sdtPr>
                                <w:alias w:val="9.3.1 pp."/>
                                <w:tag w:val="part_ed79db0d4b934a81b5ead593055a6da7"/>
                                <w:lock w:val="sdtLocked"/>
                                <w:richText/>
                              </w:sdtPr>
                              <w:sdtContent>
                                <w:p w14:paraId="18536A49" w14:textId="5691D41E">
                                  <w:pPr>
                                    <w:suppressAutoHyphens/>
                                    <w:ind w:firstLine="737"/>
                                    <w:jc w:val="both"/>
                                    <w:rPr>
                                      <w:sz w:val="22"/>
                                      <w:szCs w:val="22"/>
                                      <w:lang w:eastAsia="lt-LT"/>
                                      <w14:ligatures w14:val="standardContextual"/>
                                    </w:rPr>
                                  </w:pPr>
                                  <w:sdt>
                                    <w:sdtPr>
                                      <w:alias w:val="Numeris"/>
                                      <w:tag w:val="nr_ed79db0d4b934a81b5ead593055a6da7"/>
                                      <w:lock w:val="sdtLocked"/>
                                      <w:richText/>
                                    </w:sdtPr>
                                    <w:sdtContent>
                                      <w:r>
                                        <w:rPr>
                                          <w:sz w:val="22"/>
                                          <w:szCs w:val="22"/>
                                          <w:lang w:eastAsia="lt-LT"/>
                                          <w14:ligatures w14:val="standardContextual"/>
                                        </w:rPr>
                                        <w:t>9.3.1</w:t>
                                      </w:r>
                                    </w:sdtContent>
                                  </w:sdt>
                                  <w:r>
                                    <w:rPr>
                                      <w:sz w:val="22"/>
                                      <w:szCs w:val="22"/>
                                      <w:lang w:eastAsia="lt-LT"/>
                                      <w14:ligatures w14:val="standardContextual"/>
                                    </w:rPr>
                                    <w:t>. Elektros tinklų apsaugos zonos (III skyrius, ketvirtasis skirsnis) – 6 kv. m;</w:t>
                                  </w:r>
                                </w:p>
                              </w:sdtContent>
                            </w:sdt>
                            <w:sdt>
                              <w:sdtPr>
                                <w:alias w:val="9.3.2 pp."/>
                                <w:tag w:val="part_bf3003582b504002a29c77e5be52667e"/>
                                <w:lock w:val="sdtLocked"/>
                                <w:richText/>
                              </w:sdtPr>
                              <w:sdtContent>
                                <w:p w14:paraId="53213CFF" w14:textId="53723A59">
                                  <w:pPr>
                                    <w:suppressAutoHyphens/>
                                    <w:ind w:firstLine="737"/>
                                    <w:jc w:val="both"/>
                                    <w:rPr>
                                      <w:sz w:val="22"/>
                                      <w:szCs w:val="22"/>
                                      <w:lang w:eastAsia="lt-LT"/>
                                      <w14:ligatures w14:val="standardContextual"/>
                                    </w:rPr>
                                  </w:pPr>
                                  <w:sdt>
                                    <w:sdtPr>
                                      <w:alias w:val="Numeris"/>
                                      <w:tag w:val="nr_bf3003582b504002a29c77e5be52667e"/>
                                      <w:lock w:val="sdtLocked"/>
                                      <w:richText/>
                                    </w:sdtPr>
                                    <w:sdtContent>
                                      <w:r>
                                        <w:rPr>
                                          <w:sz w:val="22"/>
                                          <w:szCs w:val="22"/>
                                          <w:lang w:eastAsia="lt-LT"/>
                                          <w14:ligatures w14:val="standardContextual"/>
                                        </w:rPr>
                                        <w:t>9.3.2</w:t>
                                      </w:r>
                                    </w:sdtContent>
                                  </w:sdt>
                                  <w:r>
                                    <w:rPr>
                                      <w:sz w:val="22"/>
                                      <w:szCs w:val="22"/>
                                      <w:lang w:eastAsia="lt-LT"/>
                                      <w14:ligatures w14:val="standardContextual"/>
                                    </w:rPr>
                                    <w:t>. Elektros tinklų apsaugos zonos (III skyrius, ketvirtasis skirsnis) – 5 kv. m;</w:t>
                                  </w:r>
                                </w:p>
                              </w:sdtContent>
                            </w:sdt>
                            <w:sdt>
                              <w:sdtPr>
                                <w:alias w:val="9.3.2 pp."/>
                                <w:tag w:val="part_26c2e6b8a8a846148816f4758f1ac880"/>
                                <w:lock w:val="sdtLocked"/>
                                <w:richText/>
                              </w:sdtPr>
                              <w:sdtContent>
                                <w:p w14:paraId="1CD18BA1" w14:textId="74A5F5C2">
                                  <w:pPr>
                                    <w:suppressAutoHyphens/>
                                    <w:ind w:firstLine="737"/>
                                    <w:jc w:val="both"/>
                                    <w:rPr>
                                      <w:sz w:val="22"/>
                                      <w:szCs w:val="22"/>
                                      <w:lang w:eastAsia="lt-LT"/>
                                      <w14:ligatures w14:val="standardContextual"/>
                                    </w:rPr>
                                  </w:pPr>
                                  <w:sdt>
                                    <w:sdtPr>
                                      <w:alias w:val="Numeris"/>
                                      <w:tag w:val="nr_26c2e6b8a8a846148816f4758f1ac880"/>
                                      <w:lock w:val="sdtLocked"/>
                                      <w:richText/>
                                    </w:sdtPr>
                                    <w:sdtContent>
                                      <w:r>
                                        <w:rPr>
                                          <w:sz w:val="22"/>
                                          <w:szCs w:val="22"/>
                                          <w:lang w:eastAsia="lt-LT"/>
                                          <w14:ligatures w14:val="standardContextual"/>
                                        </w:rPr>
                                        <w:t>9.3.2</w:t>
                                      </w:r>
                                    </w:sdtContent>
                                  </w:sdt>
                                  <w:r>
                                    <w:rPr>
                                      <w:sz w:val="22"/>
                                      <w:szCs w:val="22"/>
                                      <w:lang w:eastAsia="lt-LT"/>
                                      <w14:ligatures w14:val="standardContextual"/>
                                    </w:rPr>
                                    <w:t>. Elektros tinklų apsaugos zonos (III skyrius, ketvirtasis skirsnis) – 16 kv. m.</w:t>
                                  </w:r>
                                </w:p>
                              </w:sdtContent>
                            </w:sdt>
                          </w:sdtContent>
                        </w:sdt>
                      </w:sdtContent>
                    </w:sdt>
                    <w:sdt>
                      <w:sdtPr>
                        <w:alias w:val="10 p."/>
                        <w:tag w:val="part_81aa70509fd3416bb465c4f381414265"/>
                        <w:lock w:val="sdtLocked"/>
                        <w:richText/>
                      </w:sdtPr>
                      <w:sdtContent>
                        <w:p w14:paraId="3D2DF19B" w14:textId="74FC20D4">
                          <w:pPr>
                            <w:suppressAutoHyphens/>
                            <w:ind w:firstLine="737"/>
                            <w:jc w:val="both"/>
                            <w:rPr>
                              <w:sz w:val="22"/>
                              <w:szCs w:val="22"/>
                              <w:lang w:eastAsia="lt-LT"/>
                              <w14:ligatures w14:val="standardContextual"/>
                            </w:rPr>
                          </w:pPr>
                          <w:sdt>
                            <w:sdtPr>
                              <w:alias w:val="Numeris"/>
                              <w:tag w:val="nr_81aa70509fd3416bb465c4f381414265"/>
                              <w:lock w:val="sdtLocked"/>
                              <w:richText/>
                            </w:sdtPr>
                            <w:sdtContent>
                              <w:r>
                                <w:rPr>
                                  <w:sz w:val="22"/>
                                  <w:szCs w:val="22"/>
                                  <w:lang w:eastAsia="lt-LT"/>
                                  <w14:ligatures w14:val="standardContextual"/>
                                </w:rPr>
                                <w:t>10</w:t>
                              </w:r>
                            </w:sdtContent>
                          </w:sdt>
                          <w:r>
                            <w:rPr>
                              <w:sz w:val="22"/>
                              <w:szCs w:val="22"/>
                              <w:lang w:eastAsia="lt-LT"/>
                              <w14:ligatures w14:val="standardContextual"/>
                            </w:rPr>
                            <w:t>. Kitų teisės aktuose nustatytų žemės naudojimo apribojimų ir reglamentų nėra.</w:t>
                          </w:r>
                        </w:p>
                      </w:sdtContent>
                    </w:sdt>
                    <w:sdt>
                      <w:sdtPr>
                        <w:alias w:val="11 p."/>
                        <w:tag w:val="part_b01f27f19af6438aaad4add75a0d9dd9"/>
                        <w:lock w:val="sdtLocked"/>
                        <w:richText/>
                      </w:sdtPr>
                      <w:sdtContent>
                        <w:p w14:paraId="15335FD5" w14:textId="49CB5505">
                          <w:pPr>
                            <w:suppressAutoHyphens/>
                            <w:ind w:firstLine="737"/>
                            <w:jc w:val="both"/>
                            <w:rPr>
                              <w:sz w:val="22"/>
                              <w:szCs w:val="22"/>
                              <w:lang w:eastAsia="lt-LT"/>
                              <w14:ligatures w14:val="standardContextual"/>
                            </w:rPr>
                          </w:pPr>
                          <w:sdt>
                            <w:sdtPr>
                              <w:alias w:val="Numeris"/>
                              <w:tag w:val="nr_b01f27f19af6438aaad4add75a0d9dd9"/>
                              <w:lock w:val="sdtLocked"/>
                              <w:richText/>
                            </w:sdtPr>
                            <w:sdtContent>
                              <w:r>
                                <w:rPr>
                                  <w:sz w:val="22"/>
                                  <w:szCs w:val="22"/>
                                  <w:lang w:eastAsia="lt-LT"/>
                                  <w14:ligatures w14:val="standardContextual"/>
                                </w:rPr>
                                <w:t>11</w:t>
                              </w:r>
                            </w:sdtContent>
                          </w:sdt>
                          <w:r>
                            <w:rPr>
                              <w:sz w:val="22"/>
                              <w:szCs w:val="22"/>
                              <w:lang w:eastAsia="lt-LT"/>
                              <w14:ligatures w14:val="standardContextual"/>
                            </w:rPr>
                            <w:t>. Žemės servitutų ir kitų daiktinių teisių nėra.</w:t>
                          </w:r>
                        </w:p>
                      </w:sdtContent>
                    </w:sdt>
                    <w:sdt>
                      <w:sdtPr>
                        <w:alias w:val="12 p."/>
                        <w:tag w:val="part_0b11fff512a14250915c41fbbd3788e1"/>
                        <w:lock w:val="sdtLocked"/>
                        <w:richText/>
                      </w:sdtPr>
                      <w:sdtContent>
                        <w:p w14:paraId="0FE7A25C" w14:textId="5C93DE18">
                          <w:pPr>
                            <w:suppressAutoHyphens/>
                            <w:ind w:firstLine="737"/>
                            <w:jc w:val="both"/>
                            <w:rPr>
                              <w:sz w:val="22"/>
                              <w:szCs w:val="22"/>
                              <w:lang w:eastAsia="lt-LT"/>
                              <w14:ligatures w14:val="standardContextual"/>
                            </w:rPr>
                          </w:pPr>
                          <w:sdt>
                            <w:sdtPr>
                              <w:alias w:val="Numeris"/>
                              <w:tag w:val="nr_0b11fff512a14250915c41fbbd3788e1"/>
                              <w:lock w:val="sdtLocked"/>
                              <w:richText/>
                            </w:sdtPr>
                            <w:sdtContent>
                              <w:r>
                                <w:rPr>
                                  <w:sz w:val="22"/>
                                  <w:szCs w:val="22"/>
                                  <w:lang w:eastAsia="lt-LT"/>
                                  <w14:ligatures w14:val="standardContextual"/>
                                </w:rPr>
                                <w:t>12</w:t>
                              </w:r>
                            </w:sdtContent>
                          </w:sdt>
                          <w:r>
                            <w:rPr>
                              <w:sz w:val="22"/>
                              <w:szCs w:val="22"/>
                              <w:lang w:eastAsia="lt-LT"/>
                              <w14:ligatures w14:val="standardContextual"/>
                            </w:rPr>
                            <w:t>. 0,0733 ha žemės sklypo vertė pagal 2024 m. sausio 1 dienos verčių žemėlapius – 4 170 Eur (keturi tūkstančiai vienas šimtas septyniasdešimt eurų).</w:t>
                          </w:r>
                        </w:p>
                      </w:sdtContent>
                    </w:sdt>
                    <w:sdt>
                      <w:sdtPr>
                        <w:alias w:val="13 p."/>
                        <w:tag w:val="part_f64fe66cbd1d4c7cbf3ffab9cf7afc7a"/>
                        <w:lock w:val="sdtLocked"/>
                        <w:richText/>
                      </w:sdtPr>
                      <w:sdtContent>
                        <w:p w14:paraId="7B298FD0" w14:textId="62CF8087">
                          <w:pPr>
                            <w:suppressAutoHyphens/>
                            <w:ind w:firstLine="737"/>
                            <w:jc w:val="both"/>
                            <w:rPr>
                              <w:sz w:val="22"/>
                              <w:szCs w:val="22"/>
                              <w:lang w:eastAsia="lt-LT"/>
                              <w14:ligatures w14:val="standardContextual"/>
                            </w:rPr>
                          </w:pPr>
                          <w:sdt>
                            <w:sdtPr>
                              <w:alias w:val="Numeris"/>
                              <w:tag w:val="nr_f64fe66cbd1d4c7cbf3ffab9cf7afc7a"/>
                              <w:lock w:val="sdtLocked"/>
                              <w:richText/>
                            </w:sdtPr>
                            <w:sdtContent>
                              <w:r>
                                <w:rPr>
                                  <w:sz w:val="22"/>
                                  <w:szCs w:val="22"/>
                                  <w:lang w:eastAsia="lt-LT"/>
                                  <w14:ligatures w14:val="standardContextual"/>
                                </w:rPr>
                                <w:t>13</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6d673e528cff4606867d05b8d1648091"/>
                        <w:lock w:val="sdtLocked"/>
                        <w:richText/>
                      </w:sdtPr>
                      <w:sdtContent>
                        <w:p w14:paraId="3E2AEE6B" w14:textId="77777777">
                          <w:pPr>
                            <w:widowControl w:val="0"/>
                            <w:tabs>
                              <w:tab w:val="right" w:leader="underscore" w:pos="9072"/>
                            </w:tabs>
                            <w:suppressAutoHyphens/>
                            <w:ind w:firstLine="737"/>
                            <w:jc w:val="both"/>
                            <w:rPr>
                              <w:sz w:val="22"/>
                              <w:szCs w:val="22"/>
                            </w:rPr>
                          </w:pPr>
                          <w:sdt>
                            <w:sdtPr>
                              <w:alias w:val="Numeris"/>
                              <w:tag w:val="nr_6d673e528cff4606867d05b8d1648091"/>
                              <w:lock w:val="sdtLocked"/>
                              <w:richText/>
                            </w:sdtPr>
                            <w:sdtContent>
                              <w:r>
                                <w:rPr>
                                  <w:sz w:val="22"/>
                                  <w:szCs w:val="22"/>
                                </w:rPr>
                                <w:t>14</w:t>
                              </w:r>
                            </w:sdtContent>
                          </w:sdt>
                          <w:r>
                            <w:rPr>
                              <w:sz w:val="22"/>
                              <w:szCs w:val="22"/>
                            </w:rPr>
                            <w:t xml:space="preserve">. </w:t>
                          </w:r>
                          <w:r>
                            <w:rPr>
                              <w:sz w:val="22"/>
                              <w:szCs w:val="22"/>
                              <w:lang w:eastAsia="lt-LT"/>
                              <w14:ligatures w14:val="standardContextual"/>
                            </w:rPr>
                            <w:t>Žemės nuomos mokestis sumokamas iki einamųjų metų lapkričio 15 dienos.</w:t>
                          </w:r>
                          <w:r>
                            <w:rPr>
                              <w:sz w:val="22"/>
                              <w:szCs w:val="22"/>
                            </w:rPr>
                            <w:t xml:space="preserve">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52c3bc80d7d9489e9b08504a9d42eb8e"/>
                        <w:lock w:val="sdtLocked"/>
                        <w:richText/>
                      </w:sdtPr>
                      <w:sdtContent>
                        <w:p w14:paraId="185F5E79" w14:textId="686AD677">
                          <w:pPr>
                            <w:widowControl w:val="0"/>
                            <w:tabs>
                              <w:tab w:val="right" w:leader="underscore" w:pos="9072"/>
                            </w:tabs>
                            <w:suppressAutoHyphens/>
                            <w:ind w:firstLine="737"/>
                            <w:jc w:val="both"/>
                            <w:rPr>
                              <w:sz w:val="22"/>
                              <w:szCs w:val="22"/>
                            </w:rPr>
                          </w:pPr>
                          <w:sdt>
                            <w:sdtPr>
                              <w:alias w:val="Numeris"/>
                              <w:tag w:val="nr_52c3bc80d7d9489e9b08504a9d42eb8e"/>
                              <w:lock w:val="sdtLocked"/>
                              <w:richText/>
                            </w:sdtPr>
                            <w:sdtContent>
                              <w:r>
                                <w:rPr>
                                  <w:sz w:val="22"/>
                                  <w:szCs w:val="22"/>
                                </w:rPr>
                                <w:t>15</w:t>
                              </w:r>
                            </w:sdtContent>
                          </w:sdt>
                          <w:r>
                            <w:rPr>
                              <w:sz w:val="22"/>
                              <w:szCs w:val="22"/>
                            </w:rPr>
                            <w:t xml:space="preserve">. Įstatymų ir Lietuvos Respublikos Vyriausybės nustatyta tvarka pasikeitus valstybinės žemės nuomos mokesčio apskaičiavimo tvarkai ir kitiems reikalavimams, šios sutarties šalys privalo vadovautis priimtais pakeitimais. </w:t>
                          </w:r>
                          <w:r>
                            <w:rPr>
                              <w:sz w:val="22"/>
                              <w:szCs w:val="22"/>
                              <w:lang w:eastAsia="lt-LT"/>
                              <w14:ligatures w14:val="standardContextual"/>
                            </w:rPr>
                            <w:t>Šiaulių miesto s</w:t>
                          </w:r>
                          <w:r>
                            <w:rPr>
                              <w:sz w:val="22"/>
                              <w:szCs w:val="22"/>
                            </w:rPr>
                            <w:t xml:space="preserve">avivaldybės tarybai pakeitus žemės, išnuomotos ne aukciono būdu, nuomos mokesčio tarifą, sumažinus nuomos mokestį arba nuo jo atleidus, šios sutarties šalys privalo vadovautis </w:t>
                          </w:r>
                          <w:r>
                            <w:rPr>
                              <w:sz w:val="22"/>
                              <w:szCs w:val="22"/>
                              <w:lang w:eastAsia="lt-LT"/>
                              <w14:ligatures w14:val="standardContextual"/>
                            </w:rPr>
                            <w:t xml:space="preserve">Šiaulių miesto </w:t>
                          </w:r>
                          <w:r>
                            <w:rPr>
                              <w:sz w:val="22"/>
                              <w:szCs w:val="22"/>
                            </w:rPr>
                            <w:t>savivaldybės tarybos sprendimais.</w:t>
                          </w:r>
                        </w:p>
                      </w:sdtContent>
                    </w:sdt>
                    <w:sdt>
                      <w:sdtPr>
                        <w:alias w:val="16 p."/>
                        <w:tag w:val="part_92e07bc136c84366b57aecb43eac9ef0"/>
                        <w:lock w:val="sdtLocked"/>
                        <w:richText/>
                      </w:sdtPr>
                      <w:sdtContent>
                        <w:p w14:paraId="25FB603F" w14:textId="0EF71930">
                          <w:pPr>
                            <w:widowControl w:val="0"/>
                            <w:tabs>
                              <w:tab w:val="right" w:leader="underscore" w:pos="9072"/>
                            </w:tabs>
                            <w:suppressAutoHyphens/>
                            <w:ind w:firstLine="737"/>
                            <w:jc w:val="both"/>
                            <w:rPr>
                              <w:sz w:val="22"/>
                              <w:szCs w:val="22"/>
                              <w:lang w:eastAsia="lt-LT"/>
                            </w:rPr>
                          </w:pPr>
                          <w:sdt>
                            <w:sdtPr>
                              <w:alias w:val="Numeris"/>
                              <w:tag w:val="nr_92e07bc136c84366b57aecb43eac9ef0"/>
                              <w:lock w:val="sdtLocked"/>
                              <w:richText/>
                            </w:sdtPr>
                            <w:sdtContent>
                              <w:r>
                                <w:rPr>
                                  <w:sz w:val="22"/>
                                  <w:szCs w:val="22"/>
                                </w:rPr>
                                <w:t>16</w:t>
                              </w:r>
                            </w:sdtContent>
                          </w:sdt>
                          <w:r>
                            <w:rPr>
                              <w:sz w:val="22"/>
                              <w:szCs w:val="22"/>
                            </w:rPr>
                            <w:t xml:space="preserve">. Žemės sklype esančių statinių ar įrenginių likimas pasibaigus valstybinės žemės nuomos sutarčiai nustatomas, kaip numatyta </w:t>
                          </w:r>
                          <w:r>
                            <w:rPr>
                              <w:sz w:val="22"/>
                              <w:szCs w:val="22"/>
                              <w:lang w:eastAsia="lt-LT"/>
                            </w:rPr>
                            <w:t xml:space="preserve">galiojančiuose Lietuvos Respublikos teisės aktuose. </w:t>
                          </w:r>
                        </w:p>
                        <w:p w14:paraId="45A4DF79" w14:textId="77777777">
                          <w:pPr>
                            <w:widowControl w:val="0"/>
                            <w:tabs>
                              <w:tab w:val="right" w:leader="underscore" w:pos="9072"/>
                            </w:tabs>
                            <w:suppressAutoHyphens/>
                            <w:ind w:firstLine="737"/>
                            <w:jc w:val="both"/>
                            <w:rPr>
                              <w:sz w:val="22"/>
                              <w:szCs w:val="22"/>
                            </w:rPr>
                          </w:pPr>
                          <w:r>
                            <w:rPr>
                              <w:sz w:val="22"/>
                              <w:szCs w:val="22"/>
                            </w:rPr>
                            <w:t xml:space="preserve">Nuomos sutartyje neįrašytus pastatytus statinius ar įrenginius nuomininkas privalo nugriauti ir sutvarkyti žemės sklypą. </w:t>
                          </w:r>
                        </w:p>
                        <w:p w14:paraId="2CF55194" w14:textId="37A8111A">
                          <w:pPr>
                            <w:widowControl w:val="0"/>
                            <w:tabs>
                              <w:tab w:val="right" w:leader="underscore" w:pos="9072"/>
                            </w:tabs>
                            <w:suppressAutoHyphens/>
                            <w:ind w:firstLine="737"/>
                            <w:jc w:val="both"/>
                            <w:rPr>
                              <w:sz w:val="22"/>
                              <w:szCs w:val="22"/>
                            </w:rPr>
                          </w:pPr>
                          <w:r>
                            <w:rPr>
                              <w:sz w:val="22"/>
                              <w:szCs w:val="22"/>
                            </w:rPr>
                            <w:t>Nutraukus valstybinės žemės nuomos sutartį pagal Žemės įstatymo 9 straipsnio 17 dalies 3 punktą, teisėtai pastatytus statinius išperka valstybė.</w:t>
                          </w:r>
                        </w:p>
                      </w:sdtContent>
                    </w:sdt>
                    <w:sdt>
                      <w:sdtPr>
                        <w:alias w:val="17 p."/>
                        <w:tag w:val="part_b59aea9804094827b2299168fd53f646"/>
                        <w:lock w:val="sdtLocked"/>
                        <w:richText/>
                      </w:sdtPr>
                      <w:sdtContent>
                        <w:p w14:paraId="5A4758BB" w14:textId="3C82379B">
                          <w:pPr>
                            <w:widowControl w:val="0"/>
                            <w:tabs>
                              <w:tab w:val="right" w:leader="underscore" w:pos="9072"/>
                            </w:tabs>
                            <w:suppressAutoHyphens/>
                            <w:ind w:firstLine="737"/>
                            <w:jc w:val="both"/>
                            <w:rPr>
                              <w:sz w:val="22"/>
                              <w:szCs w:val="22"/>
                            </w:rPr>
                          </w:pPr>
                          <w:sdt>
                            <w:sdtPr>
                              <w:alias w:val="Numeris"/>
                              <w:tag w:val="nr_b59aea9804094827b2299168fd53f646"/>
                              <w:lock w:val="sdtLocked"/>
                              <w:richText/>
                            </w:sdtPr>
                            <w:sdtContent>
                              <w:r>
                                <w:rPr>
                                  <w:sz w:val="22"/>
                                  <w:szCs w:val="22"/>
                                </w:rPr>
                                <w:t>17</w:t>
                              </w:r>
                            </w:sdtContent>
                          </w:sdt>
                          <w:r>
                            <w:rPr>
                              <w:sz w:val="22"/>
                              <w:szCs w:val="22"/>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9086e8d5b8404a9ab277f565bfebcd20"/>
                        <w:lock w:val="sdtLocked"/>
                        <w:richText/>
                      </w:sdtPr>
                      <w:sdtContent>
                        <w:p w14:paraId="7E23E016" w14:textId="01FD9F76">
                          <w:pPr>
                            <w:suppressAutoHyphens/>
                            <w:ind w:firstLine="737"/>
                            <w:jc w:val="both"/>
                            <w:rPr>
                              <w:sz w:val="22"/>
                              <w:szCs w:val="22"/>
                              <w:lang w:eastAsia="lt-LT"/>
                              <w14:ligatures w14:val="standardContextual"/>
                            </w:rPr>
                          </w:pPr>
                          <w:sdt>
                            <w:sdtPr>
                              <w:alias w:val="Numeris"/>
                              <w:tag w:val="nr_9086e8d5b8404a9ab277f565bfebcd20"/>
                              <w:lock w:val="sdtLocked"/>
                              <w:richText/>
                            </w:sdtPr>
                            <w:sdtContent>
                              <w:r>
                                <w:rPr>
                                  <w:sz w:val="22"/>
                                  <w:szCs w:val="22"/>
                                  <w:lang w:eastAsia="lt-LT"/>
                                  <w14:ligatures w14:val="standardContextual"/>
                                </w:rPr>
                                <w:t>18</w:t>
                              </w:r>
                            </w:sdtContent>
                          </w:sdt>
                          <w:r>
                            <w:rPr>
                              <w:sz w:val="22"/>
                              <w:szCs w:val="22"/>
                              <w:lang w:eastAsia="lt-LT"/>
                              <w14:ligatures w14:val="standardContextual"/>
                            </w:rPr>
                            <w:t xml:space="preserve">. Atsakomybė už </w:t>
                          </w:r>
                          <w:r>
                            <w:rPr>
                              <w:sz w:val="22"/>
                              <w:szCs w:val="22"/>
                            </w:rPr>
                            <w:t xml:space="preserve">žemės sklypo nuomos sutarties </w:t>
                          </w:r>
                          <w:r>
                            <w:rPr>
                              <w:sz w:val="22"/>
                              <w:szCs w:val="22"/>
                              <w:lang w:eastAsia="lt-LT"/>
                              <w14:ligatures w14:val="standardContextual"/>
                            </w:rPr>
                            <w:t xml:space="preserve">pažeidimus </w:t>
                          </w:r>
                          <w:r>
                            <w:rPr>
                              <w:sz w:val="22"/>
                              <w:szCs w:val="22"/>
                              <w:lang w:eastAsia="lt-LT"/>
                            </w:rPr>
                            <w:t>numatyta pagal galiojančius Lietuvos Respublikos teisės aktus.</w:t>
                          </w:r>
                          <w:r>
                            <w:rPr>
                              <w:sz w:val="22"/>
                              <w:szCs w:val="22"/>
                              <w:lang w:eastAsia="lt-LT"/>
                              <w14:ligatures w14:val="standardContextual"/>
                            </w:rPr>
                            <w:t xml:space="preserve"> </w:t>
                          </w:r>
                        </w:p>
                      </w:sdtContent>
                    </w:sdt>
                    <w:sdt>
                      <w:sdtPr>
                        <w:alias w:val="19 p."/>
                        <w:tag w:val="part_20cd13f69d354ea185c9e5ed45003b68"/>
                        <w:lock w:val="sdtLocked"/>
                        <w:richText/>
                      </w:sdtPr>
                      <w:sdtContent>
                        <w:p w14:paraId="4158AA3F" w14:textId="6670FB6F">
                          <w:pPr>
                            <w:widowControl w:val="0"/>
                            <w:suppressAutoHyphens/>
                            <w:ind w:firstLine="737"/>
                            <w:jc w:val="both"/>
                            <w:rPr>
                              <w:sz w:val="22"/>
                              <w:szCs w:val="22"/>
                            </w:rPr>
                          </w:pPr>
                          <w:sdt>
                            <w:sdtPr>
                              <w:alias w:val="Numeris"/>
                              <w:tag w:val="nr_20cd13f69d354ea185c9e5ed45003b68"/>
                              <w:lock w:val="sdtLocked"/>
                              <w:richText/>
                            </w:sdtPr>
                            <w:sdtContent>
                              <w:r>
                                <w:rPr>
                                  <w:sz w:val="22"/>
                                  <w:szCs w:val="22"/>
                                </w:rPr>
                                <w:t>19</w:t>
                              </w:r>
                            </w:sdtContent>
                          </w:sdt>
                          <w:r>
                            <w:rPr>
                              <w:sz w:val="22"/>
                              <w:szCs w:val="22"/>
                            </w:rPr>
                            <w:t>. Nuomininkas įsipareigoja laikytis nuomos sutarties ir įstatymų. Už jų nevykdymą jis atsako pagal įstatymus.</w:t>
                          </w:r>
                        </w:p>
                      </w:sdtContent>
                    </w:sdt>
                    <w:sdt>
                      <w:sdtPr>
                        <w:alias w:val="20 p."/>
                        <w:tag w:val="part_e6a5eaeeb2374c4c85dc6f22ee801f6f"/>
                        <w:lock w:val="sdtLocked"/>
                        <w:richText/>
                      </w:sdtPr>
                      <w:sdtContent>
                        <w:p w14:paraId="01880F47" w14:textId="1320E05E">
                          <w:pPr>
                            <w:suppressAutoHyphens/>
                            <w:ind w:firstLine="737"/>
                            <w:jc w:val="both"/>
                            <w:rPr>
                              <w:sz w:val="22"/>
                              <w:szCs w:val="22"/>
                              <w:lang w:eastAsia="lt-LT"/>
                              <w14:ligatures w14:val="standardContextual"/>
                            </w:rPr>
                          </w:pPr>
                          <w:sdt>
                            <w:sdtPr>
                              <w:alias w:val="Numeris"/>
                              <w:tag w:val="nr_e6a5eaeeb2374c4c85dc6f22ee801f6f"/>
                              <w:lock w:val="sdtLocked"/>
                              <w:richText/>
                            </w:sdtPr>
                            <w:sdtContent>
                              <w:r>
                                <w:rPr>
                                  <w:sz w:val="22"/>
                                  <w:szCs w:val="22"/>
                                  <w:lang w:eastAsia="lt-LT"/>
                                  <w14:ligatures w14:val="standardContextual"/>
                                </w:rPr>
                                <w:t>20</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21 p."/>
                        <w:tag w:val="part_9ed447b925264d848bbd71d6a5551f11"/>
                        <w:lock w:val="sdtLocked"/>
                        <w:richText/>
                      </w:sdtPr>
                      <w:sdtContent>
                        <w:p w14:paraId="5BBEC8D8" w14:textId="56955FED">
                          <w:pPr>
                            <w:suppressAutoHyphens/>
                            <w:ind w:firstLine="737"/>
                            <w:jc w:val="both"/>
                            <w:rPr>
                              <w:sz w:val="22"/>
                              <w:szCs w:val="22"/>
                              <w:lang w:eastAsia="lt-LT"/>
                              <w14:ligatures w14:val="standardContextual"/>
                            </w:rPr>
                          </w:pPr>
                          <w:sdt>
                            <w:sdtPr>
                              <w:alias w:val="Numeris"/>
                              <w:tag w:val="nr_9ed447b925264d848bbd71d6a5551f11"/>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Nuomininko teisė subnuomoti žemės sklypą įgyvendinama pagal </w:t>
                          </w:r>
                          <w:r>
                            <w:rPr>
                              <w:sz w:val="22"/>
                              <w:szCs w:val="22"/>
                            </w:rPr>
                            <w:t>minėtas Kitos paskirties valstybinės žemės sklypų pardavimo ir nuomos taisykles</w:t>
                          </w:r>
                          <w:r>
                            <w:rPr>
                              <w:sz w:val="22"/>
                              <w:szCs w:val="22"/>
                              <w:lang w:eastAsia="lt-LT"/>
                              <w14:ligatures w14:val="standardContextual"/>
                            </w:rPr>
                            <w:t>,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2 p."/>
                        <w:tag w:val="part_f5e43b4243334387b8b573bd0c475793"/>
                        <w:lock w:val="sdtLocked"/>
                        <w:richText/>
                      </w:sdtPr>
                      <w:sdtContent>
                        <w:p w14:paraId="412BED32" w14:textId="503143DF">
                          <w:pPr>
                            <w:suppressAutoHyphens/>
                            <w:ind w:firstLine="737"/>
                            <w:jc w:val="both"/>
                            <w:rPr>
                              <w:sz w:val="22"/>
                              <w:szCs w:val="22"/>
                              <w:lang w:eastAsia="lt-LT"/>
                              <w14:ligatures w14:val="standardContextual"/>
                            </w:rPr>
                          </w:pPr>
                          <w:sdt>
                            <w:sdtPr>
                              <w:alias w:val="Numeris"/>
                              <w:tag w:val="nr_f5e43b4243334387b8b573bd0c475793"/>
                              <w:lock w:val="sdtLocked"/>
                              <w:richText/>
                            </w:sdtPr>
                            <w:sdtContent>
                              <w:r>
                                <w:rPr>
                                  <w:sz w:val="22"/>
                                  <w:szCs w:val="22"/>
                                  <w:lang w:eastAsia="lt-LT"/>
                                  <w14:ligatures w14:val="standardContextual"/>
                                </w:rPr>
                                <w:t>22</w:t>
                              </w:r>
                            </w:sdtContent>
                          </w:sdt>
                          <w:r>
                            <w:rPr>
                              <w:sz w:val="22"/>
                              <w:szCs w:val="22"/>
                              <w:lang w:eastAsia="lt-LT"/>
                              <w14:ligatures w14:val="standardContextual"/>
                            </w:rPr>
                            <w:t>. Sutartis prieš terminą nutraukiama nuomotojo reikalavimu:</w:t>
                          </w:r>
                        </w:p>
                        <w:sdt>
                          <w:sdtPr>
                            <w:alias w:val="22.1 pp."/>
                            <w:tag w:val="part_243892e5795b4310b9682db23b1c1589"/>
                            <w:lock w:val="sdtLocked"/>
                            <w:richText/>
                          </w:sdtPr>
                          <w:sdtContent>
                            <w:p w14:paraId="4D377D97" w14:textId="2CBFBA48">
                              <w:pPr>
                                <w:widowControl w:val="0"/>
                                <w:suppressAutoHyphens/>
                                <w:ind w:firstLine="737"/>
                                <w:jc w:val="both"/>
                                <w:rPr>
                                  <w:sz w:val="22"/>
                                  <w:szCs w:val="22"/>
                                  <w:lang w:eastAsia="lt-LT"/>
                                  <w14:ligatures w14:val="standardContextual"/>
                                </w:rPr>
                              </w:pPr>
                              <w:sdt>
                                <w:sdtPr>
                                  <w:alias w:val="Numeris"/>
                                  <w:tag w:val="nr_243892e5795b4310b9682db23b1c1589"/>
                                  <w:lock w:val="sdtLocked"/>
                                  <w:richText/>
                                </w:sdtPr>
                                <w:sdtContent>
                                  <w:r>
                                    <w:rPr>
                                      <w:sz w:val="22"/>
                                      <w:szCs w:val="22"/>
                                      <w:lang w:eastAsia="lt-LT"/>
                                      <w14:ligatures w14:val="standardContextual"/>
                                    </w:rPr>
                                    <w:t>22.1</w:t>
                                  </w:r>
                                </w:sdtContent>
                              </w:sdt>
                              <w:r>
                                <w:rPr>
                                  <w:sz w:val="22"/>
                                  <w:szCs w:val="22"/>
                                  <w:lang w:eastAsia="lt-LT"/>
                                  <w14:ligatures w14:val="standardContextual"/>
                                </w:rPr>
                                <w:t>. nuomininkui neįvykdžius sutarties 25 punkte jam nustatytos pareigos;</w:t>
                              </w:r>
                            </w:p>
                          </w:sdtContent>
                        </w:sdt>
                        <w:sdt>
                          <w:sdtPr>
                            <w:alias w:val="22.2 pp."/>
                            <w:tag w:val="part_4c4579a70f5b4d459d22f8fef9af2415"/>
                            <w:lock w:val="sdtLocked"/>
                            <w:richText/>
                          </w:sdtPr>
                          <w:sdtContent>
                            <w:p w14:paraId="64D9EF4E" w14:textId="6644326F">
                              <w:pPr>
                                <w:widowControl w:val="0"/>
                                <w:suppressAutoHyphens/>
                                <w:ind w:firstLine="737"/>
                                <w:jc w:val="both"/>
                                <w:rPr>
                                  <w:sz w:val="22"/>
                                  <w:szCs w:val="22"/>
                                  <w:lang w:eastAsia="lt-LT"/>
                                  <w14:ligatures w14:val="standardContextual"/>
                                </w:rPr>
                              </w:pPr>
                              <w:sdt>
                                <w:sdtPr>
                                  <w:alias w:val="Numeris"/>
                                  <w:tag w:val="nr_4c4579a70f5b4d459d22f8fef9af2415"/>
                                  <w:lock w:val="sdtLocked"/>
                                  <w:richText/>
                                </w:sdtPr>
                                <w:sdtContent>
                                  <w:r>
                                    <w:rPr>
                                      <w:sz w:val="22"/>
                                      <w:szCs w:val="22"/>
                                      <w:lang w:eastAsia="lt-LT"/>
                                      <w14:ligatures w14:val="standardContextual"/>
                                    </w:rPr>
                                    <w:t>22.2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2.3 pp."/>
                            <w:tag w:val="part_395ab21d00934a66a85d06caa264c722"/>
                            <w:lock w:val="sdtLocked"/>
                            <w:richText/>
                          </w:sdtPr>
                          <w:sdtContent>
                            <w:p w14:paraId="17BE814B" w14:textId="4880E11A">
                              <w:pPr>
                                <w:widowControl w:val="0"/>
                                <w:suppressAutoHyphens/>
                                <w:ind w:firstLine="737"/>
                                <w:jc w:val="both"/>
                                <w:rPr>
                                  <w:sz w:val="22"/>
                                  <w:szCs w:val="22"/>
                                  <w:lang w:eastAsia="lt-LT"/>
                                  <w14:ligatures w14:val="standardContextual"/>
                                </w:rPr>
                              </w:pPr>
                              <w:sdt>
                                <w:sdtPr>
                                  <w:alias w:val="Numeris"/>
                                  <w:tag w:val="nr_395ab21d00934a66a85d06caa264c722"/>
                                  <w:lock w:val="sdtLocked"/>
                                  <w:richText/>
                                </w:sdtPr>
                                <w:sdtContent>
                                  <w:r>
                                    <w:rPr>
                                      <w:sz w:val="22"/>
                                      <w:szCs w:val="22"/>
                                      <w:lang w:eastAsia="lt-LT"/>
                                      <w14:ligatures w14:val="standardContextual"/>
                                    </w:rPr>
                                    <w:t>22.3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2.4 pp."/>
                            <w:tag w:val="part_7c5748720af748ce9fedab4f786fbe3c"/>
                            <w:lock w:val="sdtLocked"/>
                            <w:richText/>
                          </w:sdtPr>
                          <w:sdtContent>
                            <w:p w14:paraId="0272DAB0" w14:textId="5DD219D4">
                              <w:pPr>
                                <w:widowControl w:val="0"/>
                                <w:suppressAutoHyphens/>
                                <w:ind w:firstLine="737"/>
                                <w:jc w:val="both"/>
                                <w:rPr>
                                  <w:b/>
                                  <w:bCs/>
                                  <w:sz w:val="22"/>
                                  <w:szCs w:val="22"/>
                                  <w:lang w:eastAsia="lt-LT"/>
                                  <w14:ligatures w14:val="standardContextual"/>
                                </w:rPr>
                              </w:pPr>
                              <w:sdt>
                                <w:sdtPr>
                                  <w:alias w:val="Numeris"/>
                                  <w:tag w:val="nr_7c5748720af748ce9fedab4f786fbe3c"/>
                                  <w:lock w:val="sdtLocked"/>
                                  <w:richText/>
                                </w:sdtPr>
                                <w:sdtContent>
                                  <w:r>
                                    <w:rPr>
                                      <w:sz w:val="22"/>
                                      <w:szCs w:val="22"/>
                                      <w:lang w:eastAsia="lt-LT"/>
                                      <w14:ligatures w14:val="standardContextual"/>
                                    </w:rPr>
                                    <w:t>22.4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33741c10456b4e4eb4e6a55f7e2d68d8"/>
                            <w:lock w:val="sdtLocked"/>
                            <w:richText/>
                          </w:sdtPr>
                          <w:sdtContent>
                            <w:p w14:paraId="0B3C4D82" w14:textId="0B077EC8">
                              <w:pPr>
                                <w:widowControl w:val="0"/>
                                <w:suppressAutoHyphens/>
                                <w:ind w:firstLine="737"/>
                                <w:jc w:val="both"/>
                                <w:rPr>
                                  <w:sz w:val="22"/>
                                  <w:szCs w:val="22"/>
                                  <w:lang w:val="af-ZA" w:eastAsia="lt-LT"/>
                                  <w14:ligatures w14:val="standardContextual"/>
                                </w:rPr>
                              </w:pPr>
                              <w:sdt>
                                <w:sdtPr>
                                  <w:alias w:val="Numeris"/>
                                  <w:tag w:val="nr_33741c10456b4e4eb4e6a55f7e2d68d8"/>
                                  <w:lock w:val="sdtLocked"/>
                                  <w:richText/>
                                </w:sdtPr>
                                <w:sdtContent>
                                  <w:r>
                                    <w:rPr>
                                      <w:sz w:val="22"/>
                                      <w:szCs w:val="22"/>
                                      <w:lang w:eastAsia="lt-LT"/>
                                      <w14:ligatures w14:val="standardContextual"/>
                                    </w:rPr>
                                    <w:t>22.5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2.6 pp."/>
                            <w:tag w:val="part_d639705d8a8f49249c868740f332238e"/>
                            <w:lock w:val="sdtLocked"/>
                            <w:richText/>
                          </w:sdtPr>
                          <w:sdtContent>
                            <w:p w14:paraId="23763738" w14:textId="01671B03">
                              <w:pPr>
                                <w:widowControl w:val="0"/>
                                <w:suppressAutoHyphens/>
                                <w:ind w:firstLine="737"/>
                                <w:jc w:val="both"/>
                                <w:rPr>
                                  <w:sz w:val="22"/>
                                  <w:szCs w:val="22"/>
                                  <w:lang w:eastAsia="lt-LT"/>
                                  <w14:ligatures w14:val="standardContextual"/>
                                </w:rPr>
                              </w:pPr>
                              <w:sdt>
                                <w:sdtPr>
                                  <w:alias w:val="Numeris"/>
                                  <w:tag w:val="nr_d639705d8a8f49249c868740f332238e"/>
                                  <w:lock w:val="sdtLocked"/>
                                  <w:richText/>
                                </w:sdtPr>
                                <w:sdtContent>
                                  <w:r>
                                    <w:rPr>
                                      <w:sz w:val="22"/>
                                      <w:szCs w:val="22"/>
                                      <w:lang w:val="af-ZA" w:eastAsia="lt-LT"/>
                                      <w14:ligatures w14:val="standardContextual"/>
                                    </w:rPr>
                                    <w:t>22</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08ff077057e74b4e863dbb5989f887ed"/>
                            <w:lock w:val="sdtLocked"/>
                            <w:richText/>
                          </w:sdtPr>
                          <w:sdtContent>
                            <w:p w14:paraId="0931124A" w14:textId="3F3A1B51">
                              <w:pPr>
                                <w:widowControl w:val="0"/>
                                <w:suppressAutoHyphens/>
                                <w:ind w:firstLine="737"/>
                                <w:jc w:val="both"/>
                                <w:rPr>
                                  <w:sz w:val="22"/>
                                  <w:szCs w:val="22"/>
                                  <w:lang w:eastAsia="lt-LT"/>
                                  <w14:ligatures w14:val="standardContextual"/>
                                </w:rPr>
                              </w:pPr>
                              <w:sdt>
                                <w:sdtPr>
                                  <w:alias w:val="Numeris"/>
                                  <w:tag w:val="nr_08ff077057e74b4e863dbb5989f887ed"/>
                                  <w:lock w:val="sdtLocked"/>
                                  <w:richText/>
                                </w:sdtPr>
                                <w:sdtContent>
                                  <w:r>
                                    <w:rPr>
                                      <w:sz w:val="22"/>
                                      <w:szCs w:val="22"/>
                                      <w:lang w:eastAsia="lt-LT"/>
                                      <w14:ligatures w14:val="standardContextual"/>
                                    </w:rPr>
                                    <w:t>22</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2.8 pp."/>
                            <w:tag w:val="part_7b20df3b63904fe48a72792f2cd8fb9c"/>
                            <w:lock w:val="sdtLocked"/>
                            <w:richText/>
                          </w:sdtPr>
                          <w:sdtContent>
                            <w:p w14:paraId="3A9758E4" w14:textId="57A6259E">
                              <w:pPr>
                                <w:widowControl w:val="0"/>
                                <w:suppressAutoHyphens/>
                                <w:ind w:firstLine="737"/>
                                <w:jc w:val="both"/>
                                <w:rPr>
                                  <w:sz w:val="22"/>
                                  <w:szCs w:val="22"/>
                                  <w:lang w:eastAsia="lt-LT"/>
                                  <w14:ligatures w14:val="standardContextual"/>
                                </w:rPr>
                              </w:pPr>
                              <w:sdt>
                                <w:sdtPr>
                                  <w:alias w:val="Numeris"/>
                                  <w:tag w:val="nr_7b20df3b63904fe48a72792f2cd8fb9c"/>
                                  <w:lock w:val="sdtLocked"/>
                                  <w:richText/>
                                </w:sdtPr>
                                <w:sdtContent>
                                  <w:r>
                                    <w:rPr>
                                      <w:sz w:val="22"/>
                                      <w:szCs w:val="22"/>
                                      <w:lang w:eastAsia="lt-LT"/>
                                      <w14:ligatures w14:val="standardContextual"/>
                                    </w:rPr>
                                    <w:t>22.8</w:t>
                                  </w:r>
                                </w:sdtContent>
                              </w:sdt>
                              <w:r>
                                <w:rPr>
                                  <w:sz w:val="22"/>
                                  <w:szCs w:val="22"/>
                                  <w:lang w:eastAsia="lt-LT"/>
                                  <w14:ligatures w14:val="standardContextual"/>
                                </w:rPr>
                                <w:t>. jeigu žemės sklypas paimamas naudoti visuomenės poreikiams;</w:t>
                              </w:r>
                            </w:p>
                          </w:sdtContent>
                        </w:sdt>
                        <w:sdt>
                          <w:sdtPr>
                            <w:alias w:val="22.9 pp."/>
                            <w:tag w:val="part_0464688bf4974390abb680a824f64be4"/>
                            <w:lock w:val="sdtLocked"/>
                            <w:richText/>
                          </w:sdtPr>
                          <w:sdtContent>
                            <w:p w14:paraId="5B3A0745" w14:textId="792ECD92">
                              <w:pPr>
                                <w:widowControl w:val="0"/>
                                <w:suppressAutoHyphens/>
                                <w:ind w:firstLine="737"/>
                                <w:jc w:val="both"/>
                                <w:rPr>
                                  <w:sz w:val="22"/>
                                  <w:szCs w:val="22"/>
                                  <w:lang w:eastAsia="lt-LT"/>
                                  <w14:ligatures w14:val="standardContextual"/>
                                </w:rPr>
                              </w:pPr>
                              <w:sdt>
                                <w:sdtPr>
                                  <w:alias w:val="Numeris"/>
                                  <w:tag w:val="nr_0464688bf4974390abb680a824f64be4"/>
                                  <w:lock w:val="sdtLocked"/>
                                  <w:richText/>
                                </w:sdtPr>
                                <w:sdtContent>
                                  <w:r>
                                    <w:rPr>
                                      <w:sz w:val="22"/>
                                      <w:szCs w:val="22"/>
                                      <w:lang w:eastAsia="lt-LT"/>
                                      <w14:ligatures w14:val="standardContextual"/>
                                    </w:rPr>
                                    <w:t>22.9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3 p."/>
                        <w:tag w:val="part_aee900ade8464b6780da158052881f89"/>
                        <w:lock w:val="sdtLocked"/>
                        <w:richText/>
                      </w:sdtPr>
                      <w:sdtContent>
                        <w:p w14:paraId="5C35BB88" w14:textId="48F25D46">
                          <w:pPr>
                            <w:widowControl w:val="0"/>
                            <w:suppressAutoHyphens/>
                            <w:ind w:firstLine="737"/>
                            <w:jc w:val="both"/>
                            <w:rPr>
                              <w:sz w:val="22"/>
                              <w:szCs w:val="22"/>
                            </w:rPr>
                          </w:pPr>
                          <w:sdt>
                            <w:sdtPr>
                              <w:alias w:val="Numeris"/>
                              <w:tag w:val="nr_aee900ade8464b6780da158052881f89"/>
                              <w:lock w:val="sdtLocked"/>
                              <w:richText/>
                            </w:sdtPr>
                            <w:sdtContent>
                              <w:r>
                                <w:rPr>
                                  <w:sz w:val="22"/>
                                  <w:szCs w:val="22"/>
                                  <w:lang w:eastAsia="lt-LT"/>
                                </w:rPr>
                                <w:t>23</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r>
                            <w:rPr>
                              <w:sz w:val="22"/>
                              <w:szCs w:val="22"/>
                            </w:rPr>
                            <w:t xml:space="preserve"> </w:t>
                          </w:r>
                        </w:p>
                      </w:sdtContent>
                    </w:sdt>
                    <w:sdt>
                      <w:sdtPr>
                        <w:alias w:val="24 p."/>
                        <w:tag w:val="part_181c1ab5171340729423bfd1750bb66c"/>
                        <w:lock w:val="sdtLocked"/>
                        <w:richText/>
                      </w:sdtPr>
                      <w:sdtContent>
                        <w:p w14:paraId="1468259A" w14:textId="7F50812D">
                          <w:pPr>
                            <w:suppressAutoHyphens/>
                            <w:ind w:firstLine="737"/>
                            <w:jc w:val="both"/>
                            <w:rPr>
                              <w:sz w:val="22"/>
                              <w:szCs w:val="22"/>
                            </w:rPr>
                          </w:pPr>
                          <w:sdt>
                            <w:sdtPr>
                              <w:alias w:val="Numeris"/>
                              <w:tag w:val="nr_181c1ab5171340729423bfd1750bb66c"/>
                              <w:lock w:val="sdtLocked"/>
                              <w:richText/>
                            </w:sdtPr>
                            <w:sdtContent>
                              <w:r>
                                <w:rPr>
                                  <w:sz w:val="22"/>
                                  <w:szCs w:val="22"/>
                                </w:rPr>
                                <w:t>24</w:t>
                              </w:r>
                            </w:sdtContent>
                          </w:sdt>
                          <w:r>
                            <w:rPr>
                              <w:sz w:val="22"/>
                              <w:szCs w:val="22"/>
                            </w:rPr>
                            <w:t xml:space="preserve">. </w:t>
                          </w:r>
                          <w:r>
                            <w:rPr>
                              <w:sz w:val="22"/>
                              <w:szCs w:val="22"/>
                              <w:lang w:eastAsia="lt-LT"/>
                              <w14:ligatures w14:val="standardContextual"/>
                            </w:rPr>
                            <w:t>Šiaulių miesto s</w:t>
                          </w:r>
                          <w:r>
                            <w:rPr>
                              <w:sz w:val="22"/>
                              <w:szCs w:val="22"/>
                            </w:rPr>
                            <w:t xml:space="preserve">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5 p."/>
                        <w:tag w:val="part_60f3a17be3bd4103807e9db334cab656"/>
                        <w:lock w:val="sdtLocked"/>
                        <w:richText/>
                      </w:sdtPr>
                      <w:sdtContent>
                        <w:p w14:paraId="7A774C93" w14:textId="05A08EA1">
                          <w:pPr>
                            <w:suppressAutoHyphens/>
                            <w:ind w:firstLine="737"/>
                            <w:jc w:val="both"/>
                            <w:rPr>
                              <w:sz w:val="22"/>
                              <w:szCs w:val="22"/>
                            </w:rPr>
                          </w:pPr>
                          <w:sdt>
                            <w:sdtPr>
                              <w:alias w:val="Numeris"/>
                              <w:tag w:val="nr_60f3a17be3bd4103807e9db334cab656"/>
                              <w:lock w:val="sdtLocked"/>
                              <w:richText/>
                            </w:sdtPr>
                            <w:sdtContent>
                              <w:r>
                                <w:rPr>
                                  <w:sz w:val="22"/>
                                  <w:szCs w:val="22"/>
                                </w:rPr>
                                <w:t>25</w:t>
                              </w:r>
                            </w:sdtContent>
                          </w:sdt>
                          <w:r>
                            <w:rPr>
                              <w:sz w:val="22"/>
                              <w:szCs w:val="22"/>
                            </w:rPr>
                            <w:t>. Prie šios sutarties pridedamas išnuomojamo žemės sklypo planas M 1:500, kaip neatskiriama sudedamoji šios sutarties dalis.</w:t>
                          </w:r>
                        </w:p>
                      </w:sdtContent>
                    </w:sdt>
                    <w:sdt>
                      <w:sdtPr>
                        <w:alias w:val="26 p."/>
                        <w:tag w:val="part_f0040f2f791d47d28aecca7ee030e539"/>
                        <w:lock w:val="sdtLocked"/>
                        <w:richText/>
                      </w:sdtPr>
                      <w:sdtContent>
                        <w:p w14:paraId="4DC1961E" w14:textId="54B01B91">
                          <w:pPr>
                            <w:widowControl w:val="0"/>
                            <w:suppressAutoHyphens/>
                            <w:ind w:firstLine="737"/>
                            <w:jc w:val="both"/>
                            <w:rPr>
                              <w:sz w:val="22"/>
                              <w:szCs w:val="22"/>
                            </w:rPr>
                          </w:pPr>
                          <w:sdt>
                            <w:sdtPr>
                              <w:alias w:val="Numeris"/>
                              <w:tag w:val="nr_f0040f2f791d47d28aecca7ee030e539"/>
                              <w:lock w:val="sdtLocked"/>
                              <w:richText/>
                            </w:sdtPr>
                            <w:sdtContent>
                              <w:r>
                                <w:rPr>
                                  <w:sz w:val="22"/>
                                  <w:szCs w:val="22"/>
                                </w:rPr>
                                <w:t>26</w:t>
                              </w:r>
                            </w:sdtContent>
                          </w:sdt>
                          <w:r>
                            <w:rPr>
                              <w:sz w:val="22"/>
                              <w:szCs w:val="22"/>
                            </w:rPr>
                            <w:t>. Juridinį faktą apie sudarytą sutartį nuomininkas savo lėšomis per 3 mėnesius įregistruoja Nekilnojamojo turto registre.</w:t>
                          </w:r>
                        </w:p>
                      </w:sdtContent>
                    </w:sdt>
                    <w:sdt>
                      <w:sdtPr>
                        <w:alias w:val="27 p."/>
                        <w:tag w:val="part_fb073c05da734ee5b9edfea00835409b"/>
                        <w:lock w:val="sdtLocked"/>
                        <w:richText/>
                      </w:sdtPr>
                      <w:sdtContent>
                        <w:p w14:paraId="222E6AF4" w14:textId="3F9D5378">
                          <w:pPr>
                            <w:widowControl w:val="0"/>
                            <w:tabs>
                              <w:tab w:val="right" w:leader="underscore" w:pos="9072"/>
                            </w:tabs>
                            <w:suppressAutoHyphens/>
                            <w:ind w:firstLine="737"/>
                            <w:jc w:val="both"/>
                            <w:rPr>
                              <w:sz w:val="22"/>
                              <w:szCs w:val="22"/>
                              <w:lang w:val="lt" w:eastAsia="lt-LT"/>
                            </w:rPr>
                          </w:pPr>
                          <w:sdt>
                            <w:sdtPr>
                              <w:alias w:val="Numeris"/>
                              <w:tag w:val="nr_fb073c05da734ee5b9edfea00835409b"/>
                              <w:lock w:val="sdtLocked"/>
                              <w:richText/>
                            </w:sdtPr>
                            <w:sdtContent>
                              <w:r>
                                <w:rPr>
                                  <w:sz w:val="22"/>
                                  <w:szCs w:val="22"/>
                                  <w:lang w:eastAsia="lt-LT"/>
                                  <w14:ligatures w14:val="standardContextual"/>
                                </w:rPr>
                                <w:t>27</w:t>
                              </w:r>
                            </w:sdtContent>
                          </w:sdt>
                          <w:r>
                            <w:rPr>
                              <w:sz w:val="22"/>
                              <w:szCs w:val="22"/>
                              <w:lang w:eastAsia="lt-LT"/>
                            </w:rPr>
                            <w:t xml:space="preserve">. Sutartis </w:t>
                          </w:r>
                          <w:r>
                            <w:rPr>
                              <w:sz w:val="22"/>
                              <w:szCs w:val="22"/>
                              <w:lang w:val="lt" w:eastAsia="lt-LT"/>
                            </w:rPr>
                            <w:t>pasirašoma kvalifikuotais elektroniniais parašais, pasirašomas 1 (vienas) elektroninis sutarties egzempliorius, kuriuo šalys pasidalina elektroninių ryšių priemonėmis.</w:t>
                          </w:r>
                        </w:p>
                        <w:p w14:paraId="338A0621" w14:textId="69C9D1F4">
                          <w:pPr>
                            <w:widowControl w:val="0"/>
                            <w:tabs>
                              <w:tab w:val="right" w:leader="underscore" w:pos="9072"/>
                            </w:tabs>
                            <w:suppressAutoHyphens/>
                            <w:ind w:firstLine="737"/>
                            <w:jc w:val="both"/>
                            <w:rPr>
                              <w:sz w:val="22"/>
                              <w:szCs w:val="22"/>
                              <w:lang w:val="lt"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09f45d006aaf4b5c87d323fb76ad40f8"/>
            <w:lock w:val="sdtLocked"/>
            <w:richText/>
          </w:sdtPr>
          <w:sdtContent>
            <w:p w14:paraId="5C36D0C6" w14:textId="6A5EA508">
              <w:pPr>
                <w:suppressAutoHyphens/>
                <w:ind w:firstLine="737"/>
                <w:jc w:val="both"/>
                <w:rPr>
                  <w:sz w:val="22"/>
                  <w:szCs w:val="22"/>
                  <w:lang w:eastAsia="lt-LT"/>
                </w:rPr>
              </w:pPr>
              <w:sdt>
                <w:sdtPr>
                  <w:alias w:val="Numeris"/>
                  <w:tag w:val="nr_09f45d006aaf4b5c87d323fb76ad40f8"/>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1bd04ce87438477191ba3e30d61178db"/>
            <w:lock w:val="sdtLocked"/>
            <w:richText/>
          </w:sdtPr>
          <w:sdtContent>
            <w:p w14:paraId="773910B1" w14:textId="6C221C3D">
              <w:pPr>
                <w:suppressAutoHyphens/>
                <w:ind w:firstLine="737"/>
                <w:jc w:val="both"/>
                <w:rPr>
                  <w:sz w:val="22"/>
                  <w:szCs w:val="22"/>
                  <w:lang w:eastAsia="lt-LT"/>
                </w:rPr>
              </w:pPr>
              <w:sdt>
                <w:sdtPr>
                  <w:alias w:val="Numeris"/>
                  <w:tag w:val="nr_1bd04ce87438477191ba3e30d61178db"/>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79751e5ebcce407eb54318ddadc3fb5e"/>
            <w:lock w:val="sdtLocked"/>
            <w:richText/>
          </w:sdtPr>
          <w:sdtContent>
            <w:p w14:paraId="3DF41851" w14:textId="496DAC38">
              <w:pPr>
                <w:suppressAutoHyphens/>
                <w:ind w:firstLine="737"/>
                <w:jc w:val="both"/>
                <w:rPr>
                  <w:sz w:val="22"/>
                  <w:szCs w:val="22"/>
                  <w:lang w:eastAsia="lt-LT"/>
                </w:rPr>
              </w:pPr>
              <w:sdt>
                <w:sdtPr>
                  <w:alias w:val="Numeris"/>
                  <w:tag w:val="nr_79751e5ebcce407eb54318ddadc3fb5e"/>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4781f8e8a49c43eabbafc479767e3759"/>
            <w:lock w:val="sdtLocked"/>
            <w:richText/>
          </w:sdtPr>
          <w:sdtContent>
            <w:p w14:paraId="0E0951D4" w14:textId="7D63983E">
              <w:pPr>
                <w:widowControl w:val="0"/>
                <w:tabs>
                  <w:tab w:val="right" w:leader="underscore" w:pos="9072"/>
                </w:tabs>
                <w:suppressAutoHyphens/>
                <w:ind w:firstLine="737"/>
                <w:jc w:val="both"/>
                <w:rPr>
                  <w:sz w:val="22"/>
                  <w:szCs w:val="22"/>
                  <w:lang w:val="lt" w:eastAsia="lt-LT"/>
                </w:rPr>
              </w:pPr>
              <w:sdt>
                <w:sdtPr>
                  <w:alias w:val="Numeris"/>
                  <w:tag w:val="nr_4781f8e8a49c43eabbafc479767e3759"/>
                  <w:lock w:val="sdtLocked"/>
                  <w:richText/>
                </w:sdtPr>
                <w:sdtContent>
                  <w:r>
                    <w:rPr>
                      <w:sz w:val="22"/>
                      <w:szCs w:val="22"/>
                      <w:lang w:eastAsia="lt-LT"/>
                    </w:rPr>
                    <w:t>5</w:t>
                  </w:r>
                </w:sdtContent>
              </w:sdt>
              <w:r>
                <w:rPr>
                  <w:sz w:val="22"/>
                  <w:szCs w:val="22"/>
                  <w:lang w:eastAsia="lt-LT"/>
                </w:rPr>
                <w:t xml:space="preserve">. Ši Pakeitimo sutartis įsigalioja nuo jos pasirašymo momento (pasirašymo momentu laikoma data, kai Sutartį pasirašo paskutinė jos šalis) ir </w:t>
              </w:r>
              <w:r>
                <w:rPr>
                  <w:sz w:val="22"/>
                  <w:szCs w:val="22"/>
                  <w:lang w:val="lt" w:eastAsia="lt-LT"/>
                </w:rPr>
                <w:t>pasirašoma kvalifikuotais elektroniniais parašais, pasirašomas 1 (vienas) elektroninis Pakeitimo sutarties egzempliorius, kuriuo šalys pasidalina elektroninių ryšių priemonėmis.</w:t>
              </w:r>
            </w:p>
            <w:p w14:paraId="26258B72" w14:textId="77777777">
              <w:pPr>
                <w:widowControl w:val="0"/>
                <w:tabs>
                  <w:tab w:val="right" w:leader="underscore" w:pos="9072"/>
                </w:tabs>
                <w:suppressAutoHyphens/>
                <w:ind w:firstLine="737"/>
                <w:jc w:val="both"/>
                <w:rPr>
                  <w:sz w:val="22"/>
                  <w:szCs w:val="22"/>
                  <w:lang w:val="lt" w:eastAsia="lt-LT"/>
                </w:rPr>
              </w:pPr>
            </w:p>
          </w:sdtContent>
        </w:sdt>
        <w:sdt>
          <w:sdtPr>
            <w:alias w:val="signatura"/>
            <w:tag w:val="part_4438358b210b405f853f8aae625a463a"/>
            <w:lock w:val="sdtLocked"/>
            <w:richText/>
          </w:sdtPr>
          <w:sdtContent>
            <w:p w14:paraId="74650990" w14:textId="77777777">
              <w:pPr>
                <w:suppressAutoHyphens/>
                <w:jc w:val="both"/>
                <w:rPr>
                  <w:sz w:val="22"/>
                  <w:szCs w:val="22"/>
                  <w:lang w:eastAsia="lt-LT"/>
                </w:rPr>
              </w:pPr>
              <w:r>
                <w:rPr>
                  <w:sz w:val="22"/>
                  <w:szCs w:val="22"/>
                  <w:lang w:eastAsia="lt-LT"/>
                </w:rPr>
                <w:t>Nuomotojas</w:t>
              </w:r>
            </w:p>
            <w:p w14:paraId="632CC0A3" w14:textId="77777777">
              <w:pPr>
                <w:suppressAutoHyphens/>
                <w:jc w:val="both"/>
                <w:rPr>
                  <w:sz w:val="22"/>
                  <w:szCs w:val="22"/>
                  <w:lang w:eastAsia="lt-LT"/>
                </w:rPr>
              </w:pPr>
            </w:p>
            <w:p w14:paraId="46E719A3" w14:textId="77777777">
              <w:pPr>
                <w:suppressAutoHyphens/>
                <w:jc w:val="both"/>
                <w:rPr>
                  <w:sz w:val="22"/>
                  <w:szCs w:val="22"/>
                  <w:lang w:eastAsia="lt-LT"/>
                </w:rPr>
              </w:pPr>
              <w:r>
                <w:rPr>
                  <w:sz w:val="22"/>
                  <w:szCs w:val="22"/>
                  <w:lang w:eastAsia="lt-LT"/>
                </w:rPr>
                <w:t>Nuomininkas</w:t>
              </w:r>
            </w:p>
            <w:p w14:paraId="418A5ED6" w14:textId="77777777">
              <w:pPr>
                <w:widowControl w:val="0"/>
                <w:tabs>
                  <w:tab w:val="right" w:leader="underscore" w:pos="9072"/>
                </w:tabs>
                <w:suppressAutoHyphens/>
                <w:ind w:firstLine="737"/>
                <w:jc w:val="both"/>
                <w:rPr>
                  <w:sz w:val="22"/>
                  <w:szCs w:val="22"/>
                  <w:lang w:val="lt" w:eastAsia="lt-LT"/>
                </w:rPr>
              </w:pPr>
            </w:p>
            <w:p w14:paraId="0DD467CC" w14:textId="1694E1D3">
              <w:pPr>
                <w:suppressAutoHyphens/>
                <w:ind w:firstLine="720"/>
                <w:jc w:val="both"/>
                <w:rPr>
                  <w:sz w:val="22"/>
                  <w:szCs w:val="22"/>
                  <w:lang w:val="lt"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A6C308" w14:textId="77777777">
      <w:pPr>
        <w:suppressAutoHyphens/>
        <w:rPr>
          <w:szCs w:val="24"/>
          <w:lang w:eastAsia="lt-LT"/>
        </w:rPr>
      </w:pPr>
      <w:r>
        <w:rPr>
          <w:szCs w:val="24"/>
          <w:lang w:eastAsia="lt-LT"/>
        </w:rPr>
        <w:separator/>
      </w:r>
    </w:p>
  </w:endnote>
  <w:endnote w:type="continuationSeparator" w:id="0">
    <w:p w14:paraId="52CA836B"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CF1D8"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D42AE"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B5D1F4"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E171E2" w14:textId="77777777">
      <w:pPr>
        <w:suppressAutoHyphens/>
        <w:rPr>
          <w:szCs w:val="24"/>
          <w:lang w:eastAsia="lt-LT"/>
        </w:rPr>
      </w:pPr>
      <w:r>
        <w:rPr>
          <w:szCs w:val="24"/>
          <w:lang w:eastAsia="lt-LT"/>
        </w:rPr>
        <w:separator/>
      </w:r>
    </w:p>
  </w:footnote>
  <w:footnote w:type="continuationSeparator" w:id="0">
    <w:p w14:paraId="4E207C80"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3368E"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5B3F8B"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 w:id="20104492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90f3f15fe1c45c0b76a6cbbbf48594c" PartId="58fddc2c0ec64e1fb680e1301fd9d0f0">
    <Part Type="preambule" DocPartId="c8279540e9924f38ad399d9401c2b983" PartId="36bc847988e74a4aa4297654648c013c"/>
    <Part Type="punktas" Nr="1" Abbr="1 p." DocPartId="ba8e0e6f629a4395afaea00a731c49c6" PartId="b5f02491ee01430aab305f02359c7633">
      <Part Type="citata" DocPartId="1ca436571f924cbeba4983bc8adba963" PartId="6adce6c328bc4216b2f84b7fa15a8207">
        <Part Type="skirsnis" Title="VALSTYBINĖS ŽEMĖS NUOMOS SUTARTIS" DocPartId="d7e45f2a66084c15bd8f58a8f66f6507" PartId="9c1bd9fae0fe439ab3c4948ab3b36e0b">
          <Part Type="punktas" Nr="1" Abbr="1 p." DocPartId="55316b2737d14878bbe280ac952ec6e8" PartId="59ec0fc012f84cd6978e597cb538f79a"/>
          <Part Type="punktas" Nr="2" Abbr="2 p." DocPartId="a80ce46e8a7e47c9be80d0b0ac44f735" PartId="1e0a199552f4456eb590e1157d7cd122"/>
          <Part Type="punktas" Nr="3" Abbr="3 p." DocPartId="095a98ca260d4ea198c3fc2acb01c5e9" PartId="14de3a615e7b4215ae6a93df3335955e"/>
          <Part Type="punktas" Nr="4" Abbr="4 p." DocPartId="998627f0bd6b4da0adce3eee41507baa" PartId="bf3fdbd7a37044f4abcfabc93b74f31c"/>
          <Part Type="punktas" Nr="5" Abbr="5 p." DocPartId="b41a9eb957654d00ad5a6c9613df1e09" PartId="d22d9092b66446efa61df9021b9dbb99"/>
          <Part Type="punktas" Nr="6" Abbr="6 p." DocPartId="69edfe09b7a844049ac775f068360c18" PartId="5df08e309d5144d380a288de0b148935"/>
          <Part Type="punktas" Nr="7" Abbr="7 p." DocPartId="02f280c75be34e9b901e99a1c245945f" PartId="448cf78074974de1a798b23d50de9183"/>
          <Part Type="punktas" Nr="8" Abbr="8 p." DocPartId="50a0c6732b3f467ab57497be9484f6a4" PartId="e90d55851a784df08546ef461a0d438f"/>
          <Part Type="punktas" Nr="9" Abbr="9 p." DocPartId="d80703b9a9e5412286641c85fef854b0" PartId="9541f5535e6c46d28955486f371d1460">
            <Part Type="papunktis" Nr="9.1" Abbr="9.1 pp." DocPartId="9f883c5efcee46c499b9e500b7325f0f" PartId="b19f5b0ddaa34938b2c34e1490dc1b6a">
              <Part Type="papunktis" Nr="9.1.1" Abbr="9.1.1 pp." DocPartId="53a8d6cbdcdc478db942059fa6c9eb43" PartId="e9e5811f01504f059f937ce52cf7f438"/>
              <Part Type="papunktis" Nr="9.1.2" Abbr="9.1.2 pp." DocPartId="9d9db39886af4ff0a9802900a5b9a093" PartId="e8cce9eb1e5b421a98ff002af6eb7f5b"/>
              <Part Type="papunktis" Nr="9.1.3" Abbr="9.1.3 pp." DocPartId="5be66c56dbc64ffcb28af29f1793c049" PartId="dbdb14b5b10b4566bc083a85fa818e3b"/>
              <Part Type="papunktis" Nr="9.1.4" Abbr="9.1.4 pp." DocPartId="40dbab55850f4e018f8e28a1ee8e04f6" PartId="b936acdb76fa4824b378d76fddf042d6"/>
              <Part Type="papunktis" Nr="9.1.5" Abbr="9.1.5 pp." DocPartId="651788b5824845d892d3dfe66a40827b" PartId="6dc955b8f43d4516bdf22570085177d3"/>
              <Part Type="papunktis" Nr="9.1.6" Abbr="9.1.6 pp." DocPartId="8210a1a599dc4e978eab762d0b2276a8" PartId="54bfe9ba4bac46ce83542bf58195bcc3"/>
              <Part Type="papunktis" Nr="9.1.7" Abbr="9.1.7 pp." DocPartId="389deaae153c4f74a2c2c22a06a30505" PartId="abcfd17396af4df38f4cc0426649baa3"/>
              <Part Type="papunktis" Nr="9.1.8" Abbr="9.1.8 pp." DocPartId="ecc274508b6e4198ba4af844629b409d" PartId="941d867f49e14e0dbe82683d3dd4abc7"/>
            </Part>
            <Part Type="papunktis" Nr="9.2" Abbr="9.2 pp." DocPartId="84807348986f4a518c6fdfec696ebbd6" PartId="dd11fb6ef7974b5a8957f5b3c3a64fe1"/>
            <Part Type="papunktis" Nr="9.3" Abbr="9.3 pp." DocPartId="bee4ee88f5b746ea9dc1e4cf1bdb9a49" PartId="b89ce233d4fb405b9441b22d5737981b">
              <Part Type="papunktis" Nr="9.3.1" Abbr="9.3.1 pp." DocPartId="7cd93c2aa7aa4a4e8b082ff196eb19d9" PartId="ed79db0d4b934a81b5ead593055a6da7"/>
              <Part Type="papunktis" Nr="9.3.2" Abbr="9.3.2 pp." DocPartId="23a59839e3364251bfe6aaebf51da632" PartId="bf3003582b504002a29c77e5be52667e"/>
              <Part Type="papunktis" Nr="9.3.2" Abbr="9.3.2 pp." Notes="Numeris ne iš eilės. Trūksta dalių? [DocDalys]" DocPartId="2d474907df4e4242a51a39b5bf0a6a1e" PartId="26c2e6b8a8a846148816f4758f1ac880"/>
            </Part>
          </Part>
          <Part Type="punktas" Nr="10" Abbr="10 p." DocPartId="d2e79c5f15544b06a7a19b96d5e84bb0" PartId="81aa70509fd3416bb465c4f381414265"/>
          <Part Type="punktas" Nr="11" Abbr="11 p." DocPartId="aa3007299d804862820f7dd75f84cf2f" PartId="b01f27f19af6438aaad4add75a0d9dd9"/>
          <Part Type="punktas" Nr="12" Abbr="12 p." DocPartId="8f8bb4db0f384ba8977905dc3949ab5c" PartId="0b11fff512a14250915c41fbbd3788e1"/>
          <Part Type="punktas" Nr="13" Abbr="13 p." DocPartId="0594c1578788420d8a5d2bede5aed4dd" PartId="f64fe66cbd1d4c7cbf3ffab9cf7afc7a"/>
          <Part Type="punktas" Nr="14" Abbr="14 p." DocPartId="d5f2c1f6dbf2402d86324d9465f1556a" PartId="6d673e528cff4606867d05b8d1648091"/>
          <Part Type="punktas" Nr="15" Abbr="15 p." DocPartId="0640534863334de2965b906e4400d673" PartId="52c3bc80d7d9489e9b08504a9d42eb8e"/>
          <Part Type="punktas" Nr="16" Abbr="16 p." DocPartId="579795da87bb497594964e2c39ded1b0" PartId="92e07bc136c84366b57aecb43eac9ef0"/>
          <Part Type="punktas" Nr="17" Abbr="17 p." DocPartId="81ba481e1e044a16bd70fe6cd26be97b" PartId="b59aea9804094827b2299168fd53f646"/>
          <Part Type="punktas" Nr="18" Abbr="18 p." DocPartId="64b748c3279c4ee5a9ac91a45b7a6754" PartId="9086e8d5b8404a9ab277f565bfebcd20"/>
          <Part Type="punktas" Nr="19" Abbr="19 p." DocPartId="ec059c16ab5a4bfba0c69595959a6ee3" PartId="20cd13f69d354ea185c9e5ed45003b68"/>
          <Part Type="punktas" Nr="20" Abbr="20 p." DocPartId="b1abfc6d2a444134b93a8292bc7c4392" PartId="e6a5eaeeb2374c4c85dc6f22ee801f6f"/>
          <Part Type="punktas" Nr="21" Abbr="21 p." DocPartId="0038b1567bf944138533277390b8e5e6" PartId="9ed447b925264d848bbd71d6a5551f11"/>
          <Part Type="punktas" Nr="22" Abbr="22 p." DocPartId="d629a69e31d0444fa2fd74b2c9a97975" PartId="f5e43b4243334387b8b573bd0c475793">
            <Part Type="papunktis" Nr="22.1" Abbr="22.1 pp." DocPartId="ad73c2ffbd4f4223ac17c26246a0c7cb" PartId="243892e5795b4310b9682db23b1c1589"/>
            <Part Type="papunktis" Nr="22.2" Abbr="22.2 pp." DocPartId="84fdd84c421c4f0fb0ce11ca08a0d928" PartId="4c4579a70f5b4d459d22f8fef9af2415"/>
            <Part Type="papunktis" Nr="22.3" Abbr="22.3 pp." DocPartId="750b3780fb81496eae84c4441b8e30dd" PartId="395ab21d00934a66a85d06caa264c722"/>
            <Part Type="papunktis" Nr="22.4" Abbr="22.4 pp." DocPartId="751f70166e3f42aeb1d58dd215cf7d46" PartId="7c5748720af748ce9fedab4f786fbe3c"/>
            <Part Type="papunktis" Nr="22.5" Abbr="22.5 pp." DocPartId="e7db79da881e434987fa8c03e977fdaf" PartId="33741c10456b4e4eb4e6a55f7e2d68d8"/>
            <Part Type="papunktis" Nr="22.6" Abbr="22.6 pp." DocPartId="49361187f52f49c1ace3072ae75bc930" PartId="d639705d8a8f49249c868740f332238e"/>
            <Part Type="papunktis" Nr="22.7" Abbr="22.7 pp." DocPartId="77228dbe37e04941b9b4ee065a8906e1" PartId="08ff077057e74b4e863dbb5989f887ed"/>
            <Part Type="papunktis" Nr="22.8" Abbr="22.8 pp." DocPartId="695f2de6cb4f4b79adbd88de1f784928" PartId="7b20df3b63904fe48a72792f2cd8fb9c"/>
            <Part Type="papunktis" Nr="22.9" Abbr="22.9 pp." DocPartId="dca2ee0003d44e829328555230f9a831" PartId="0464688bf4974390abb680a824f64be4"/>
          </Part>
          <Part Type="punktas" Nr="23" Abbr="23 p." DocPartId="22dbb2a9596640878df2fe647d731e64" PartId="aee900ade8464b6780da158052881f89"/>
          <Part Type="punktas" Nr="24" Abbr="24 p." DocPartId="37a815755c0346ecac76af79c87cfd57" PartId="181c1ab5171340729423bfd1750bb66c"/>
          <Part Type="punktas" Nr="25" Abbr="25 p." DocPartId="d1c927d7dbe0460fa623f28069ff3682" PartId="60f3a17be3bd4103807e9db334cab656"/>
          <Part Type="punktas" Nr="26" Abbr="26 p." DocPartId="cf451f127e1447e7b026ed9c87072c46" PartId="f0040f2f791d47d28aecca7ee030e539"/>
          <Part Type="punktas" Nr="27" Abbr="27 p." DocPartId="ffd04ff7db12478580175693fd47ee19" PartId="fb073c05da734ee5b9edfea00835409b"/>
        </Part>
      </Part>
    </Part>
    <Part Type="punktas" Nr="2" Abbr="2 p." DocPartId="9c76d8691f084970936c24ffe57edfd8" PartId="09f45d006aaf4b5c87d323fb76ad40f8"/>
    <Part Type="punktas" Nr="3" Abbr="3 p." DocPartId="c1695c882bb341be9ab077ba83f17c7d" PartId="1bd04ce87438477191ba3e30d61178db"/>
    <Part Type="punktas" Nr="4" Abbr="4 p." DocPartId="5a2ee49de8bb450f9893bdd9bcfbcfe3" PartId="79751e5ebcce407eb54318ddadc3fb5e"/>
    <Part Type="punktas" Nr="5" Abbr="5 p." DocPartId="1e8c19257b43442b92ee5496d87de60f" PartId="4781f8e8a49c43eabbafc479767e3759"/>
    <Part Type="signatura" DocPartId="e18e2520b737424fb4f6ed6d722afb5e" PartId="4438358b210b405f853f8aae625a463a"/>
  </Part>
</Parts>
</file>

<file path=customXml/itemProps1.xml><?xml version="1.0" encoding="utf-8"?>
<ds:datastoreItem xmlns:ds="http://schemas.openxmlformats.org/officeDocument/2006/customXml" ds:itemID="{28E8072B-49BF-43B9-A221-C6A6E84F9CD4}">
  <ds:schemaRefs>
    <ds:schemaRef ds:uri="http://schemas.openxmlformats.org/officeDocument/2006/bibliography"/>
  </ds:schemaRefs>
</ds:datastoreItem>
</file>

<file path=customXml/itemProps2.xml><?xml version="1.0" encoding="utf-8"?>
<ds:datastoreItem xmlns:ds="http://schemas.openxmlformats.org/officeDocument/2006/customXml" ds:itemID="{9DBD428A-5155-408C-BFD9-BCDC1EA1E0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1718</Words>
  <Characters>11946</Characters>
  <Application>Microsoft Office Word</Application>
  <DocSecurity>4</DocSecurity>
  <Lines>181</Lines>
  <Paragraphs>82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13582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2024-05-15T12:34:00Z</dcterms:created>
  <dc:creator>Stepas Žutautas</dc:creator>
  <dc:language>en-US</dc:language>
  <lastModifiedBy>adlibuser</lastModifiedBy>
  <lastPrinted>2024-03-12T16:05:00Z</lastPrinted>
  <dcterms:modified xsi:type="dcterms:W3CDTF">2024-05-15T12:34:00Z</dcterms:modified>
  <revision>2</revision>
  <dc:title>999999999</dc:title>
</coreProperties>
</file>