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E" w:rsidRPr="0042338E" w:rsidRDefault="0042338E" w:rsidP="0042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NUMATOMO TEISINIO REGULI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AVIMO POVEIKIO VERTINIMO PAŽYMA</w:t>
      </w:r>
      <w:r w:rsidRPr="0042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3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37"/>
      </w:tblGrid>
      <w:tr w:rsidR="0042338E" w:rsidRPr="0042338E" w:rsidTr="0042338E"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BE5F1"/>
              </w:rPr>
              <w:t>Projekto pavadinimas</w:t>
            </w:r>
          </w:p>
        </w:tc>
        <w:tc>
          <w:tcPr>
            <w:tcW w:w="733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634D89" w:rsidP="0028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89">
              <w:rPr>
                <w:rFonts w:ascii="Times New Roman" w:hAnsi="Times New Roman" w:cs="Times New Roman"/>
                <w:sz w:val="24"/>
                <w:szCs w:val="24"/>
              </w:rPr>
              <w:t>Lietuvos Respub</w:t>
            </w:r>
            <w:r w:rsidR="00487BCD">
              <w:rPr>
                <w:rFonts w:ascii="Times New Roman" w:hAnsi="Times New Roman" w:cs="Times New Roman"/>
                <w:sz w:val="24"/>
                <w:szCs w:val="24"/>
              </w:rPr>
              <w:t xml:space="preserve">likos aplinkos ministro įsakymo </w:t>
            </w:r>
            <w:r w:rsidR="00CC2AD0" w:rsidRPr="00CC2AD0">
              <w:rPr>
                <w:rFonts w:ascii="Times New Roman" w:hAnsi="Times New Roman" w:cs="Times New Roman"/>
                <w:sz w:val="24"/>
                <w:szCs w:val="24"/>
              </w:rPr>
              <w:t xml:space="preserve">„Dėl </w:t>
            </w:r>
            <w:r w:rsidR="00282BB5">
              <w:rPr>
                <w:rFonts w:ascii="Times New Roman" w:hAnsi="Times New Roman" w:cs="Times New Roman"/>
                <w:sz w:val="24"/>
                <w:szCs w:val="24"/>
              </w:rPr>
              <w:t xml:space="preserve">Statinių projektavimo darbų kainų skaičiavimo rekomendacijų </w:t>
            </w:r>
            <w:r w:rsidR="00F7271A">
              <w:rPr>
                <w:rFonts w:ascii="Times New Roman" w:hAnsi="Times New Roman" w:cs="Times New Roman"/>
                <w:sz w:val="24"/>
                <w:szCs w:val="24"/>
              </w:rPr>
              <w:t>patvirtinimo“</w:t>
            </w:r>
            <w:r w:rsidR="00CC2AD0" w:rsidRPr="00CC2AD0">
              <w:rPr>
                <w:rFonts w:ascii="Times New Roman" w:hAnsi="Times New Roman" w:cs="Times New Roman"/>
                <w:sz w:val="24"/>
                <w:szCs w:val="24"/>
              </w:rPr>
              <w:t xml:space="preserve"> projektas</w:t>
            </w:r>
            <w:r w:rsidR="00CC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67E"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(toliau – </w:t>
            </w:r>
            <w:r w:rsidR="00BD487F"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Įsakymo </w:t>
            </w:r>
            <w:r w:rsidR="0009267E" w:rsidRPr="00225620">
              <w:rPr>
                <w:rFonts w:ascii="Times New Roman" w:hAnsi="Times New Roman" w:cs="Times New Roman"/>
                <w:sz w:val="24"/>
                <w:szCs w:val="24"/>
              </w:rPr>
              <w:t>projektas)</w:t>
            </w:r>
            <w:r w:rsidR="00CC2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3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37"/>
      </w:tblGrid>
      <w:tr w:rsidR="0042338E" w:rsidRPr="0042338E" w:rsidTr="0042338E"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BE5F1"/>
              </w:rPr>
              <w:t>Projekto rengėjas</w:t>
            </w:r>
          </w:p>
        </w:tc>
        <w:tc>
          <w:tcPr>
            <w:tcW w:w="733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F46BEC" w:rsidP="00423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Respublikos aplinkos ministerija</w:t>
            </w:r>
          </w:p>
        </w:tc>
      </w:tr>
    </w:tbl>
    <w:p w:rsidR="0042338E" w:rsidRPr="003120E4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37"/>
      </w:tblGrid>
      <w:tr w:rsidR="0042338E" w:rsidRPr="0042338E" w:rsidTr="0042338E"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Projekto tikslas</w:t>
            </w:r>
          </w:p>
        </w:tc>
        <w:tc>
          <w:tcPr>
            <w:tcW w:w="733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07" w:rsidRPr="00BA0D07" w:rsidRDefault="00282BB5" w:rsidP="0028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5">
              <w:rPr>
                <w:rFonts w:ascii="Times New Roman" w:hAnsi="Times New Roman" w:cs="Times New Roman"/>
                <w:sz w:val="24"/>
                <w:szCs w:val="24"/>
              </w:rPr>
              <w:t>Vadova</w:t>
            </w:r>
            <w:r w:rsidR="002C3B97">
              <w:rPr>
                <w:rFonts w:ascii="Times New Roman" w:hAnsi="Times New Roman" w:cs="Times New Roman"/>
                <w:sz w:val="24"/>
                <w:szCs w:val="24"/>
              </w:rPr>
              <w:t xml:space="preserve">ujantis Architektūros įstatymo </w:t>
            </w:r>
            <w:r w:rsidRPr="00282BB5">
              <w:rPr>
                <w:rFonts w:ascii="Times New Roman" w:hAnsi="Times New Roman" w:cs="Times New Roman"/>
                <w:sz w:val="24"/>
                <w:szCs w:val="24"/>
              </w:rPr>
              <w:t>15 straipsnio 1 dalies 3 punkto nuostatomis, Lietuvos Respublikos aplinkos ministerija, suderinusi su Lietuvos Respublikos architektų rūmais, turi patvirtinti statinių projektavimo darbų kainų skaičiavimo rekomendacijas.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B5">
              <w:rPr>
                <w:rFonts w:ascii="Times New Roman" w:hAnsi="Times New Roman" w:cs="Times New Roman"/>
                <w:sz w:val="24"/>
                <w:szCs w:val="24"/>
              </w:rPr>
              <w:t>Atsižvelgiant į UAB „</w:t>
            </w:r>
            <w:proofErr w:type="spellStart"/>
            <w:r w:rsidRPr="00282BB5">
              <w:rPr>
                <w:rFonts w:ascii="Times New Roman" w:hAnsi="Times New Roman" w:cs="Times New Roman"/>
                <w:sz w:val="24"/>
                <w:szCs w:val="24"/>
              </w:rPr>
              <w:t>Enerstena</w:t>
            </w:r>
            <w:proofErr w:type="spellEnd"/>
            <w:r w:rsidRPr="00282BB5">
              <w:rPr>
                <w:rFonts w:ascii="Times New Roman" w:hAnsi="Times New Roman" w:cs="Times New Roman"/>
                <w:sz w:val="24"/>
                <w:szCs w:val="24"/>
              </w:rPr>
              <w:t>“ parengtus ir pateiktus pasiūlymus statinių projektavimo darbų kainų skaičiavimo rekomendacijoms, Statybos ir teritorijų planavimo politikos grupė parengė Įsakymo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282BB5">
              <w:rPr>
                <w:rFonts w:ascii="Times New Roman" w:hAnsi="Times New Roman" w:cs="Times New Roman"/>
                <w:sz w:val="24"/>
                <w:szCs w:val="24"/>
              </w:rPr>
              <w:t>, kuriuo bus tvirtinamos Statinių projektavimo darbų kainų skaičiavimo rekomendacijos (toliau – Rekomendacijos). Rekomendacijų tikslas – nustatyti metodinius nurodymus preliminarioms statinių 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vimo darbų kainoms apskaičiuoti</w:t>
            </w:r>
            <w:r w:rsidR="00240AB7" w:rsidRPr="0024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D1B52" w:rsidRPr="00CA5209" w:rsidRDefault="005D1B52" w:rsidP="00F8509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38E" w:rsidRPr="003120E4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7442"/>
      </w:tblGrid>
      <w:tr w:rsidR="0042338E" w:rsidRPr="0042338E" w:rsidTr="005F65FD">
        <w:trPr>
          <w:trHeight w:val="415"/>
        </w:trPr>
        <w:tc>
          <w:tcPr>
            <w:tcW w:w="2164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2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Siūlomo projekto poveikio įvertinimas </w:t>
            </w:r>
          </w:p>
          <w:p w:rsidR="0042338E" w:rsidRPr="0042338E" w:rsidRDefault="0042338E" w:rsidP="0042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(teigiamos ir (ar) neigiamos pasekmės)*</w:t>
            </w:r>
          </w:p>
        </w:tc>
      </w:tr>
    </w:tbl>
    <w:p w:rsidR="0042338E" w:rsidRPr="003120E4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71"/>
      </w:tblGrid>
      <w:tr w:rsidR="0042338E" w:rsidRPr="0042338E" w:rsidTr="005F65FD"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Poveikis </w:t>
            </w:r>
            <w:r w:rsidR="0009267E" w:rsidRPr="00092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statybos teisinio reguliavimo sričiai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F8277E" w:rsidP="0023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Atsižvelgiant į rekomendacijose pateiktus metodinius nurodymus bus lengviau įvertinti preliminarias statinių projektavimo darbų kainas.</w:t>
            </w:r>
            <w:bookmarkStart w:id="0" w:name="_GoBack"/>
            <w:bookmarkEnd w:id="0"/>
            <w:r w:rsidR="00E03D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2338E" w:rsidRPr="003120E4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42338E" w:rsidRPr="0042338E" w:rsidTr="0042338E">
        <w:tc>
          <w:tcPr>
            <w:tcW w:w="223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Poveikis </w:t>
            </w:r>
          </w:p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valstybės finansams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8E" w:rsidRPr="0042338E" w:rsidRDefault="008A766F" w:rsidP="00423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Poveikis valstybės finansams nenumatomas</w:t>
            </w:r>
            <w:r w:rsidR="00C62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5B7D" w:rsidRPr="00BD487F" w:rsidRDefault="00025B7D" w:rsidP="004233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7077"/>
      </w:tblGrid>
      <w:tr w:rsidR="00025B7D" w:rsidRPr="00CA7932" w:rsidTr="00025B7D"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025B7D" w:rsidRPr="00025B7D" w:rsidRDefault="00025B7D" w:rsidP="00025B7D">
            <w:pPr>
              <w:shd w:val="clear" w:color="auto" w:fill="DBE5F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D">
              <w:rPr>
                <w:rFonts w:ascii="Times New Roman" w:hAnsi="Times New Roman" w:cs="Times New Roman"/>
                <w:b/>
                <w:sz w:val="24"/>
                <w:szCs w:val="24"/>
              </w:rPr>
              <w:t>Poveikis administracinei naštai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B7D" w:rsidRDefault="00025B7D" w:rsidP="0002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Poveikis administracinei naštai nepasikeis.</w:t>
            </w:r>
          </w:p>
          <w:p w:rsidR="00025B7D" w:rsidRPr="00CA7932" w:rsidRDefault="00025B7D" w:rsidP="00025B7D">
            <w:pPr>
              <w:jc w:val="both"/>
            </w:pPr>
          </w:p>
        </w:tc>
      </w:tr>
    </w:tbl>
    <w:p w:rsidR="00025B7D" w:rsidRPr="003120E4" w:rsidRDefault="00025B7D" w:rsidP="004233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9756" w:type="dxa"/>
        <w:tblLook w:val="00A0" w:firstRow="1" w:lastRow="0" w:firstColumn="1" w:lastColumn="0" w:noHBand="0" w:noVBand="0"/>
      </w:tblPr>
      <w:tblGrid>
        <w:gridCol w:w="9756"/>
      </w:tblGrid>
      <w:tr w:rsidR="00FB1792" w:rsidRPr="00620FF6" w:rsidTr="003120E4">
        <w:trPr>
          <w:trHeight w:val="691"/>
        </w:trPr>
        <w:tc>
          <w:tcPr>
            <w:tcW w:w="9756" w:type="dxa"/>
            <w:shd w:val="clear" w:color="auto" w:fill="DBE5F1"/>
            <w:hideMark/>
          </w:tcPr>
          <w:p w:rsidR="00FB1792" w:rsidRPr="0009267E" w:rsidRDefault="00FB1792" w:rsidP="00312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7E">
              <w:rPr>
                <w:rFonts w:ascii="Times New Roman" w:hAnsi="Times New Roman" w:cs="Times New Roman"/>
                <w:b/>
                <w:sz w:val="24"/>
                <w:szCs w:val="24"/>
              </w:rPr>
              <w:t>Kita svarbi informacija</w:t>
            </w:r>
          </w:p>
          <w:p w:rsidR="00FB1792" w:rsidRPr="0009267E" w:rsidRDefault="00634D89" w:rsidP="003120E4">
            <w:pPr>
              <w:pStyle w:val="Dainiausstilius"/>
              <w:ind w:firstLine="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-</w:t>
            </w:r>
          </w:p>
        </w:tc>
      </w:tr>
    </w:tbl>
    <w:p w:rsidR="0042338E" w:rsidRDefault="0042338E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Informacija apie asmenį ir instituciją, atsakingą už poveikio vertinimą</w:t>
      </w:r>
    </w:p>
    <w:p w:rsidR="001D0D78" w:rsidRPr="003120E4" w:rsidRDefault="001D0D78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48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772"/>
      </w:tblGrid>
      <w:tr w:rsidR="0042338E" w:rsidRPr="0042338E" w:rsidTr="005F65FD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sz w:val="24"/>
                <w:szCs w:val="24"/>
              </w:rPr>
              <w:t>Vardas ir pavardė</w:t>
            </w:r>
          </w:p>
        </w:tc>
        <w:tc>
          <w:tcPr>
            <w:tcW w:w="3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282BB5" w:rsidP="00BB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Mindaugas Stepanas</w:t>
            </w:r>
          </w:p>
        </w:tc>
      </w:tr>
      <w:tr w:rsidR="0042338E" w:rsidRPr="0042338E" w:rsidTr="005F65FD"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CA5209" w:rsidP="0028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Statybos</w:t>
            </w:r>
            <w:r w:rsidR="0009267E" w:rsidRPr="0009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50">
              <w:rPr>
                <w:rFonts w:ascii="Times New Roman" w:hAnsi="Times New Roman" w:cs="Times New Roman"/>
                <w:sz w:val="24"/>
                <w:szCs w:val="24"/>
              </w:rPr>
              <w:t xml:space="preserve">ir teritorijų planavimo politikos grupės </w:t>
            </w:r>
            <w:r w:rsidR="0009267E" w:rsidRPr="0009267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A766F" w:rsidRPr="00092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yriausi</w:t>
            </w:r>
            <w:r w:rsidR="00282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asis</w:t>
            </w:r>
            <w:r w:rsidR="008A766F" w:rsidRPr="00092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specialist</w:t>
            </w:r>
            <w:r w:rsidR="00282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</w:t>
            </w:r>
          </w:p>
        </w:tc>
      </w:tr>
      <w:tr w:rsidR="0042338E" w:rsidRPr="0042338E" w:rsidTr="005F65FD"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Institucija (padalinys)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8A766F" w:rsidP="0097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Lietuvos Res</w:t>
            </w:r>
            <w:r w:rsidR="00C62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publikos aplinkos ministerijos S</w:t>
            </w:r>
            <w:r w:rsidRPr="008A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tatybos ir </w:t>
            </w:r>
            <w:r w:rsidR="00942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teritorijų planavimo</w:t>
            </w:r>
            <w:r w:rsidRPr="008A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6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politikos grupė</w:t>
            </w:r>
          </w:p>
        </w:tc>
      </w:tr>
      <w:tr w:rsidR="0042338E" w:rsidRPr="0042338E" w:rsidTr="005F65FD"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38E" w:rsidRPr="0042338E" w:rsidRDefault="0042338E" w:rsidP="0042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8E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numeris ir elektroninio pašto adresas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4609C" w:rsidRDefault="0004609C" w:rsidP="00225620">
            <w:pPr>
              <w:pStyle w:val="BodyText"/>
              <w:ind w:firstLine="0"/>
            </w:pPr>
            <w:r>
              <w:t>8</w:t>
            </w:r>
            <w:r w:rsidR="00214B50">
              <w:t> </w:t>
            </w:r>
            <w:r>
              <w:t>696</w:t>
            </w:r>
            <w:r w:rsidR="00214B50">
              <w:t xml:space="preserve"> </w:t>
            </w:r>
            <w:r w:rsidR="00282BB5" w:rsidRPr="00282BB5">
              <w:t>26577</w:t>
            </w:r>
          </w:p>
          <w:p w:rsidR="0042338E" w:rsidRPr="0042338E" w:rsidRDefault="00282BB5" w:rsidP="00282BB5">
            <w:pPr>
              <w:pStyle w:val="BodyText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mindaugas</w:t>
            </w:r>
            <w:r w:rsidR="008A766F" w:rsidRPr="007B52C6">
              <w:rPr>
                <w:rFonts w:cs="Times New Roman"/>
              </w:rPr>
              <w:t>.</w:t>
            </w:r>
            <w:r>
              <w:rPr>
                <w:rFonts w:cs="Times New Roman"/>
              </w:rPr>
              <w:t>stepanas</w:t>
            </w:r>
            <w:r w:rsidR="008A766F" w:rsidRPr="007B52C6">
              <w:rPr>
                <w:rFonts w:cs="Times New Roman"/>
              </w:rPr>
              <w:t>@am.lt</w:t>
            </w:r>
          </w:p>
        </w:tc>
      </w:tr>
    </w:tbl>
    <w:p w:rsidR="00025B7D" w:rsidRDefault="00025B7D" w:rsidP="00025B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D7C" w:rsidRPr="0042338E" w:rsidRDefault="00025B7D" w:rsidP="00025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––––––––––––––––</w:t>
      </w:r>
    </w:p>
    <w:sectPr w:rsidR="00BD2D7C" w:rsidRPr="0042338E" w:rsidSect="003120E4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5416"/>
    <w:multiLevelType w:val="hybridMultilevel"/>
    <w:tmpl w:val="F362B928"/>
    <w:lvl w:ilvl="0" w:tplc="D84A4E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8E"/>
    <w:rsid w:val="00010B0B"/>
    <w:rsid w:val="00025B7D"/>
    <w:rsid w:val="0004609C"/>
    <w:rsid w:val="00073FA1"/>
    <w:rsid w:val="0009267E"/>
    <w:rsid w:val="00097B91"/>
    <w:rsid w:val="000D3078"/>
    <w:rsid w:val="000E18E6"/>
    <w:rsid w:val="000E6242"/>
    <w:rsid w:val="000F7FF2"/>
    <w:rsid w:val="00115228"/>
    <w:rsid w:val="00117C6C"/>
    <w:rsid w:val="001431A2"/>
    <w:rsid w:val="00152F93"/>
    <w:rsid w:val="00155796"/>
    <w:rsid w:val="00170073"/>
    <w:rsid w:val="001723AB"/>
    <w:rsid w:val="0019660F"/>
    <w:rsid w:val="001D0D78"/>
    <w:rsid w:val="001F4CD9"/>
    <w:rsid w:val="001F7CE1"/>
    <w:rsid w:val="002138BB"/>
    <w:rsid w:val="00214B50"/>
    <w:rsid w:val="00225620"/>
    <w:rsid w:val="00225B5C"/>
    <w:rsid w:val="002313E8"/>
    <w:rsid w:val="00240AB7"/>
    <w:rsid w:val="00242D73"/>
    <w:rsid w:val="0025226F"/>
    <w:rsid w:val="00282BB5"/>
    <w:rsid w:val="002834B1"/>
    <w:rsid w:val="002C3B97"/>
    <w:rsid w:val="002F2207"/>
    <w:rsid w:val="002F4842"/>
    <w:rsid w:val="002F4F05"/>
    <w:rsid w:val="003120E4"/>
    <w:rsid w:val="00342AFD"/>
    <w:rsid w:val="00365FC6"/>
    <w:rsid w:val="0039095E"/>
    <w:rsid w:val="003B5DAC"/>
    <w:rsid w:val="00415130"/>
    <w:rsid w:val="0042338E"/>
    <w:rsid w:val="004611E2"/>
    <w:rsid w:val="00462322"/>
    <w:rsid w:val="004662B6"/>
    <w:rsid w:val="0047709A"/>
    <w:rsid w:val="00487BCD"/>
    <w:rsid w:val="004C1AAE"/>
    <w:rsid w:val="004E18AA"/>
    <w:rsid w:val="004F1913"/>
    <w:rsid w:val="005172B4"/>
    <w:rsid w:val="0053707C"/>
    <w:rsid w:val="0055469D"/>
    <w:rsid w:val="0059120B"/>
    <w:rsid w:val="005B70AC"/>
    <w:rsid w:val="005D1B52"/>
    <w:rsid w:val="005F65FD"/>
    <w:rsid w:val="00634D89"/>
    <w:rsid w:val="0067754F"/>
    <w:rsid w:val="00696203"/>
    <w:rsid w:val="006B76A5"/>
    <w:rsid w:val="006E79FF"/>
    <w:rsid w:val="00737108"/>
    <w:rsid w:val="00750B8B"/>
    <w:rsid w:val="00757423"/>
    <w:rsid w:val="00780345"/>
    <w:rsid w:val="00785C2F"/>
    <w:rsid w:val="007E73D0"/>
    <w:rsid w:val="00824CCA"/>
    <w:rsid w:val="0084243A"/>
    <w:rsid w:val="008A766F"/>
    <w:rsid w:val="008C0050"/>
    <w:rsid w:val="008C0691"/>
    <w:rsid w:val="00932030"/>
    <w:rsid w:val="009420E4"/>
    <w:rsid w:val="00954636"/>
    <w:rsid w:val="0096296B"/>
    <w:rsid w:val="00976F50"/>
    <w:rsid w:val="0099616D"/>
    <w:rsid w:val="009A27A5"/>
    <w:rsid w:val="009B30E0"/>
    <w:rsid w:val="009E528A"/>
    <w:rsid w:val="00A40733"/>
    <w:rsid w:val="00A47286"/>
    <w:rsid w:val="00A47453"/>
    <w:rsid w:val="00A8649A"/>
    <w:rsid w:val="00AF08F0"/>
    <w:rsid w:val="00B2567F"/>
    <w:rsid w:val="00B418F6"/>
    <w:rsid w:val="00B8493A"/>
    <w:rsid w:val="00BA0D07"/>
    <w:rsid w:val="00BB092D"/>
    <w:rsid w:val="00BD2D7C"/>
    <w:rsid w:val="00BD487F"/>
    <w:rsid w:val="00BD594D"/>
    <w:rsid w:val="00C4761C"/>
    <w:rsid w:val="00C51564"/>
    <w:rsid w:val="00C54232"/>
    <w:rsid w:val="00C55249"/>
    <w:rsid w:val="00C61F6B"/>
    <w:rsid w:val="00C6241A"/>
    <w:rsid w:val="00C83CBD"/>
    <w:rsid w:val="00CA2F50"/>
    <w:rsid w:val="00CA5209"/>
    <w:rsid w:val="00CC2AD0"/>
    <w:rsid w:val="00CE36B2"/>
    <w:rsid w:val="00CF288F"/>
    <w:rsid w:val="00D04876"/>
    <w:rsid w:val="00D31A80"/>
    <w:rsid w:val="00D43F61"/>
    <w:rsid w:val="00D558D0"/>
    <w:rsid w:val="00D60D44"/>
    <w:rsid w:val="00D74060"/>
    <w:rsid w:val="00D7670E"/>
    <w:rsid w:val="00D96601"/>
    <w:rsid w:val="00DA20B2"/>
    <w:rsid w:val="00DC3393"/>
    <w:rsid w:val="00E03DCD"/>
    <w:rsid w:val="00EB6959"/>
    <w:rsid w:val="00EE0A24"/>
    <w:rsid w:val="00EE1732"/>
    <w:rsid w:val="00EE3CAF"/>
    <w:rsid w:val="00F073DF"/>
    <w:rsid w:val="00F46A92"/>
    <w:rsid w:val="00F46BEC"/>
    <w:rsid w:val="00F7271A"/>
    <w:rsid w:val="00F8277E"/>
    <w:rsid w:val="00F85097"/>
    <w:rsid w:val="00FB1792"/>
    <w:rsid w:val="00FD07B8"/>
    <w:rsid w:val="00FD08B3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paragraph1"/>
    <w:basedOn w:val="Normal"/>
    <w:rsid w:val="0042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 Char"/>
    <w:basedOn w:val="Normal"/>
    <w:link w:val="BodyTextChar"/>
    <w:rsid w:val="008A766F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ahoma"/>
      <w:sz w:val="24"/>
      <w:szCs w:val="24"/>
      <w:lang w:bidi="en-US"/>
    </w:rPr>
  </w:style>
  <w:style w:type="character" w:customStyle="1" w:styleId="BodyTextChar">
    <w:name w:val="Body Text Char"/>
    <w:aliases w:val=" Char Char"/>
    <w:basedOn w:val="DefaultParagraphFont"/>
    <w:link w:val="BodyText"/>
    <w:rsid w:val="008A766F"/>
    <w:rPr>
      <w:rFonts w:ascii="Times New Roman" w:eastAsia="Andale Sans UI" w:hAnsi="Times New Roman" w:cs="Tahoma"/>
      <w:sz w:val="24"/>
      <w:szCs w:val="24"/>
      <w:lang w:bidi="en-US"/>
    </w:rPr>
  </w:style>
  <w:style w:type="paragraph" w:customStyle="1" w:styleId="Dainiausstilius">
    <w:name w:val="Dainiaus stilius"/>
    <w:basedOn w:val="Normal"/>
    <w:qFormat/>
    <w:rsid w:val="0009267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ypewriter0">
    <w:name w:val="typewriter0"/>
    <w:basedOn w:val="DefaultParagraphFont"/>
    <w:rsid w:val="00CA5209"/>
  </w:style>
  <w:style w:type="character" w:customStyle="1" w:styleId="Bodytext2">
    <w:name w:val="Body text (2)_"/>
    <w:link w:val="Bodytext20"/>
    <w:locked/>
    <w:rsid w:val="00E03DC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3DCD"/>
    <w:pPr>
      <w:widowControl w:val="0"/>
      <w:shd w:val="clear" w:color="auto" w:fill="FFFFFF"/>
      <w:spacing w:before="420" w:after="1080" w:line="274" w:lineRule="exact"/>
      <w:ind w:hanging="900"/>
      <w:jc w:val="both"/>
    </w:pPr>
  </w:style>
  <w:style w:type="character" w:customStyle="1" w:styleId="LLCTekstas">
    <w:name w:val="LLCTekstas"/>
    <w:basedOn w:val="DefaultParagraphFont"/>
    <w:rsid w:val="00E03DCD"/>
  </w:style>
  <w:style w:type="paragraph" w:styleId="ListParagraph">
    <w:name w:val="List Paragraph"/>
    <w:basedOn w:val="Normal"/>
    <w:uiPriority w:val="34"/>
    <w:qFormat/>
    <w:rsid w:val="0046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paragraph1"/>
    <w:basedOn w:val="Normal"/>
    <w:rsid w:val="0042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 Char"/>
    <w:basedOn w:val="Normal"/>
    <w:link w:val="BodyTextChar"/>
    <w:rsid w:val="008A766F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ahoma"/>
      <w:sz w:val="24"/>
      <w:szCs w:val="24"/>
      <w:lang w:bidi="en-US"/>
    </w:rPr>
  </w:style>
  <w:style w:type="character" w:customStyle="1" w:styleId="BodyTextChar">
    <w:name w:val="Body Text Char"/>
    <w:aliases w:val=" Char Char"/>
    <w:basedOn w:val="DefaultParagraphFont"/>
    <w:link w:val="BodyText"/>
    <w:rsid w:val="008A766F"/>
    <w:rPr>
      <w:rFonts w:ascii="Times New Roman" w:eastAsia="Andale Sans UI" w:hAnsi="Times New Roman" w:cs="Tahoma"/>
      <w:sz w:val="24"/>
      <w:szCs w:val="24"/>
      <w:lang w:bidi="en-US"/>
    </w:rPr>
  </w:style>
  <w:style w:type="paragraph" w:customStyle="1" w:styleId="Dainiausstilius">
    <w:name w:val="Dainiaus stilius"/>
    <w:basedOn w:val="Normal"/>
    <w:qFormat/>
    <w:rsid w:val="0009267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ypewriter0">
    <w:name w:val="typewriter0"/>
    <w:basedOn w:val="DefaultParagraphFont"/>
    <w:rsid w:val="00CA5209"/>
  </w:style>
  <w:style w:type="character" w:customStyle="1" w:styleId="Bodytext2">
    <w:name w:val="Body text (2)_"/>
    <w:link w:val="Bodytext20"/>
    <w:locked/>
    <w:rsid w:val="00E03DC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3DCD"/>
    <w:pPr>
      <w:widowControl w:val="0"/>
      <w:shd w:val="clear" w:color="auto" w:fill="FFFFFF"/>
      <w:spacing w:before="420" w:after="1080" w:line="274" w:lineRule="exact"/>
      <w:ind w:hanging="900"/>
      <w:jc w:val="both"/>
    </w:pPr>
  </w:style>
  <w:style w:type="character" w:customStyle="1" w:styleId="LLCTekstas">
    <w:name w:val="LLCTekstas"/>
    <w:basedOn w:val="DefaultParagraphFont"/>
    <w:rsid w:val="00E03DCD"/>
  </w:style>
  <w:style w:type="paragraph" w:styleId="ListParagraph">
    <w:name w:val="List Paragraph"/>
    <w:basedOn w:val="Normal"/>
    <w:uiPriority w:val="34"/>
    <w:qFormat/>
    <w:rsid w:val="0046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9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00CE-5CAA-430E-BDD6-40AC6A3F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v.siaudinyte</dc:creator>
  <cp:lastModifiedBy>Marius Rimkevičius</cp:lastModifiedBy>
  <cp:revision>6</cp:revision>
  <cp:lastPrinted>2018-12-04T08:17:00Z</cp:lastPrinted>
  <dcterms:created xsi:type="dcterms:W3CDTF">2020-02-11T13:18:00Z</dcterms:created>
  <dcterms:modified xsi:type="dcterms:W3CDTF">2020-03-10T09:46:00Z</dcterms:modified>
</cp:coreProperties>
</file>