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3fc8c34c2d4498b89c1588d8d334fdb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ŠIAULIŲ MIESTO SAVIVALDYBĖS ADMINISTRACIJOS</w:t>
          </w:r>
        </w:p>
        <w:sdt>
          <w:sdtPr>
            <w:alias w:val="skyrius"/>
            <w:tag w:val="part_d8507495df5e42b596f3cc638d8b0391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2"/>
                  <w:lang w:eastAsia="lt-LT"/>
                </w:rPr>
              </w:pPr>
              <w:r>
                <w:rPr>
                  <w:b/>
                  <w:color w:val="000000"/>
                  <w:szCs w:val="22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2"/>
                  <w:lang w:eastAsia="lt-LT"/>
                </w:rPr>
              </w:pPr>
            </w:p>
            <w:p w14:paraId="46AA92B9" w14:textId="2A3FA1B8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d8507495df5e42b596f3cc638d8b039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SPRENDIMO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 xml:space="preserve"> 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DĖL TURTO PERDAVIMO ŠIAULIŲ MIESTO SAVIVALDYBĖS VAIKŲ GLOBOS NAMAMS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>“ PROJEKTO</w:t>
                  </w:r>
                </w:sdtContent>
              </w:sdt>
            </w:p>
            <w:p w14:paraId="111E9603" w14:textId="77777777">
              <w:pPr>
                <w:tabs>
                  <w:tab w:val="left" w:pos="2504"/>
                </w:tabs>
                <w:suppressAutoHyphens/>
                <w:jc w:val="center"/>
                <w:rPr>
                  <w:szCs w:val="22"/>
                  <w:lang w:eastAsia="lt-LT"/>
                </w:rPr>
              </w:pPr>
            </w:p>
            <w:sdt>
              <w:sdtPr>
                <w:alias w:val="poskyris"/>
                <w:tag w:val="part_3707aab327584ccdbbe1d86bbbe5b4e9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3707aab327584ccdbbe1d86bbbe5b4e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  <w:p w14:paraId="211288BD" w14:textId="1C0D1007">
                  <w:pPr>
                    <w:suppressAutoHyphens/>
                    <w:jc w:val="center"/>
                    <w:rPr>
                      <w:szCs w:val="22"/>
                      <w:lang w:val="en-US" w:eastAsia="lt-LT"/>
                    </w:rPr>
                  </w:pPr>
                  <w:r>
                    <w:rPr>
                      <w:szCs w:val="22"/>
                      <w:lang w:eastAsia="lt-LT"/>
                    </w:rPr>
                    <w:t>2023-04-12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219c48f0b61e402b9980f76076bc4a77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219c48f0b61e402b9980f76076bc4a7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205AEB23" w14:textId="26FC1703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Perduoti Šiaulių miesto savivaldybės vaikų globos namams Šiaulių miesto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savivaldybei (toliau – Savivaldybė) nuosavybės teise priklausantį turtą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valdyti, naudoti ir disponuoti juo patikėjimo teise.</w:t>
                  </w:r>
                </w:p>
              </w:sdtContent>
            </w:sdt>
            <w:sdt>
              <w:sdtPr>
                <w:alias w:val="poskyris"/>
                <w:tag w:val="part_9c3d799acdc84b39b4adeff28109f87d"/>
                <w:lock w:val="sdtLocked"/>
                <w:richText/>
              </w:sdtPr>
              <w:sdtContent>
                <w:p w14:paraId="15892851" w14:textId="222B00F0">
                  <w:pPr>
                    <w:spacing w:line="259" w:lineRule="auto"/>
                    <w:ind w:firstLine="709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9c3d799acdc84b39b4adeff28109f87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BC0430D" w14:textId="149BD97F">
                  <w:pPr>
                    <w:tabs>
                      <w:tab w:val="left" w:pos="0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Sprendimo projektas parengtas vadovaujantis Lietuvos Respublikos valstybės ir savivaldybių turto valdymo, naudojimo ir disponavimo juo įstatymu (toliau – Įstatymas). Įstatymo 8 straipsnio 1 dalies 2 punkte nustatyta, kad savivaldybių institucijos, įmonės, įstaigos ir organizacijos savivaldybių turtą valdo, naudoja ir juo disponuoja patikėjimo teise. Įstatymo 12 straipsnio 1 dalyje numatyta, kad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s</w:t>
                  </w:r>
                  <w:r>
                    <w:rPr>
                      <w:szCs w:val="24"/>
                      <w:lang w:eastAsia="lt-LT"/>
                    </w:rPr>
                    <w:t xml:space="preserve">avivaldybei nuosavybės teise priklausančio turto savininko funkcijas, vadovaudamosi įstatymais, įgyvendina savivaldybių tarybos. Savivaldybei nuosavybės teise priklausantis turtas patikėjimo teise valdyti, naudoti ir disponuoti juo perduodamas savivaldybės tarybos nustatyta tvarka.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 xml:space="preserve">Šiaulių miesto savivaldybės tarybos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>2021 m. gruodžio 23 d. sprendimu Nr. T-496 „</w:t>
                  </w:r>
                  <w:r>
                    <w:rPr>
                      <w:szCs w:val="24"/>
                      <w:lang w:eastAsia="lt-LT"/>
                    </w:rPr>
                    <w:t xml:space="preserve">Dėl Šiaulių miesto savivaldybės turto valdymo, naudojimo ir disponavimo juo tvarkos aprašo patvirtinimo“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(Šiaulių miesto savivaldybės tarybos </w:t>
                  </w:r>
                  <w:r>
                    <w:rPr>
                      <w:szCs w:val="24"/>
                      <w:lang w:eastAsia="lt-LT"/>
                    </w:rPr>
                    <w:t xml:space="preserve">2023 m. kovo 30 d. sprendimo Nr. T-172 </w:t>
                  </w:r>
                  <w:r>
                    <w:rPr>
                      <w:bCs/>
                      <w:kern w:val="2"/>
                      <w:szCs w:val="24"/>
                      <w:shd w:val="clear" w:color="auto" w:fill="FFFFFF"/>
                      <w:lang w:eastAsia="lt-LT"/>
                    </w:rPr>
                    <w:t>„Dėl Šiaulių miesto savivaldybės tarybos 2021 m. gruodžio 23 d. sprendimo Nr. T-496 „Dėl Šiaulių miesto savivaldybės turto valdymo, naudojimo ir disponavimo juo tvarkos aprašo patvirtinimo“ pakeitimo“ redakcija</w:t>
                  </w:r>
                  <w:r>
                    <w:rPr>
                      <w:szCs w:val="24"/>
                      <w:lang w:eastAsia="lt-LT"/>
                    </w:rPr>
                    <w:t xml:space="preserve">)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 xml:space="preserve">patvirtintas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Šiaulių miesto savivaldybės </w:t>
                  </w:r>
                  <w:r>
                    <w:rPr>
                      <w:szCs w:val="24"/>
                      <w:shd w:val="clear" w:color="auto" w:fill="FFFFFF"/>
                      <w:lang w:eastAsia="de-DE" w:bidi="de-DE"/>
                    </w:rPr>
                    <w:t xml:space="preserve">turto valdymo, naudojimo ir disponavimo juo tvarkos aprašas </w:t>
                  </w:r>
                  <w:r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  <w:t>reglamentuoja Šiaulių miesto savivaldybei nuosavybės teise priklausančio turto perdavimo sąlygas ir tvarką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735FEBE1" w14:textId="45A9FB82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Teikiamu Tarybos sprendimo projektu siūloma perduoti Šiaulių miesto savivaldybės vaikų globos namams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Savivaldybei nuosavybės teise priklausantį nekilnojamąjį turtą – rūsio patalpas, </w:t>
                  </w:r>
                  <w:r>
                    <w:rPr>
                      <w:szCs w:val="24"/>
                      <w:lang w:eastAsia="lt-LT"/>
                    </w:rPr>
                    <w:t xml:space="preserve">esančias Aušros al. 29, Šiauliuose ir </w:t>
                  </w:r>
                  <w:r>
                    <w:rPr>
                      <w:szCs w:val="24"/>
                      <w:shd w:val="clear" w:color="auto" w:fill="FFFFFF"/>
                      <w:lang w:eastAsia="lt-LT"/>
                    </w:rPr>
                    <w:t xml:space="preserve">ilgalaikį materialųjį turtą – </w:t>
                  </w:r>
                  <w:r>
                    <w:rPr>
                      <w:szCs w:val="24"/>
                      <w:lang w:eastAsia="lt-LT"/>
                    </w:rPr>
                    <w:t xml:space="preserve">keturis nešiojamuosius kompiuterius „ASUS Expert Book B1“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 xml:space="preserve">valdyti, naudoti ir disponuoti juo patikėjimo teise. </w:t>
                  </w:r>
                </w:p>
                <w:p w14:paraId="6802773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 xml:space="preserve">. </w:t>
                  </w:r>
                </w:p>
                <w:p w14:paraId="41A5223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14EACFE9" w14:textId="75A1A9CD">
                  <w:pPr>
                    <w:widowControl w:val="0"/>
                    <w:suppressAutoHyphens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Priėmus sprendimą neigiamų pasekmių nenumatoma. Teigiamos pasekmės – perdavus Savivaldybės turtą Šiaulių miesto savivaldybės vaikų globos namams, įstaiga bus aprūpinta jos veiklai reikalingomis patalpomis ir priemonėmis.</w:t>
                  </w:r>
                </w:p>
              </w:sdtContent>
            </w:sdt>
            <w:sdt>
              <w:sdtPr>
                <w:alias w:val="poskyris"/>
                <w:tag w:val="part_f8601cd406dc4f43b6ce3c7bde4a31bd"/>
                <w:lock w:val="sdtLocked"/>
                <w:richText/>
              </w:sdtPr>
              <w:sdtContent>
                <w:p w14:paraId="43501B09" w14:textId="7E04B042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f8601cd406dc4f43b6ce3c7bde4a31b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7329F777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336811622cbc4a8eba7c212fcf9838d5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336811622cbc4a8eba7c212fcf9838d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8e4cf5dd2684494388c18f404b36c5ed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8e4cf5dd2684494388c18f404b36c5e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4626FB58" w14:textId="25102DF0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Savivaldybės biudžeto lėšų sprendimo įgyvendinimui nereikės. </w:t>
                  </w:r>
                </w:p>
              </w:sdtContent>
            </w:sdt>
            <w:sdt>
              <w:sdtPr>
                <w:alias w:val="poskyris"/>
                <w:tag w:val="part_76fcafac29784d31bd464152dbce2f30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76fcafac29784d31bd464152dbce2f3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74EE4895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ac41edc24ec042bc8853fece56c584b9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ac41edc24ec042bc8853fece56c584b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97240BD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B26313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  <w:p w14:paraId="3C8F968F" w14:textId="77777777">
                  <w:pPr>
                    <w:suppressAutoHyphens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62b2115849044258bf833058fe4e3cc"/>
            <w:lock w:val="sdtLocked"/>
            <w:richText/>
          </w:sdtPr>
          <w:sdtContent>
            <w:p w14:paraId="03D94C99" w14:textId="3DCC31A9">
              <w:pPr>
                <w:suppressAutoHyphens/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Turto valdymo skyriaus vedėja</w:t>
                <w:tab/>
                <w:tab/>
                <w:tab/>
                <w:tab/>
                <w:t xml:space="preserve">          Ija Jencienė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1bb3b7446f5435492635d9ee2025a26" PartId="23fc8c34c2d4498b89c1588d8d334fdb">
    <Part Type="skyrius" Nr="999" Title="SPRENDIMO „DĖL TURTO PERDAVIMO ŠIAULIŲ MIESTO SAVIVALDYBĖS VAIKŲ GLOBOS NAMAMS“ PROJEKTO" DocPartId="4b8c69a276e842378c8b65c1abb99443" PartId="d8507495df5e42b596f3cc638d8b0391">
      <Part Type="poskyris" Title="AIŠKINAMASIS RAŠTAS" DocPartId="289f703239e848cbbdff14f957bda01d" PartId="3707aab327584ccdbbe1d86bbbe5b4e9"/>
      <Part Type="poskyris" Title="Parengto sprendimo projekto tikslai ir uždaviniai:" DocPartId="d009e6799f7440e3aa0fd139c0f50a67" PartId="219c48f0b61e402b9980f76076bc4a77"/>
      <Part Type="poskyris" Title="Dabartinis sprendimo projekte aptariamų klausimų reguliavimas." DocPartId="335450fabcb34da5bc1fd991b92434c6" PartId="9c3d799acdc84b39b4adeff28109f87d"/>
      <Part Type="poskyris" Title="Priėmus sprendimą, keičiami ar pripažįstami negaliojančiais teisės aktai." DocPartId="c4815697999d4d80b254f70671a31eae" PartId="f8601cd406dc4f43b6ce3c7bde4a31bd"/>
      <Part Type="poskyris" Title="Sprendimui įgyvendinti reikalingi priimti papildomi teisės aktai." DocPartId="af060d4e0cc347c8b39e3638f87eb2cd" PartId="336811622cbc4a8eba7c212fcf9838d5"/>
      <Part Type="poskyris" Title="Kiek biudžeto lėšų pareikalaus ar leis sutaupyti sprendimo įgyvendinimas." DocPartId="e87212490aa046379c71d05a2758d8c6" PartId="8e4cf5dd2684494388c18f404b36c5ed"/>
      <Part Type="poskyris" Title="Sprendimo projekto rengėjas ar rengėjų grupė, sprendimo projekto iniciatoriai." DocPartId="fad2d69a2bb847d2afb8b6a14d393dec" PartId="76fcafac29784d31bd464152dbce2f30"/>
      <Part Type="poskyris" Title="Numatomo teisinio reguliavimo poveikio vertinimo rezultatai." DocPartId="5482333213784bd2944f25d65c907943" PartId="ac41edc24ec042bc8853fece56c584b9"/>
    </Part>
    <Part Type="signatura" DocPartId="c793e6781caa4601a1f3c85472a7deb0" PartId="962b2115849044258bf833058fe4e3cc"/>
  </Part>
</Parts>
</file>

<file path=customXml/itemProps1.xml><?xml version="1.0" encoding="utf-8"?>
<ds:datastoreItem xmlns:ds="http://schemas.openxmlformats.org/officeDocument/2006/customXml" ds:itemID="{FC67B75F-E985-4F1D-BE37-25E97681049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432</Words>
  <Characters>3274</Characters>
  <Application>Microsoft Office Word</Application>
  <DocSecurity>4</DocSecurity>
  <Lines>58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2023-04-18T15:12:00Z</dcterms:created>
  <dc:creator>Kęstutis Tamulevičius</dc:creator>
  <lastModifiedBy>adlibuser</lastModifiedBy>
  <lastPrinted>2023-04-12T10:08:00Z</lastPrinted>
  <dcterms:modified xsi:type="dcterms:W3CDTF">2023-04-18T15:12:00Z</dcterms:modified>
  <revision>2</revision>
</coreProperties>
</file>