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f81ed09d61d41c8af379290538130eb"/>
        <w:lock w:val="sdtLocked"/>
        <w:richText/>
      </w:sdtPr>
      <w:sdtContent>
        <w:p>
          <w:pPr>
            <w:spacing w:line="276" w:lineRule="auto"/>
            <w:jc w:val="right"/>
            <w:rPr>
              <w:szCs w:val="22"/>
            </w:rPr>
          </w:pPr>
          <w:r>
            <w:rPr>
              <w:b/>
              <w:szCs w:val="22"/>
            </w:rPr>
            <w:t>Projekto lyginamasis variantas</w:t>
          </w:r>
        </w:p>
        <w:p>
          <w:pPr>
            <w:rPr>
              <w:sz w:val="20"/>
            </w:rPr>
          </w:pP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b/>
              <w:szCs w:val="22"/>
            </w:rPr>
            <w:t>LIETUVOS RESPUBLIKOS</w:t>
          </w: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b/>
              <w:szCs w:val="22"/>
            </w:rPr>
            <w:t>ATMINTINŲ DIENŲ ĮSTATYMO NR. VIII-397 1 STRAIPSNIO PAKEITIMO</w:t>
          </w: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b/>
              <w:szCs w:val="22"/>
            </w:rPr>
            <w:t>ĮSTATYMAS</w:t>
          </w:r>
        </w:p>
        <w:p>
          <w:pPr>
            <w:spacing w:line="276" w:lineRule="auto"/>
            <w:jc w:val="center"/>
            <w:rPr>
              <w:szCs w:val="22"/>
            </w:rPr>
          </w:pPr>
        </w:p>
        <w:p>
          <w:pPr>
            <w:rPr>
              <w:sz w:val="32"/>
              <w:szCs w:val="32"/>
            </w:rPr>
          </w:pPr>
        </w:p>
        <w:p>
          <w:pPr>
            <w:spacing w:line="276" w:lineRule="auto"/>
            <w:jc w:val="center"/>
            <w:rPr>
              <w:szCs w:val="22"/>
            </w:rPr>
          </w:pPr>
        </w:p>
        <w:p>
          <w:pPr>
            <w:rPr>
              <w:sz w:val="32"/>
              <w:szCs w:val="32"/>
            </w:rPr>
          </w:pPr>
        </w:p>
        <w:p>
          <w:pPr>
            <w:spacing w:line="276" w:lineRule="auto"/>
            <w:jc w:val="center"/>
            <w:rPr>
              <w:szCs w:val="22"/>
            </w:rPr>
          </w:pPr>
        </w:p>
        <w:p>
          <w:pPr>
            <w:rPr>
              <w:sz w:val="32"/>
              <w:szCs w:val="32"/>
            </w:rPr>
          </w:pPr>
        </w:p>
        <w:sdt>
          <w:sdtPr>
            <w:alias w:val="1 str."/>
            <w:tag w:val="part_41ee3adc66d64164be001027d1e41234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41ee3adc66d64164be001027d1e41234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1</w:t>
                  </w:r>
                </w:sdtContent>
              </w:sdt>
              <w:r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41ee3adc66d64164be001027d1e41234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1 straipsnio pakeitimas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1 str. 1 d."/>
                <w:tag w:val="part_0d40e2bafd2741d2931b73edd2daae21"/>
                <w:lock w:val="sdtLocked"/>
                <w:richText/>
              </w:sdtPr>
              <w:sdtContent>
                <w:p>
                  <w:pPr>
                    <w:spacing w:line="276" w:lineRule="auto"/>
                    <w:ind w:left="1069" w:hanging="36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d40e2bafd2741d2931b73edd2daae2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szCs w:val="22"/>
                    </w:rPr>
                    <w:t>.</w:t>
                    <w:tab/>
                    <w:t>Papildyti 1 straipsnio 2 dalį nauju 26 punktu:</w:t>
                  </w:r>
                </w:p>
                <w:sdt>
                  <w:sdtPr>
                    <w:alias w:val="citata"/>
                    <w:tag w:val="part_5d116f50d48140e28b780ec9ed093ad7"/>
                    <w:lock w:val="sdtLocked"/>
                    <w:richText/>
                  </w:sdtPr>
                  <w:sdtContent>
                    <w:sdt>
                      <w:sdtPr>
                        <w:alias w:val="26 p."/>
                        <w:tag w:val="part_018a58a45ff74031be58efe42e2b4d2e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bCs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18a58a45ff74031be58efe42e2b4d2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2"/>
                            </w:rPr>
                            <w:t>) balandžio 23-ioji – Krepšinio diena;“</w:t>
                          </w:r>
                        </w:p>
                        <w:p>
                          <w:pPr>
                            <w:rPr>
                              <w:sz w:val="2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f000f82f83b54faf895a9a1d5bbb4d7b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000f82f83b54faf895a9a1d5bbb4d7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Cs w:val="22"/>
                    </w:rPr>
                    <w:t>. Buvusius 1 straipsnio 2 dalies 26–99 punktus laikyti atitinkamai 27–100 punktais.</w:t>
                  </w: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565895f5ac0942e4ab962d99f9c7f9c6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565895f5ac0942e4ab962d99f9c7f9c6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565895f5ac0942e4ab962d99f9c7f9c6"/>
                  <w:lock w:val="sdtLocked"/>
                  <w:richText/>
                </w:sdtPr>
                <w:sdtContent>
                  <w:r>
                    <w:rPr>
                      <w:b/>
                      <w:szCs w:val="22"/>
                    </w:rPr>
                    <w:t>Įstatymo įsigaliojimas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2 str. 1 d."/>
                <w:tag w:val="part_ea05183b5a004d3f800935a50117f8bc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Šis įstatymas įsigalioja 2027 m. sausio 1 d.</w:t>
                  </w:r>
                </w:p>
                <w:p>
                  <w:pPr>
                    <w:rPr>
                      <w:sz w:val="32"/>
                      <w:szCs w:val="3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e8d2659b77d4ae4b96e022f81d6da55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Skelbiu šį Lietuvos Respublikos Seimo priimtą įstatymą.</w:t>
              </w:r>
            </w:p>
            <w:p>
              <w:pPr>
                <w:rPr>
                  <w:sz w:val="42"/>
                  <w:szCs w:val="42"/>
                </w:rPr>
              </w:pPr>
            </w:p>
            <w:p>
              <w:pPr>
                <w:spacing w:line="276" w:lineRule="auto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Respublikos Prezidentas</w:t>
              </w:r>
            </w:p>
            <w:p>
              <w:pPr>
                <w:tabs>
                  <w:tab w:val="left" w:pos="993"/>
                  <w:tab w:val="left" w:pos="1276"/>
                </w:tabs>
                <w:spacing w:line="276" w:lineRule="auto"/>
                <w:ind w:left="709"/>
                <w:jc w:val="both"/>
                <w:rPr>
                  <w:szCs w:val="22"/>
                </w:rPr>
              </w:pPr>
            </w:p>
          </w:sdtContent>
        </w:sdt>
      </w:sdtContent>
    </w:sdt>
    <w:sectPr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07C6C068-1673-4C5A-96C7-7D7E65FF905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Parts xmlns="http://lrs.lt/TAIS/DocParts">
  <Part Type="pagrindine" DocPartId="69632cc028364d55b564b43dd75f3394" PartId="af81ed09d61d41c8af379290538130eb">
    <Part Type="straipsnis" Nr="1" Abbr="1 str." Title="1 straipsnio pakeitimas" DocPartId="fd3f7edfec0d498cabed8bb81d6d3e65" PartId="41ee3adc66d64164be001027d1e41234">
      <Part Type="strDalis" Nr="1" Abbr="1 str. 1 d." DocPartId="f8816fd4f7784913a4ed3bcbc744ebe8" PartId="0d40e2bafd2741d2931b73edd2daae21">
        <Part Type="citata" DocPartId="252bffec28e4418092bc46a8090af84e" PartId="5d116f50d48140e28b780ec9ed093ad7">
          <Part Type="strPunktas" Nr="26" Abbr="26 p." DocPartId="b02d4c2429114c73bf8ebe51fe4208a6" PartId="018a58a45ff74031be58efe42e2b4d2e"/>
        </Part>
      </Part>
      <Part Type="strDalis" Nr="2" Abbr="1 str. 2 d." DocPartId="d99558bf306b4f87aeb9de83eedbd060" PartId="f000f82f83b54faf895a9a1d5bbb4d7b"/>
    </Part>
    <Part Type="straipsnis" Nr="2" Abbr="2 str." Title="Įstatymo įsigaliojimas" DocPartId="dd7fcac90d984088a4f4d2909c4c7c60" PartId="565895f5ac0942e4ab962d99f9c7f9c6">
      <Part Type="strDalis" Nr="1" Abbr="2 str. 1 d." DocPartId="f90d46642f4d4949aacbeaa13f4c1efe" PartId="ea05183b5a004d3f800935a50117f8bc"/>
    </Part>
    <Part Type="signatura" DocPartId="e5cb979198b34996be35d8b9cc9dc081" PartId="8e8d2659b77d4ae4b96e022f81d6da55"/>
  </Part>
</Parts>
</file>

<file path=customXml/itemProps1.xml><?xml version="1.0" encoding="utf-8"?>
<ds:datastoreItem xmlns:ds="http://schemas.openxmlformats.org/officeDocument/2006/customXml" ds:itemID="{4FD30140-E94E-4415-B196-4A17C7FDA1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BAD686-8472-4201-BB5E-5748F6B2E9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69</Words>
  <Characters>446</Characters>
  <Application>Microsoft Office Word</Application>
  <DocSecurity>4</DocSecurity>
  <Lines>16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2026-07-08T13:39:00Z</dcterms:created>
  <lastModifiedBy>adlibuser</lastModifiedBy>
  <dcterms:modified xsi:type="dcterms:W3CDTF">2026-07-08T13:39:00Z</dcterms:modified>
  <revision>2</revision>
</coreProperties>
</file>