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74CEC20" w14:textId="77777777">
      <w:pPr>
        <w:tabs>
          <w:tab w:val="center" w:pos="4153"/>
          <w:tab w:val="right" w:pos="8306"/>
        </w:tabs>
        <w:rPr>
          <w:lang w:eastAsia="lt-LT"/>
        </w:rPr>
      </w:pPr>
    </w:p>
    <w:p w14:paraId="22556F3C" w14:textId="77777777">
      <w:pPr>
        <w:tabs>
          <w:tab w:val="center" w:pos="4153"/>
          <w:tab w:val="right" w:pos="8306"/>
        </w:tabs>
        <w:rPr>
          <w:lang w:eastAsia="lt-LT"/>
        </w:rPr>
      </w:pPr>
    </w:p>
    <w:p w14:paraId="42992132" w14:textId="77777777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NUMATOMO TEISINIO REGULIAVIMO POVEIKIO VERTINIMO PAŽYMA</w:t>
      </w:r>
    </w:p>
    <w:p w14:paraId="079B512F" w14:textId="77777777">
      <w:pPr>
        <w:jc w:val="center"/>
        <w:rPr>
          <w:b/>
          <w:color w:val="0000FF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5"/>
        <w:gridCol w:w="6896"/>
      </w:tblGrid>
      <w:tr w14:paraId="4A3DB26E" w14:textId="77777777">
        <w:tc>
          <w:tcPr>
            <w:tcW w:w="2235" w:type="dxa"/>
            <w:shd w:val="clear" w:color="auto" w:fill="DBE5F1"/>
            <w:hideMark/>
          </w:tcPr>
          <w:p w14:paraId="6C863FA1" w14:textId="77777777">
            <w:pPr>
              <w:rPr>
                <w:sz w:val="23"/>
                <w:szCs w:val="23"/>
                <w:shd w:val="clear" w:color="auto" w:fill="DBE5F1"/>
                <w:lang w:eastAsia="lt-LT"/>
              </w:rPr>
            </w:pPr>
            <w:r>
              <w:rPr>
                <w:b/>
                <w:sz w:val="23"/>
                <w:szCs w:val="23"/>
                <w:shd w:val="clear" w:color="auto" w:fill="DBE5F1"/>
                <w:lang w:eastAsia="lt-LT"/>
              </w:rPr>
              <w:t>Projekto pavadinimas</w:t>
            </w:r>
          </w:p>
        </w:tc>
        <w:tc>
          <w:tcPr>
            <w:tcW w:w="7337" w:type="dxa"/>
            <w:shd w:val="clear" w:color="auto" w:fill="D9E2F3"/>
          </w:tcPr>
          <w:p w14:paraId="7543EF3B" w14:textId="2CCA12E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ministro „Dėl priemonės „Juridinių asmenų investicijoms į iškastinio kuro naudojimo pakeitimą ar mažinimą ir (ar) atsinaujinančių energijos išteklių panaudojimą“ tvarkos aprašo patvirtinimo“</w:t>
            </w:r>
          </w:p>
        </w:tc>
      </w:tr>
    </w:tbl>
    <w:p w14:paraId="3BF2F383" w14:textId="77777777">
      <w:pPr>
        <w:rPr>
          <w:sz w:val="23"/>
          <w:szCs w:val="23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53"/>
        <w:gridCol w:w="6918"/>
      </w:tblGrid>
      <w:tr w14:paraId="2ED8016D" w14:textId="77777777">
        <w:tc>
          <w:tcPr>
            <w:tcW w:w="2235" w:type="dxa"/>
            <w:shd w:val="clear" w:color="auto" w:fill="DBE5F1"/>
            <w:hideMark/>
          </w:tcPr>
          <w:p w14:paraId="7274C25A" w14:textId="77777777">
            <w:pPr>
              <w:rPr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shd w:val="clear" w:color="auto" w:fill="DBE5F1"/>
                <w:lang w:eastAsia="lt-LT"/>
              </w:rPr>
              <w:t>Projekto rengėjas</w:t>
            </w:r>
          </w:p>
        </w:tc>
        <w:tc>
          <w:tcPr>
            <w:tcW w:w="7337" w:type="dxa"/>
            <w:shd w:val="clear" w:color="auto" w:fill="DBE5F1"/>
            <w:hideMark/>
          </w:tcPr>
          <w:p w14:paraId="0450E7C4" w14:textId="77777777">
            <w:pPr>
              <w:jc w:val="both"/>
              <w:rPr>
                <w:b/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Lietuvos Respublikos aplinkos ministerija.</w:t>
            </w:r>
          </w:p>
        </w:tc>
      </w:tr>
    </w:tbl>
    <w:p w14:paraId="2FBB876B" w14:textId="77777777">
      <w:pPr>
        <w:rPr>
          <w:sz w:val="23"/>
          <w:szCs w:val="23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49"/>
        <w:gridCol w:w="6922"/>
      </w:tblGrid>
      <w:tr w14:paraId="6DE57C33" w14:textId="77777777">
        <w:tc>
          <w:tcPr>
            <w:tcW w:w="2235" w:type="dxa"/>
            <w:shd w:val="clear" w:color="auto" w:fill="DBE5F1"/>
            <w:hideMark/>
          </w:tcPr>
          <w:p w14:paraId="4846DF06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Projekto tikslas</w:t>
            </w:r>
          </w:p>
        </w:tc>
        <w:tc>
          <w:tcPr>
            <w:tcW w:w="7337" w:type="dxa"/>
            <w:shd w:val="clear" w:color="auto" w:fill="DBE5F1"/>
            <w:hideMark/>
          </w:tcPr>
          <w:p w14:paraId="61E6CA23" w14:textId="2173E7A4">
            <w:pPr>
              <w:widowControl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tikslas – vadovaujantis </w:t>
            </w:r>
            <w:r>
              <w:rPr>
                <w:bCs/>
                <w:szCs w:val="24"/>
                <w:lang w:eastAsia="lt-LT"/>
              </w:rPr>
              <w:t xml:space="preserve">Lietuvos Respublikos </w:t>
            </w:r>
            <w:r>
              <w:rPr>
                <w:szCs w:val="24"/>
                <w:lang w:eastAsia="lt-LT"/>
              </w:rPr>
              <w:t xml:space="preserve">2022 metų valstybės biudžeto ir savivaldybių biudžetų finansinių rodiklių patvirtinimo įstatymo 14 straipsniu </w:t>
            </w:r>
            <w:r>
              <w:rPr>
                <w:bCs/>
                <w:szCs w:val="24"/>
                <w:lang w:eastAsia="lt-LT"/>
              </w:rPr>
              <w:t>(straipsnio nuostata „išlaidoms leidžiamai valstybės pagalbai verslui pagal Europos Komisijos komunikatą „Laikinoji valstybės pagalbos priemonių, skirtų ekonomikai remti krizės sąlygomis reaguojant į Rusijos agresiją prieš Ukrainą, sistema“ (2022/C 131 I/01) apmokėti“). Šios tvarkos aprašu tvirtinamos priemonės tikslas finansuoti įmonių konversiją iš taršaus iškastinio kuro naudojimo į atsinaujinančius energijos išteklius – tokiu būdu bus mažinama priklausomybė nuo iškastinio kuro, siekiama šiltnamio efektą sukeliančių dujų kiekio mažinimo tikslų, mažinama finansinė našta dėl išaugusių energijos kainų.</w:t>
            </w:r>
          </w:p>
        </w:tc>
      </w:tr>
    </w:tbl>
    <w:p w14:paraId="17DAA86A" w14:textId="77777777">
      <w:pPr>
        <w:rPr>
          <w:sz w:val="22"/>
          <w:szCs w:val="22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10"/>
        <w:gridCol w:w="6961"/>
      </w:tblGrid>
      <w:tr w14:paraId="341C7269" w14:textId="77777777">
        <w:trPr>
          <w:trHeight w:val="415"/>
        </w:trPr>
        <w:tc>
          <w:tcPr>
            <w:tcW w:w="2164" w:type="dxa"/>
            <w:shd w:val="clear" w:color="auto" w:fill="DBE5F1"/>
          </w:tcPr>
          <w:p w14:paraId="3A7BB5F6" w14:textId="77777777">
            <w:pPr>
              <w:rPr>
                <w:szCs w:val="22"/>
                <w:lang w:eastAsia="lt-LT"/>
              </w:rPr>
            </w:pPr>
          </w:p>
        </w:tc>
        <w:tc>
          <w:tcPr>
            <w:tcW w:w="7123" w:type="dxa"/>
            <w:shd w:val="clear" w:color="auto" w:fill="DBE5F1"/>
            <w:hideMark/>
          </w:tcPr>
          <w:p w14:paraId="370074D6" w14:textId="77777777">
            <w:pPr>
              <w:jc w:val="center"/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 xml:space="preserve">Siūlomo projekto poveikio įvertinimas </w:t>
            </w:r>
          </w:p>
          <w:p w14:paraId="278F00BF" w14:textId="77777777">
            <w:pPr>
              <w:jc w:val="center"/>
              <w:rPr>
                <w:b/>
                <w:szCs w:val="22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(</w:t>
            </w:r>
            <w:r>
              <w:rPr>
                <w:b/>
                <w:bCs/>
                <w:sz w:val="23"/>
                <w:szCs w:val="23"/>
                <w:lang w:eastAsia="lt-LT"/>
              </w:rPr>
              <w:t>teigiamos ir (ar) neigiamos pasekmės)</w:t>
            </w:r>
          </w:p>
        </w:tc>
      </w:tr>
    </w:tbl>
    <w:p w14:paraId="425DE383" w14:textId="77777777">
      <w:pPr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5"/>
        <w:gridCol w:w="6856"/>
      </w:tblGrid>
      <w:tr w14:paraId="796D0E78" w14:textId="77777777">
        <w:tc>
          <w:tcPr>
            <w:tcW w:w="2235" w:type="dxa"/>
            <w:shd w:val="clear" w:color="auto" w:fill="DBE5F1"/>
          </w:tcPr>
          <w:p w14:paraId="26EDE95D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Poveikis aplinkai</w:t>
            </w:r>
          </w:p>
        </w:tc>
        <w:tc>
          <w:tcPr>
            <w:tcW w:w="6945" w:type="dxa"/>
          </w:tcPr>
          <w:p w14:paraId="101E6749" w14:textId="529BACFB">
            <w:pPr>
              <w:suppressAutoHyphens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Neigiamų pasekmių nenumatoma. Priemonė skirta pakeisti iškastinį kurą į atsinaujinančius energijos išteklius, siekiant mažinti išmetamų šiltnamio efektą sukeliančių dujų kiekį, </w:t>
            </w:r>
            <w:r>
              <w:rPr>
                <w:bCs/>
                <w:sz w:val="23"/>
                <w:szCs w:val="23"/>
              </w:rPr>
              <w:t>mažinti finansinę naštą dėl išaugusių energijos kainų.</w:t>
            </w:r>
          </w:p>
        </w:tc>
      </w:tr>
    </w:tbl>
    <w:p w14:paraId="67D0FF36" w14:textId="77777777">
      <w:pPr>
        <w:rPr>
          <w:sz w:val="23"/>
          <w:szCs w:val="23"/>
          <w:lang w:eastAsia="lt-LT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235"/>
        <w:gridCol w:w="7087"/>
      </w:tblGrid>
      <w:tr w14:paraId="572896EF" w14:textId="77777777">
        <w:tc>
          <w:tcPr>
            <w:tcW w:w="2235" w:type="dxa"/>
            <w:shd w:val="clear" w:color="auto" w:fill="DBE5F1"/>
            <w:hideMark/>
          </w:tcPr>
          <w:p w14:paraId="57DBB0EE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 xml:space="preserve">Poveikis </w:t>
            </w:r>
          </w:p>
          <w:p w14:paraId="221F6D09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valstybės finansams</w:t>
            </w:r>
          </w:p>
        </w:tc>
        <w:tc>
          <w:tcPr>
            <w:tcW w:w="7087" w:type="dxa"/>
            <w:hideMark/>
          </w:tcPr>
          <w:p w14:paraId="2AA6AC31" w14:textId="49EA31A0">
            <w:pPr>
              <w:jc w:val="both"/>
              <w:rPr>
                <w:szCs w:val="24"/>
                <w:lang w:eastAsia="lt-LT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Priemonė bus pradėta įgyvendinti gavus papildomą finansavimą  iš valstybės biudžeto ar kitų finansavimo šaltinių. Dėl konkrečios finansavimo sumos bus nuspręsta, finansavimo sumą suderinus su Finansų ministerija ir Lietuvos Respublikos Vyriausybe.</w:t>
            </w:r>
            <w:r>
              <w:rPr>
                <w:szCs w:val="24"/>
                <w:lang w:eastAsia="lt-LT"/>
              </w:rPr>
              <w:t>.</w:t>
            </w:r>
          </w:p>
        </w:tc>
      </w:tr>
      <w:tr w14:paraId="3879D25E" w14:textId="77777777">
        <w:tc>
          <w:tcPr>
            <w:tcW w:w="2235" w:type="dxa"/>
            <w:shd w:val="clear" w:color="auto" w:fill="DBE5F1"/>
          </w:tcPr>
          <w:p w14:paraId="4B33456F" w14:textId="77777777">
            <w:pPr>
              <w:rPr>
                <w:b/>
                <w:sz w:val="23"/>
                <w:szCs w:val="23"/>
                <w:lang w:eastAsia="lt-LT"/>
              </w:rPr>
            </w:pPr>
          </w:p>
        </w:tc>
        <w:tc>
          <w:tcPr>
            <w:tcW w:w="7087" w:type="dxa"/>
          </w:tcPr>
          <w:p w14:paraId="08FBA1C6" w14:textId="77777777">
            <w:pPr>
              <w:jc w:val="both"/>
              <w:rPr>
                <w:sz w:val="23"/>
                <w:szCs w:val="23"/>
                <w:lang w:eastAsia="lt-LT"/>
              </w:rPr>
            </w:pPr>
          </w:p>
        </w:tc>
      </w:tr>
    </w:tbl>
    <w:p w14:paraId="348824C9" w14:textId="77777777">
      <w:pPr>
        <w:rPr>
          <w:sz w:val="23"/>
          <w:szCs w:val="23"/>
          <w:lang w:eastAsia="lt-LT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235"/>
        <w:gridCol w:w="7087"/>
      </w:tblGrid>
      <w:tr w14:paraId="75325BE5" w14:textId="77777777">
        <w:tc>
          <w:tcPr>
            <w:tcW w:w="2235" w:type="dxa"/>
            <w:shd w:val="clear" w:color="auto" w:fill="DBE5F1"/>
            <w:hideMark/>
          </w:tcPr>
          <w:p w14:paraId="65F7F52E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 xml:space="preserve">Poveikis </w:t>
            </w:r>
          </w:p>
          <w:p w14:paraId="7485CE75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klimato kaitai</w:t>
            </w:r>
          </w:p>
        </w:tc>
        <w:tc>
          <w:tcPr>
            <w:tcW w:w="7087" w:type="dxa"/>
            <w:hideMark/>
          </w:tcPr>
          <w:p w14:paraId="4C4E5C29" w14:textId="2F69EB60">
            <w:pPr>
              <w:jc w:val="both"/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Teikiant subsidijas iškastinio kuro, ypač gamtinių dujų keitimui į atsinaujinančius energijos išteklius, bus skatinama atsisakyti taršaus iškastinio kuro naudojimo. Todėl šios priemonės įgyvendinimas turės tiesioginį teigiamą poveikį klimato kaitai, ženkliai sumažės išmetamas CO</w:t>
            </w:r>
            <w:r>
              <w:rPr>
                <w:sz w:val="23"/>
                <w:szCs w:val="23"/>
                <w:vertAlign w:val="subscript"/>
                <w:lang w:val="en-US" w:eastAsia="lt-LT"/>
              </w:rPr>
              <w:t>2</w:t>
            </w:r>
            <w:r>
              <w:rPr>
                <w:sz w:val="23"/>
                <w:szCs w:val="23"/>
                <w:lang w:val="en-US" w:eastAsia="lt-LT"/>
              </w:rPr>
              <w:t xml:space="preserve"> </w:t>
            </w:r>
            <w:r>
              <w:rPr>
                <w:sz w:val="23"/>
                <w:szCs w:val="23"/>
                <w:lang w:eastAsia="lt-LT"/>
              </w:rPr>
              <w:t xml:space="preserve"> kiekis ir keliama tarša.  </w:t>
            </w:r>
          </w:p>
        </w:tc>
      </w:tr>
      <w:tr w14:paraId="3F7A2920" w14:textId="77777777">
        <w:tc>
          <w:tcPr>
            <w:tcW w:w="2235" w:type="dxa"/>
            <w:shd w:val="clear" w:color="auto" w:fill="DBE5F1"/>
          </w:tcPr>
          <w:p w14:paraId="27FC5994" w14:textId="77777777">
            <w:pPr>
              <w:rPr>
                <w:b/>
                <w:sz w:val="23"/>
                <w:szCs w:val="23"/>
                <w:lang w:eastAsia="lt-LT"/>
              </w:rPr>
            </w:pPr>
          </w:p>
        </w:tc>
        <w:tc>
          <w:tcPr>
            <w:tcW w:w="7087" w:type="dxa"/>
          </w:tcPr>
          <w:p w14:paraId="17054022" w14:textId="77777777">
            <w:pPr>
              <w:jc w:val="both"/>
              <w:rPr>
                <w:sz w:val="23"/>
                <w:szCs w:val="23"/>
                <w:lang w:eastAsia="lt-LT"/>
              </w:rPr>
            </w:pPr>
          </w:p>
        </w:tc>
      </w:tr>
    </w:tbl>
    <w:p w14:paraId="4C88831F" w14:textId="77777777">
      <w:pPr>
        <w:rPr>
          <w:sz w:val="23"/>
          <w:szCs w:val="23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6878"/>
      </w:tblGrid>
      <w:tr w14:paraId="71E3340D" w14:textId="77777777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C1B1594" w14:textId="77777777">
            <w:pPr>
              <w:shd w:val="clear" w:color="auto" w:fill="DBE5F1"/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>Poveikis administracinei naštai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79606" w14:textId="77777777">
            <w:pPr>
              <w:jc w:val="both"/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Poveikis administracinei naštai nenumatomas.</w:t>
            </w:r>
          </w:p>
        </w:tc>
      </w:tr>
      <w:tr w14:paraId="40A479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9287" w:type="dxa"/>
            <w:gridSpan w:val="2"/>
            <w:vMerge w:val="restart"/>
            <w:shd w:val="clear" w:color="auto" w:fill="DBE5F1"/>
            <w:hideMark/>
          </w:tcPr>
          <w:p w14:paraId="3450C8B1" w14:textId="77777777">
            <w:pPr>
              <w:rPr>
                <w:b/>
                <w:sz w:val="23"/>
                <w:szCs w:val="23"/>
                <w:lang w:eastAsia="lt-LT"/>
              </w:rPr>
            </w:pPr>
          </w:p>
          <w:p w14:paraId="1A2FEC6B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 xml:space="preserve">Kita svarbi </w:t>
            </w:r>
          </w:p>
          <w:p w14:paraId="3B8D8E9A" w14:textId="77777777">
            <w:pPr>
              <w:rPr>
                <w:b/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eastAsia="lt-LT"/>
              </w:rPr>
              <w:t xml:space="preserve">informacija                   </w:t>
            </w:r>
            <w:r>
              <w:rPr>
                <w:sz w:val="23"/>
                <w:szCs w:val="23"/>
                <w:lang w:eastAsia="lt-LT"/>
              </w:rPr>
              <w:t>Nėra.</w:t>
            </w:r>
          </w:p>
        </w:tc>
      </w:tr>
      <w:tr w14:paraId="36DA29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14:paraId="00D99949" w14:textId="77777777">
            <w:pPr>
              <w:rPr>
                <w:b/>
                <w:sz w:val="23"/>
                <w:szCs w:val="23"/>
                <w:lang w:eastAsia="lt-LT"/>
              </w:rPr>
            </w:pPr>
          </w:p>
        </w:tc>
      </w:tr>
      <w:tr w14:paraId="47D766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14:paraId="6A793AF3" w14:textId="77777777">
            <w:pPr>
              <w:rPr>
                <w:b/>
                <w:sz w:val="23"/>
                <w:szCs w:val="23"/>
                <w:lang w:eastAsia="lt-LT"/>
              </w:rPr>
            </w:pPr>
          </w:p>
        </w:tc>
      </w:tr>
    </w:tbl>
    <w:p w14:paraId="2D73D306" w14:textId="77777777">
      <w:pPr>
        <w:jc w:val="both"/>
        <w:rPr>
          <w:b/>
          <w:sz w:val="23"/>
          <w:szCs w:val="23"/>
        </w:rPr>
      </w:pPr>
    </w:p>
    <w:p w14:paraId="4F736B24" w14:textId="77777777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Informacija apie asmenį ir instituciją, atsakingą už poveikio vertinimą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6"/>
        <w:gridCol w:w="6455"/>
      </w:tblGrid>
      <w:tr w14:paraId="666E61D9" w14:textId="77777777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9E21561" w14:textId="77777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Vardas ir pavardė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5AE0CA" w14:textId="1A095E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Emilija Šaulytė</w:t>
            </w:r>
          </w:p>
        </w:tc>
      </w:tr>
      <w:tr w14:paraId="24DA703B" w14:textId="77777777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3ACB213" w14:textId="7777777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Pareigos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38607E" w14:textId="3947F7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Patarėja</w:t>
            </w:r>
          </w:p>
        </w:tc>
      </w:tr>
      <w:tr w14:paraId="044500A4" w14:textId="77777777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B105296" w14:textId="7777777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Institucija (padalinys)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3D3C73" w14:textId="77777777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Aplinkos ministerijos Klimato politikos grupė </w:t>
            </w:r>
          </w:p>
        </w:tc>
      </w:tr>
      <w:tr w14:paraId="5CB33185" w14:textId="77777777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636469A" w14:textId="77777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Telefono numeris ir elektroninio pašto adresas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3F7689" w14:textId="1D9893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 8 696 18175, el. p. emilija.saulyte@am.lt</w:t>
            </w:r>
          </w:p>
        </w:tc>
      </w:tr>
    </w:tbl>
    <w:p w14:paraId="7A35E6E9" w14:textId="77777777">
      <w:pPr>
        <w:tabs>
          <w:tab w:val="left" w:pos="6237"/>
        </w:tabs>
        <w:spacing w:line="360" w:lineRule="atLeast"/>
        <w:rPr>
          <w:lang w:eastAsia="lt-LT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37D1" w14:textId="7777777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0E183BD" w14:textId="7777777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2179" w14:textId="77777777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A336" w14:textId="77777777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C216" w14:textId="77777777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7388" w14:textId="7777777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EF34603" w14:textId="7777777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EBDE" w14:textId="7777777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ECA9" w14:textId="7777777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FE1D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1C81"/>
  <w15:docId w15:val="{DCF7EA88-3757-40D0-9110-FFC086525C7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9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2247</Characters>
  <Application>Microsoft Office Word</Application>
  <DocSecurity>4</DocSecurity>
  <Lines>80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2022-06-03T12:20:00Z</dcterms:created>
  <dc:creator>l.stumbriene</dc:creator>
  <lastModifiedBy>adlibuser</lastModifiedBy>
  <dcterms:modified xsi:type="dcterms:W3CDTF">2022-06-03T12:20:00Z</dcterms:modified>
  <revision>2</revision>
</coreProperties>
</file>