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microsoft.com/office/2011/relationships/webextensiontaskpanes" Target="word/webextensions/taskpanes.xml"/>
  <Relationship Id="rId4" Type="http://schemas.openxmlformats.org/officeDocument/2006/relationships/extended-properties" Target="docProps/app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8b0d31138494287afb443b102b488b6"/>
        <w:lock w:val="sdtLocked"/>
        <w:richText/>
      </w:sdtPr>
      <w:sdtContent>
        <w:p w14:paraId="18F3782E" w14:textId="77777777">
          <w:pPr>
            <w:tabs>
              <w:tab w:val="center" w:pos="4819"/>
              <w:tab w:val="right" w:pos="9638"/>
            </w:tabs>
          </w:pPr>
        </w:p>
        <w:p w14:paraId="4EF42A49" w14:textId="1D3E2EA4">
          <w:pPr>
            <w:tabs>
              <w:tab w:val="left" w:pos="7513"/>
            </w:tabs>
            <w:ind w:firstLine="7513"/>
            <w:jc w:val="both"/>
            <w:rPr>
              <w:b/>
              <w:bCs/>
              <w:szCs w:val="24"/>
            </w:rPr>
          </w:pPr>
        </w:p>
        <w:p w14:paraId="13ED3A84" w14:textId="77777777">
          <w:pPr>
            <w:jc w:val="center"/>
            <w:rPr>
              <w:b/>
              <w:bCs/>
              <w:szCs w:val="24"/>
            </w:rPr>
          </w:pPr>
        </w:p>
        <w:p w14:paraId="0EEA96F3" w14:textId="776E1564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SPRENDIMO</w:t>
          </w:r>
        </w:p>
        <w:p w14:paraId="1BC3BCA6" w14:textId="20F8095B">
          <w:pPr>
            <w:jc w:val="center"/>
            <w:rPr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„DĖL individualiŲ GERIAMOJO VANDENS IŠGAVIMO IR GERINIMO ĮRENGINIŲ įsigijimo ir ĮRENGIMO DALINIO FINANSAVIMO TVARKOS aprašO, patvirtinto </w:t>
          </w:r>
          <w:r>
            <w:rPr>
              <w:b/>
            </w:rPr>
            <w:t>RADVILIŠKIO RAJONO SAVIVALDYBĖS TARYBOS 2021 M. LAPKRIČIO 25 D. SPRENDIMU</w:t>
          </w:r>
          <w:r>
            <w:rPr>
              <w:b/>
              <w:bCs/>
              <w:lang w:eastAsia="lt-LT"/>
            </w:rPr>
            <w:t xml:space="preserve"> NR. T-603 „</w:t>
          </w:r>
          <w:r>
            <w:rPr>
              <w:b/>
              <w:bCs/>
              <w:caps/>
              <w:szCs w:val="24"/>
              <w:lang w:eastAsia="lt-LT"/>
            </w:rPr>
            <w:t>DĖL individualiŲ GERIAMOJO VANDENS IŠGAVIMO IR GERINIMO ĮRENGINIŲ įsigijimo ir ĮRENGIMO DALINIO FINANSAVIMO TVARKOS aprašO patvirtinimo</w:t>
          </w:r>
          <w:r>
            <w:rPr>
              <w:b/>
              <w:bCs/>
              <w:lang w:eastAsia="lt-LT"/>
            </w:rPr>
            <w:t>“, PAKEITIMO“ LYGINAMAIS VARIANTAS</w:t>
          </w:r>
        </w:p>
        <w:p w14:paraId="65158B9A" w14:textId="77777777">
          <w:pPr>
            <w:jc w:val="both"/>
            <w:rPr>
              <w:szCs w:val="24"/>
            </w:rPr>
          </w:pPr>
        </w:p>
        <w:p w14:paraId="45D7453B" w14:textId="125D3CF2">
          <w:pPr>
            <w:tabs>
              <w:tab w:val="left" w:pos="1134"/>
            </w:tabs>
            <w:ind w:left="851"/>
            <w:jc w:val="both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Keičiamas Aprašo 4 punktas:</w:t>
          </w:r>
        </w:p>
        <w:sdt>
          <w:sdtPr>
            <w:alias w:val="citata"/>
            <w:tag w:val="part_a67efd45a4fd4f648ea4a9e8b3851688"/>
            <w:lock w:val="sdtLocked"/>
            <w:richText/>
          </w:sdtPr>
          <w:sdtContent>
            <w:sdt>
              <w:sdtPr>
                <w:alias w:val="4 p."/>
                <w:tag w:val="part_e5540b416b8945cf98bd6569e7d3c3a9"/>
                <w:lock w:val="sdtLocked"/>
                <w:richText/>
              </w:sdtPr>
              <w:sdtContent>
                <w:p w14:paraId="6E87BCBA" w14:textId="4BC4F05F">
                  <w:pPr>
                    <w:tabs>
                      <w:tab w:val="left" w:pos="993"/>
                      <w:tab w:val="left" w:pos="1134"/>
                      <w:tab w:val="left" w:pos="1276"/>
                    </w:tabs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„</w:t>
                  </w:r>
                  <w:sdt>
                    <w:sdtPr>
                      <w:alias w:val="Numeris"/>
                      <w:tag w:val="nr_e5540b416b8945cf98bd6569e7d3c3a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Paraiškas daliniam finansavimui gauti gali teikti Radviliškio rajono savivaldybės gyventojai, savo gyvenamąją vietą deklaravę Radviliškio rajono savivaldybėje (toliau – Pareiškėjai) ir individualius geriamojo vandens išgavimo ir gerinimo įrenginius įrengę Radviliškio rajone. Pareiškėjai individualius geriamojo vandens išgavimo ir gerinimo įrenginius turi būti įsigiję ir įsirengę ne anksčiau kaip </w:t>
                  </w:r>
                  <w:r>
                    <w:rPr>
                      <w:strike/>
                      <w:szCs w:val="24"/>
                      <w:lang w:eastAsia="lt-LT"/>
                    </w:rPr>
                    <w:t>2021 m. spalio 1 d.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2025 m. sausio 1 d. </w:t>
                  </w:r>
                  <w:r>
                    <w:rPr>
                      <w:szCs w:val="24"/>
                      <w:lang w:eastAsia="lt-LT"/>
                    </w:rPr>
                    <w:t>nuosavybės teise valdomame gyvenamosios paskirties objekte</w:t>
                  </w:r>
                  <w:r>
                    <w:rPr>
                      <w:szCs w:val="24"/>
                      <w:lang w:eastAsia="ru-RU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>“</w:t>
                  </w:r>
                </w:p>
              </w:sdtContent>
            </w:sdt>
          </w:sdtContent>
        </w:sdt>
        <w:sdt>
          <w:sdtPr>
            <w:alias w:val="pastraipa"/>
            <w:tag w:val="part_00e9bf1426394a949019386909d09087"/>
            <w:lock w:val="sdtLocked"/>
            <w:richText/>
          </w:sdtPr>
          <w:sdtContent>
            <w:p w14:paraId="6DE34243" w14:textId="28F77355">
              <w:pPr>
                <w:tabs>
                  <w:tab w:val="left" w:pos="142"/>
                  <w:tab w:val="left" w:pos="1134"/>
                  <w:tab w:val="left" w:pos="1276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Keičiamas Aprašo 6 punktas: </w:t>
              </w:r>
            </w:p>
            <w:sdt>
              <w:sdtPr>
                <w:alias w:val="citata"/>
                <w:tag w:val="part_427cc38bfb9845a5b90dc0889239908b"/>
                <w:lock w:val="sdtLocked"/>
                <w:richText/>
              </w:sdtPr>
              <w:sdtContent>
                <w:sdt>
                  <w:sdtPr>
                    <w:alias w:val="6 p."/>
                    <w:tag w:val="part_559e5608082d4c34bc920635175ab0e3"/>
                    <w:lock w:val="sdtLocked"/>
                    <w:richText/>
                  </w:sdtPr>
                  <w:sdtContent>
                    <w:p w14:paraId="35399A97" w14:textId="3BD0E05A">
                      <w:pPr>
                        <w:tabs>
                          <w:tab w:val="left" w:pos="142"/>
                          <w:tab w:val="left" w:pos="1134"/>
                          <w:tab w:val="left" w:pos="1276"/>
                        </w:tabs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59e5608082d4c34bc920635175ab0e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Individualių geriamojo vandens išgavimo ir gerinimo įrenginių įsigijimas ir įrengimas iš dalies finansuojamas tik tuo atveju, kai nėra techninės galimybės prisijungti prie centralizuotosios geriamojo vandens tiekimo sistemos 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>(vietovėse, kurios nepatenka į viešojo geriamojo vandens tiekimo teritorijas, geriamojo vandens tiekimo infrastruktūros plėtros teritorijas, kuriose nėra savivaldybei arba savivaldybės valdomai įmonei priklausančios naudoti tinkamos geriamojo vandens tiekimo infrastruktūros), ir geriamasis vanduo yra / buvo tiekiamas ar dėl kitų objektyvių priežasčių nebėra tiekiamas centralizuotai geriamojo vandens tiekėjo, neturinčio geriamojo vandens tiekimo licencijos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arba tokia centralizuoto geriamojo vandens paslaugų tiekimo galimybė numatyta Radviliškio rajono savivaldybės vandens tiekimo ir nuotekų tvarkymo infrastruktūros plėtros specialiajame plane, bet neplanuojama įgyvendinti artimiausius 3 metus</w:t>
                      </w:r>
                      <w:r>
                        <w:rPr>
                          <w:szCs w:val="24"/>
                          <w:lang w:eastAsia="lt-LT"/>
                        </w:rPr>
                        <w:t>.“ </w:t>
                      </w:r>
                    </w:p>
                  </w:sdtContent>
                </w:sdt>
              </w:sdtContent>
            </w:sdt>
            <w:sdt>
              <w:sdtPr>
                <w:alias w:val="pastraipa"/>
                <w:tag w:val="part_ccbe1112c12141d7a60b5fa20f2d8b5e"/>
                <w:lock w:val="sdtLocked"/>
                <w:richText/>
              </w:sdtPr>
              <w:sdtContent>
                <w:p w14:paraId="686012AB" w14:textId="5ACDB5DF">
                  <w:pPr>
                    <w:tabs>
                      <w:tab w:val="left" w:pos="993"/>
                      <w:tab w:val="left" w:pos="1134"/>
                      <w:tab w:val="left" w:pos="1276"/>
                    </w:tabs>
                    <w:ind w:left="851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Aprašas papildomas 6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471266ee876848e78905b0ae84bce5fe"/>
                    <w:lock w:val="sdtLocked"/>
                    <w:richText/>
                  </w:sdtPr>
                  <w:sdtContent>
                    <w:sdt>
                      <w:sdtPr>
                        <w:alias w:val="6-1 p."/>
                        <w:tag w:val="part_a10805895a84440390bef3bf2895c50d"/>
                        <w:lock w:val="sdtLocked"/>
                        <w:richText/>
                      </w:sdtPr>
                      <w:sdtContent>
                        <w:p w14:paraId="72475405" w14:textId="2ACDD811">
                          <w:pPr>
                            <w:tabs>
                              <w:tab w:val="left" w:pos="993"/>
                              <w:tab w:val="left" w:pos="1134"/>
                              <w:tab w:val="left" w:pos="1276"/>
                            </w:tabs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10805895a84440390bef3bf2895c50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6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. Apie ketinamus vykdyti individualių geriamojo vandens išgavimo ir gerinimo įrenginių įrengimo darbus būtina informuoti seniūniją, kurioje bus vykdomi darbai, bei gauti seniūnijos suderinimą, kad tokie darbai būtini.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“ 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pastraipa"/>
                    <w:tag w:val="part_39ab2fe99860414fbb42f8bb3e388eb1"/>
                    <w:lock w:val="sdtLocked"/>
                    <w:richText/>
                  </w:sdtPr>
                  <w:sdtContent>
                    <w:p w14:paraId="5CECB5F3" w14:textId="446577A4">
                      <w:pPr>
                        <w:tabs>
                          <w:tab w:val="left" w:pos="993"/>
                          <w:tab w:val="left" w:pos="1134"/>
                          <w:tab w:val="left" w:pos="1276"/>
                        </w:tabs>
                        <w:ind w:left="851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Keičiamas Aprašo 7 punktas:</w:t>
                      </w:r>
                    </w:p>
                    <w:sdt>
                      <w:sdtPr>
                        <w:alias w:val="citata"/>
                        <w:tag w:val="part_372b151fcc5340de9718ac0494944e01"/>
                        <w:lock w:val="sdtLocked"/>
                        <w:richText/>
                      </w:sdtPr>
                      <w:sdtContent>
                        <w:sdt>
                          <w:sdtPr>
                            <w:alias w:val="7 p."/>
                            <w:tag w:val="part_41075865ae014dcfaf240af267a47580"/>
                            <w:lock w:val="sdtLocked"/>
                            <w:richText/>
                          </w:sdtPr>
                          <w:sdtContent>
                            <w:p w14:paraId="000D0B44" w14:textId="77777777">
                              <w:pPr>
                                <w:tabs>
                                  <w:tab w:val="left" w:pos="142"/>
                                  <w:tab w:val="left" w:pos="1134"/>
                                  <w:tab w:val="left" w:pos="1276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41075865ae014dcfaf240af267a47580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7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Paraiškos teikiamos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nuo einamųjų metų balandžio 1 dienos iki einamųjų metų lapkričio 1 dienos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Radviliškio rajono savivaldybės administracijos Investicijų ir turto valdymo skyriui (paraiškos forma pridedama).“ 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pastraipa"/>
                        <w:tag w:val="part_2666728474454c89906ef0d699f5677e"/>
                        <w:lock w:val="sdtLocked"/>
                        <w:richText/>
                      </w:sdtPr>
                      <w:sdtContent>
                        <w:p w14:paraId="7D2DFACD" w14:textId="0CB691CD">
                          <w:pPr>
                            <w:tabs>
                              <w:tab w:val="left" w:pos="993"/>
                              <w:tab w:val="left" w:pos="1134"/>
                            </w:tabs>
                            <w:ind w:left="851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t>Keičiamas Aprašo 12 punktas:</w:t>
                          </w:r>
                        </w:p>
                        <w:sdt>
                          <w:sdtPr>
                            <w:alias w:val="citata"/>
                            <w:tag w:val="part_f334b6f80af54ecab5d4522f6cf02e93"/>
                            <w:lock w:val="sdtLocked"/>
                            <w:richText/>
                          </w:sdtPr>
                          <w:sdtContent>
                            <w:sdt>
                              <w:sdtPr>
                                <w:alias w:val="12 p."/>
                                <w:tag w:val="part_b844483c182545d589606e35091069dc"/>
                                <w:lock w:val="sdtLocked"/>
                                <w:richText/>
                              </w:sdtPr>
                              <w:sdtContent>
                                <w:p w14:paraId="1C5E24B4" w14:textId="468F00A6">
                                  <w:pPr>
                                    <w:tabs>
                                      <w:tab w:val="left" w:pos="851"/>
                                      <w:tab w:val="left" w:pos="1134"/>
                                    </w:tabs>
                                    <w:ind w:firstLine="851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„</w:t>
                                  </w:r>
                                  <w:sdt>
                                    <w:sdtPr>
                                      <w:alias w:val="Numeris"/>
                                      <w:tag w:val="nr_b844483c182545d589606e35091069dc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</w:rPr>
                                        <w:t>12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Finansavimas skiriamas Pareiškėjui įvykdžius paraiškoje nurodytus darbus, įrenginius pradėjus eksploatuoti, pateikus pirkimą ir apmokėjimą pagrindžiančius dokumentus (įrenginius įsigijus išsimokėtinai ar lizingu privaloma pateikti sutarties kopiją) bei </w:t>
                                  </w:r>
                                  <w:r>
                                    <w:rPr>
                                      <w:strike/>
                                      <w:szCs w:val="24"/>
                                      <w:lang w:eastAsia="lt-LT"/>
                                    </w:rPr>
                                    <w:t>Komisijai patikrinus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seniūnijai, </w:t>
                                  </w:r>
                                  <w:r>
                                    <w:rPr>
                                      <w:b/>
                                      <w:bCs/>
                                    </w:rPr>
                                    <w:t>kurioje buvo vykdomi darbai,</w:t>
                                  </w:r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 patvirtinus raštiškai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, </w:t>
                                  </w:r>
                                  <w:r>
                                    <w:rPr>
                                      <w:strike/>
                                      <w:szCs w:val="24"/>
                                      <w:lang w:eastAsia="lt-LT"/>
                                    </w:rPr>
                                    <w:t>ar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kad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darbai atlikti. </w:t>
                                  </w:r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F</w:t>
                                  </w:r>
                                  <w:r>
                                    <w:rPr>
                                      <w:b/>
                                      <w:bCs/>
                                      <w:lang w:eastAsia="ru-RU"/>
                                    </w:rPr>
                                    <w:t>inansavimas pagal Aprašą paraiškoje nurodytu adresu skiriamas vieną kartą.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“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pastraipa"/>
                            <w:tag w:val="part_6001a28e8afa4c0eb02c78a279178abf"/>
                            <w:lock w:val="sdtLocked"/>
                            <w:richText/>
                          </w:sdtPr>
                          <w:sdtContent>
                            <w:p w14:paraId="6E861B9A" w14:textId="7D825EC5">
                              <w:pPr>
                                <w:tabs>
                                  <w:tab w:val="left" w:pos="851"/>
                                  <w:tab w:val="left" w:pos="1134"/>
                                </w:tabs>
                                <w:ind w:left="851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t>Aprašas papildomas 12</w:t>
                              </w:r>
                              <w:r>
                                <w:rPr>
                                  <w:vertAlign w:val="superscript"/>
                                </w:rPr>
                                <w:t>1</w:t>
                              </w:r>
                              <w:r>
                                <w:t xml:space="preserve"> punktu:</w:t>
                              </w:r>
                            </w:p>
                            <w:sdt>
                              <w:sdtPr>
                                <w:alias w:val="citata"/>
                                <w:tag w:val="part_f7eb125b50f34a59823f6945f93063f8"/>
                                <w:lock w:val="sdtLocked"/>
                                <w:richText/>
                              </w:sdtPr>
                              <w:sdtContent>
                                <w:sdt>
                                  <w:sdtPr>
                                    <w:alias w:val="12-1 p."/>
                                    <w:tag w:val="part_e696bc901d84474ca3319e9aa54892cc"/>
                                    <w:lock w:val="sdtLocked"/>
                                    <w:richText/>
                                  </w:sdtPr>
                                  <w:sdtContent>
                                    <w:p w14:paraId="14D69C67" w14:textId="52434F01">
                                      <w:pPr>
                                        <w:tabs>
                                          <w:tab w:val="left" w:pos="567"/>
                                          <w:tab w:val="left" w:pos="1134"/>
                                        </w:tabs>
                                        <w:ind w:firstLine="851"/>
                                        <w:jc w:val="both"/>
                                        <w:rPr>
                                          <w:szCs w:val="24"/>
                                          <w:lang w:eastAsia="lt-LT"/>
                                        </w:rPr>
                                      </w:pP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„</w:t>
                                      </w:r>
                                      <w:sdt>
                                        <w:sdtPr>
                                          <w:alias w:val="Numeris"/>
                                          <w:tag w:val="nr_e696bc901d84474ca3319e9aa54892cc"/>
                                          <w:lock w:val="sdtLocked"/>
                                          <w:richText/>
                                        </w:sdtPr>
                                        <w:sdtContent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12</w:t>
                                          </w:r>
                                          <w:r>
                                            <w:rPr>
                                              <w:b/>
                                              <w:bCs/>
                                              <w:vertAlign w:val="superscript"/>
                                            </w:rPr>
                                            <w:t>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b/>
                                          <w:bCs/>
                                        </w:rPr>
                                        <w:t>. Darbai turi būti atlikti ir įrenginiai pradėti eksploatuoti ne anksčiau nei 2 m. iki paraiškos pateikimo datos. Finansavimas skiriamas pagal darbų atlikimo metu galiojusį Aprašą.</w:t>
                                      </w:r>
                                      <w:r>
                                        <w:t>“</w:t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851" w:right="567" w:bottom="284" w:left="1701" w:header="567" w:footer="410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B8F507" w14:textId="77777777">
      <w:pPr>
        <w:spacing w:after="200" w:line="276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endnote>
  <w:endnote w:type="continuationSeparator" w:id="0">
    <w:p w14:paraId="38FD7C09" w14:textId="77777777">
      <w:pPr>
        <w:spacing w:after="200" w:line="276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0DFD6B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0386D7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8E78A4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B31C0B" w14:textId="77777777">
      <w:pPr>
        <w:spacing w:after="200" w:line="276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footnote>
  <w:footnote w:type="continuationSeparator" w:id="0">
    <w:p w14:paraId="6F0A7AB5" w14:textId="77777777">
      <w:pPr>
        <w:spacing w:after="200" w:line="276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22A56A" w14:textId="31EF11A9">
    <w:pPr>
      <w:framePr w:wrap="auto" w:vAnchor="text" w:hAnchor="margin" w:xAlign="center" w:y="1"/>
      <w:tabs>
        <w:tab w:val="center" w:pos="4819"/>
        <w:tab w:val="right" w:pos="9638"/>
      </w:tabs>
      <w:spacing w:after="200" w:line="276" w:lineRule="auto"/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PAGE  </w:instrText>
    </w:r>
    <w:r>
      <w:rPr>
        <w:rFonts w:ascii="Calibri" w:hAnsi="Calibri"/>
        <w:sz w:val="22"/>
        <w:szCs w:val="22"/>
      </w:rPr>
      <w:fldChar w:fldCharType="separate"/>
    </w:r>
    <w:r>
      <w:rPr>
        <w:rFonts w:ascii="Calibri" w:hAnsi="Calibri"/>
        <w:sz w:val="22"/>
        <w:szCs w:val="22"/>
      </w:rPr>
      <w:t>1</w:t>
    </w:r>
    <w:r>
      <w:rPr>
        <w:rFonts w:ascii="Calibri" w:hAnsi="Calibri"/>
        <w:sz w:val="22"/>
        <w:szCs w:val="22"/>
      </w:rPr>
      <w:fldChar w:fldCharType="end"/>
    </w:r>
  </w:p>
  <w:p w14:paraId="4E30B883" w14:textId="77777777">
    <w:pPr>
      <w:tabs>
        <w:tab w:val="center" w:pos="4819"/>
        <w:tab w:val="right" w:pos="9638"/>
      </w:tabs>
      <w:spacing w:after="200" w:line="276" w:lineRule="auto"/>
      <w:rPr>
        <w:rFonts w:ascii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69FE76" w14:textId="77777777">
    <w:pPr>
      <w:tabs>
        <w:tab w:val="center" w:pos="4819"/>
        <w:tab w:val="right" w:pos="9638"/>
      </w:tabs>
      <w:spacing w:after="200" w:line="276" w:lineRule="auto"/>
      <w:rPr>
        <w:rFonts w:ascii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4B6DD7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8"/>
  <w:hyphenationZone w:val="396"/>
  <w:doNotHyphenateCaps/>
  <w:drawingGridHorizontalSpacing w:val="57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1A1EE16"/>
  <w15:docId w15:val="{CE0AF73E-7B70-42B5-B6DC-7DFD40F4EE4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29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99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344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23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1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26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05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8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57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091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931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473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74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08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457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00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492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227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2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9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6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14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0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7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087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69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?>

<Relationships xmlns="http://schemas.openxmlformats.org/package/2006/relationships">
  <Relationship Id="rId1" Type="http://schemas.microsoft.com/office/2011/relationships/webextension" Target="webextension1.xml"/>
</Relationships>

</file>

<file path=word/webextensions/taskpanes.xml><?xml version="1.0" encoding="utf-8"?>
<wetp:taskpanes xmlns:wetp="http://schemas.microsoft.com/office/webextensions/taskpanes/2010/11">
  <wetp:taskpane dockstate="right" visibility="0" width="350" row="3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8A515D9C-9480-4A16-A09B-478E79038E81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ca18471f783483a9cdadd14a6ef6686" PartId="48b0d31138494287afb443b102b488b6">
    <Part Type="citata" DocPartId="dc451a5489f2480b9aa7b2db6ba26885" PartId="a67efd45a4fd4f648ea4a9e8b3851688">
      <Part Type="punktas" Nr="4" Abbr="4 p." DocPartId="2c2cf55837594d0e9e63ea7ecadde1e2" PartId="e5540b416b8945cf98bd6569e7d3c3a9"/>
    </Part>
    <Part Type="pastraipa" DocPartId="e0035f05c4494bf9a6272314aade9a5d" PartId="00e9bf1426394a949019386909d09087">
      <Part Type="citata" DocPartId="516feba62e5b4ddeb3e113a6f4924f0c" PartId="427cc38bfb9845a5b90dc0889239908b">
        <Part Type="punktas" Nr="6" Abbr="6 p." DocPartId="de640c6661484558829e57f35720d12c" PartId="559e5608082d4c34bc920635175ab0e3"/>
      </Part>
      <Part Type="pastraipa" DocPartId="84e145933cc4476a8bc823ea522a25a7" PartId="ccbe1112c12141d7a60b5fa20f2d8b5e">
        <Part Type="citata" DocPartId="545dcba2726c425aa1ec76bd5ed85331" PartId="471266ee876848e78905b0ae84bce5fe">
          <Part Type="punktas" Nr="6-1" Abbr="6-1 p." DocPartId="7817e7fda04048b7ad0aaa117acfa832" PartId="a10805895a84440390bef3bf2895c50d"/>
        </Part>
        <Part Type="pastraipa" DocPartId="4082bc4ed80f480683a13cb0da8fe8a5" PartId="39ab2fe99860414fbb42f8bb3e388eb1">
          <Part Type="citata" DocPartId="76606229e2414cde8b99c0a007ba79b6" PartId="372b151fcc5340de9718ac0494944e01">
            <Part Type="punktas" Nr="7" Abbr="7 p." DocPartId="f9b6d1e6cb014d9984d7c3103412454e" PartId="41075865ae014dcfaf240af267a47580"/>
          </Part>
          <Part Type="pastraipa" DocPartId="3cc407a075024e5d8b0ffea2333510b4" PartId="2666728474454c89906ef0d699f5677e">
            <Part Type="citata" DocPartId="2b3cce857f7f483bb1f1739da46478e9" PartId="f334b6f80af54ecab5d4522f6cf02e93">
              <Part Type="punktas" Nr="12" Abbr="12 p." DocPartId="e9abe1bac8314382a03f4f0009cd446f" PartId="b844483c182545d589606e35091069dc"/>
            </Part>
            <Part Type="pastraipa" DocPartId="cc2324cce8814eb6830c7377257e4c92" PartId="6001a28e8afa4c0eb02c78a279178abf">
              <Part Type="citata" DocPartId="c9daab8914cc408e97df44c85a773b1a" PartId="f7eb125b50f34a59823f6945f93063f8">
                <Part Type="punktas" Nr="12-1" Abbr="12-1 p." DocPartId="701036a5a9a940e7976f0224bbdf0088" PartId="e696bc901d84474ca3319e9aa54892cc"/>
              </Part>
            </Part>
          </Part>
        </Part>
      </Part>
    </Part>
  </Part>
</Parts>
</file>

<file path=customXml/itemProps1.xml><?xml version="1.0" encoding="utf-8"?>
<ds:datastoreItem xmlns:ds="http://schemas.openxmlformats.org/officeDocument/2006/customXml" ds:itemID="{898BC684-086B-4A4E-857C-28654F831AE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24472E1-EE6D-4A03-9830-CE7963EDF0F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373</Words>
  <Characters>2711</Characters>
  <Application>Microsoft Office Word</Application>
  <DocSecurity>4</DocSecurity>
  <Lines>47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PATVIRTINTA</vt:lpstr>
    </vt:vector>
  </TitlesOfParts>
  <Company>Valdyba</Company>
  <LinksUpToDate>false</LinksUpToDate>
  <CharactersWithSpaces>3069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2024-12-16T13:17:00Z</dcterms:created>
  <dc:creator>L.Demidova</dc:creator>
  <lastModifiedBy>adlibuser</lastModifiedBy>
  <lastPrinted>2024-12-03T12:56:00Z</lastPrinted>
  <dcterms:modified xsi:type="dcterms:W3CDTF">2024-12-16T13:17:00Z</dcterms:modified>
  <revision>2</revision>
  <dc:title>PATVIRTINTA</dc:title>
</coreProperties>
</file>