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a96dcaf69c84e1bb4c6a99d44171e37"/>
        <w:lock w:val="sdtLocked"/>
        <w:richText/>
      </w:sdtPr>
      <w:sdtContent>
        <w:p w14:paraId="3195EE16" w14:textId="77777777">
          <w:pPr>
            <w:suppressAutoHyphens/>
          </w:pPr>
        </w:p>
        <w:sdt>
          <w:sdtPr>
            <w:alias w:val="skyrius"/>
            <w:tag w:val="part_38ef3ce848fc4962a5d98ed53e81abc7"/>
            <w:lock w:val="sdtLocked"/>
            <w:richText/>
          </w:sdtPr>
          <w:sdtContent>
            <w:p w14:paraId="17BCAA1C" w14:textId="4B064FCE">
              <w:pPr>
                <w:suppressAutoHyphens/>
                <w:jc w:val="center"/>
                <w:rPr>
                  <w:b/>
                  <w:szCs w:val="24"/>
                </w:rPr>
              </w:pPr>
              <w:r>
                <w:rPr>
                  <w:b/>
                  <w:szCs w:val="24"/>
                </w:rPr>
                <w:t>ŠIAULIŲ MIESTO SAVIVALDYBĖS ŽEMĖS VALDYMO SKYRIUS</w:t>
              </w:r>
            </w:p>
            <w:p w14:paraId="17BCAA1D" w14:textId="77777777">
              <w:pPr>
                <w:tabs>
                  <w:tab w:val="left" w:pos="851"/>
                </w:tabs>
                <w:suppressAutoHyphens/>
                <w:ind w:hanging="180"/>
                <w:jc w:val="center"/>
                <w:rPr>
                  <w:szCs w:val="24"/>
                </w:rPr>
              </w:pPr>
            </w:p>
            <w:p w14:paraId="3247D41F" w14:textId="00F45861">
              <w:pPr>
                <w:suppressAutoHyphens/>
                <w:ind w:right="-87"/>
                <w:jc w:val="center"/>
                <w:rPr>
                  <w:b/>
                  <w:szCs w:val="24"/>
                  <w:lang w:eastAsia="ar-SA"/>
                </w:rPr>
              </w:pPr>
              <w:sdt>
                <w:sdtPr>
                  <w:alias w:val="Pavadinimas"/>
                  <w:tag w:val="title_38ef3ce848fc4962a5d98ed53e81abc7"/>
                  <w:lock w:val="sdtLocked"/>
                  <w:richText/>
                </w:sdtPr>
                <w:sdtContent>
                  <w:r>
                    <w:rPr>
                      <w:b/>
                      <w:bCs/>
                      <w:color w:val="000000"/>
                      <w:szCs w:val="24"/>
                      <w:shd w:val="clear" w:color="auto" w:fill="FFFFFF"/>
                    </w:rPr>
                    <w:t xml:space="preserve">SPRENDIMO </w:t>
                  </w:r>
                  <w:r>
                    <w:rPr>
                      <w:b/>
                      <w:bCs/>
                      <w:color w:val="000000"/>
                      <w:szCs w:val="24"/>
                      <w:shd w:val="clear" w:color="auto" w:fill="FFFFFF"/>
                      <w:lang w:eastAsia="ar-SA"/>
                    </w:rPr>
                    <w:t>„DĖL PRITARIMO ĮKEISTI PASKESNIU ĮKEITIMU ŽEMĖS SKLYPO NUOMOS TEISĘ ĮKEIČIANT PASKESNIU ĮKEITIMU NUOSAVYBĖS TEISE PRIKLAUSANČIUS PASTATUS IR KITUS INŽINERINIUS STATINIUS ŽEMĖS SKLYPE IŠRADĖJŲ G. 11A, ŠIAULIŲ MIESTE</w:t>
                  </w:r>
                  <w:r>
                    <w:rPr>
                      <w:rFonts w:eastAsia="HG Mincho Light J"/>
                      <w:b/>
                      <w:color w:val="000000"/>
                      <w:szCs w:val="24"/>
                      <w:lang w:eastAsia="lt-LT"/>
                    </w:rPr>
                    <w:t>“</w:t>
                  </w:r>
                </w:sdtContent>
              </w:sdt>
            </w:p>
            <w:p w14:paraId="28B5D125" w14:textId="77777777">
              <w:pPr>
                <w:suppressAutoHyphens/>
                <w:ind w:right="-87"/>
                <w:jc w:val="center"/>
                <w:rPr>
                  <w:b/>
                  <w:szCs w:val="24"/>
                  <w:lang w:eastAsia="lt-LT"/>
                </w:rPr>
              </w:pPr>
            </w:p>
            <w:sdt>
              <w:sdtPr>
                <w:alias w:val="poskyris"/>
                <w:tag w:val="part_42e77422635c437fbe11e3c53048da5c"/>
                <w:lock w:val="sdtLocked"/>
                <w:richText/>
              </w:sdtPr>
              <w:sdtContent>
                <w:p w14:paraId="17BCAA1F" w14:textId="77777777">
                  <w:pPr>
                    <w:tabs>
                      <w:tab w:val="left" w:pos="851"/>
                    </w:tabs>
                    <w:suppressAutoHyphens/>
                    <w:jc w:val="center"/>
                    <w:rPr>
                      <w:b/>
                      <w:szCs w:val="24"/>
                      <w:lang w:eastAsia="lt-LT"/>
                    </w:rPr>
                  </w:pPr>
                  <w:sdt>
                    <w:sdtPr>
                      <w:alias w:val="Pavadinimas"/>
                      <w:tag w:val="title_42e77422635c437fbe11e3c53048da5c"/>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7BCAA21" w14:textId="1543A0E4">
                  <w:pPr>
                    <w:tabs>
                      <w:tab w:val="left" w:pos="851"/>
                    </w:tabs>
                    <w:suppressAutoHyphens/>
                    <w:jc w:val="center"/>
                  </w:pPr>
                  <w:r>
                    <w:rPr>
                      <w:szCs w:val="24"/>
                      <w:lang w:eastAsia="lt-LT"/>
                    </w:rPr>
                    <w:t>2024 m. vasario___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lang w:eastAsia="lt-LT"/>
                    </w:rPr>
                  </w:pPr>
                </w:p>
              </w:sdtContent>
            </w:sdt>
            <w:sdt>
              <w:sdtPr>
                <w:alias w:val="poskyris"/>
                <w:tag w:val="part_34f48a08cb904d0ca5cca212a35a862e"/>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34f48a08cb904d0ca5cca212a35a862e"/>
                      <w:lock w:val="sdtLocked"/>
                      <w:richText/>
                    </w:sdtPr>
                    <w:sdtContent>
                      <w:r>
                        <w:rPr>
                          <w:b/>
                          <w:bCs/>
                          <w:szCs w:val="24"/>
                          <w:lang w:eastAsia="lt-LT"/>
                        </w:rPr>
                        <w:t>Parengto sprendimo projekto tikslai ir uždaviniai:</w:t>
                      </w:r>
                    </w:sdtContent>
                  </w:sdt>
                </w:p>
                <w:p w14:paraId="51FFD574" w14:textId="77777777">
                  <w:pPr>
                    <w:suppressAutoHyphens/>
                    <w:ind w:firstLine="851"/>
                    <w:jc w:val="both"/>
                    <w:rPr>
                      <w:color w:val="000000"/>
                      <w:szCs w:val="24"/>
                      <w:shd w:val="clear" w:color="auto" w:fill="FFFFFF"/>
                      <w:lang w:eastAsia="ar-SA"/>
                    </w:rPr>
                  </w:pPr>
                  <w:r>
                    <w:rPr>
                      <w:bCs/>
                      <w:szCs w:val="24"/>
                      <w:lang w:eastAsia="lt-LT"/>
                    </w:rPr>
                    <w:t xml:space="preserve">Sprendimo tikslas gauti Šiaulių miesto savivaldybės tarybos pritarimą </w:t>
                  </w:r>
                  <w:r>
                    <w:rPr>
                      <w:color w:val="000000"/>
                      <w:szCs w:val="24"/>
                      <w:shd w:val="clear" w:color="auto" w:fill="FFFFFF"/>
                      <w:lang w:eastAsia="ar-SA"/>
                    </w:rPr>
                    <w:t>įkeisti paskesniu įkeitimu žemės sklypo nuomos teisę įkeičiant paskesniu įkeitimu juridiniam asmeniui nuosavybės teise priklausančius pastatus ir kitus inžinerinius statinius žemės sklype Išradėjų g. 11A, Šiaulių mieste.</w:t>
                  </w:r>
                </w:p>
              </w:sdtContent>
            </w:sdt>
            <w:sdt>
              <w:sdtPr>
                <w:alias w:val="poskyris"/>
                <w:tag w:val="part_50ba7321f91e4ee9be037b83cdf600ce"/>
                <w:lock w:val="sdtLocked"/>
                <w:richText/>
              </w:sdtPr>
              <w:sdtContent>
                <w:p w14:paraId="17BCAA27" w14:textId="0462811D">
                  <w:pPr>
                    <w:suppressAutoHyphens/>
                    <w:ind w:firstLine="851"/>
                    <w:jc w:val="both"/>
                    <w:rPr>
                      <w:b/>
                      <w:szCs w:val="24"/>
                      <w:lang w:eastAsia="lt-LT"/>
                    </w:rPr>
                  </w:pPr>
                  <w:sdt>
                    <w:sdtPr>
                      <w:alias w:val="Pavadinimas"/>
                      <w:tag w:val="title_50ba7321f91e4ee9be037b83cdf600ce"/>
                      <w:lock w:val="sdtLocked"/>
                      <w:richText/>
                    </w:sdtPr>
                    <w:sdtContent>
                      <w:r>
                        <w:rPr>
                          <w:b/>
                          <w:szCs w:val="24"/>
                          <w:lang w:eastAsia="lt-LT"/>
                        </w:rPr>
                        <w:t>Dabartinis sprendimo projekte aptariamų klausimų reguliavimas:</w:t>
                      </w:r>
                    </w:sdtContent>
                  </w:sdt>
                </w:p>
                <w:p w14:paraId="35CB0309" w14:textId="6B9DFC40">
                  <w:pPr>
                    <w:suppressAutoHyphens/>
                    <w:ind w:firstLine="851"/>
                    <w:jc w:val="both"/>
                    <w:rPr>
                      <w:szCs w:val="24"/>
                    </w:rPr>
                  </w:pPr>
                  <w:r>
                    <w:rPr>
                      <w:szCs w:val="24"/>
                    </w:rPr>
                    <w:t>1,0545 ha ploto valstybinės žemės sklypas (kadastro Nr. 2901/0023:796) Išradėjų g. 11A, Šiaulių mieste, 2006</w:t>
                  </w:r>
                  <w:r>
                    <w:rPr>
                      <w:szCs w:val="24"/>
                      <w:lang w:eastAsia="ar-SA"/>
                    </w:rPr>
                    <w:t xml:space="preserve"> m. liepos 12 d. valstybinės žemės nuomos sutartimi Nr. N29/06-0136 </w:t>
                  </w:r>
                  <w:r>
                    <w:rPr>
                      <w:szCs w:val="24"/>
                    </w:rPr>
                    <w:t>išnuomotas LZT NT, UAB.</w:t>
                  </w:r>
                </w:p>
                <w:p w14:paraId="59DD581E" w14:textId="1C9BF666">
                  <w:pPr>
                    <w:suppressAutoHyphens/>
                    <w:ind w:firstLine="851"/>
                    <w:jc w:val="both"/>
                    <w:rPr>
                      <w:szCs w:val="24"/>
                      <w:lang w:eastAsia="lt-LT"/>
                    </w:rPr>
                  </w:pPr>
                  <w:r>
                    <w:rPr>
                      <w:szCs w:val="24"/>
                      <w:lang w:eastAsia="lt-LT"/>
                    </w:rPr>
                    <w:t xml:space="preserve">Valstybinės žemės nuomą reglamentuoja Lietuvos Respublikos žemės įstatymas ir </w:t>
                  </w:r>
                  <w:r>
                    <w:rPr>
                      <w:lang w:eastAsia="ar-SA"/>
                    </w:rPr>
                    <w:t>Naudojamų kitos paskirties valstybinės žemės sklypų nuomos taisyklės, patvirtintos Lietuvos Respublikos Vyriausybės 1999 m. kovo 9 d. nutarimu Nr. 260 „Dėl Naudojamų kitos paskirties valstybinės žemės sklypų pardavimo ir nuomos“</w:t>
                  </w:r>
                  <w:r>
                    <w:rPr>
                      <w:szCs w:val="24"/>
                      <w:lang w:eastAsia="lt-LT"/>
                    </w:rPr>
                    <w:t xml:space="preserve"> (toliau – Taisyklės).</w:t>
                  </w:r>
                </w:p>
                <w:p w14:paraId="12F77DD9" w14:textId="18D42FEE">
                  <w:pPr>
                    <w:suppressAutoHyphens/>
                    <w:ind w:firstLine="851"/>
                    <w:jc w:val="both"/>
                    <w:rPr>
                      <w:i/>
                      <w:iCs/>
                      <w:szCs w:val="24"/>
                      <w:lang w:eastAsia="lt-LT"/>
                    </w:rPr>
                  </w:pPr>
                  <w:r>
                    <w:rPr>
                      <w:szCs w:val="24"/>
                      <w:lang w:eastAsia="lt-LT"/>
                    </w:rPr>
                    <w:t xml:space="preserve">Taisyklių 44¹ punkte nurodyta, kad </w:t>
                  </w:r>
                  <w:r>
                    <w:rPr>
                      <w:i/>
                      <w:iCs/>
                      <w:szCs w:val="24"/>
                      <w:lang w:eastAsia="lt-LT"/>
                    </w:rPr>
                    <w:t>žemės nuomininkas įkeisti žemės sklypo (jo dalies) nuomos teisę gali tik gavęs rašytinį valstybinės žemės nuomotojo sutikimą. Toks sutikimas duodamas tik tada, kai įkeičiami išnuomotame žemės sklype esantys statiniai ar įrenginiai (jų dalys), ir tik kai valstybinės žemės sklypo nuomininkas tinkamai vykdo pagal nuomos sutartį prisiimtus įsipareigojimus. </w:t>
                  </w:r>
                </w:p>
                <w:p w14:paraId="428737E2" w14:textId="4AB4E631">
                  <w:pPr>
                    <w:tabs>
                      <w:tab w:val="left" w:pos="851"/>
                    </w:tabs>
                    <w:suppressAutoHyphens/>
                    <w:ind w:firstLine="851"/>
                    <w:jc w:val="both"/>
                    <w:rPr>
                      <w:szCs w:val="24"/>
                      <w:lang w:eastAsia="lt-LT"/>
                    </w:rPr>
                  </w:pPr>
                  <w:r>
                    <w:rPr>
                      <w:szCs w:val="24"/>
                      <w:lang w:eastAsia="lt-LT"/>
                    </w:rPr>
                    <w:t>Žemės sklypo nuomininkas pagal nuomos sutartį prisiimtus įsipareigojimus vykdo tinkamai.</w:t>
                  </w:r>
                </w:p>
              </w:sdtContent>
            </w:sdt>
            <w:sdt>
              <w:sdtPr>
                <w:alias w:val="poskyris"/>
                <w:tag w:val="part_088ad96986e34782b48ebbc82a6e4910"/>
                <w:lock w:val="sdtLocked"/>
                <w:richText/>
              </w:sdtPr>
              <w:sdtContent>
                <w:p w14:paraId="4CB3B3F3" w14:textId="5877AAEC">
                  <w:pPr>
                    <w:tabs>
                      <w:tab w:val="left" w:pos="851"/>
                    </w:tabs>
                    <w:suppressAutoHyphens/>
                    <w:ind w:firstLine="851"/>
                    <w:jc w:val="both"/>
                    <w:rPr>
                      <w:b/>
                      <w:szCs w:val="24"/>
                      <w:lang w:eastAsia="lt-LT"/>
                    </w:rPr>
                  </w:pPr>
                  <w:sdt>
                    <w:sdtPr>
                      <w:alias w:val="Pavadinimas"/>
                      <w:tag w:val="title_088ad96986e34782b48ebbc82a6e4910"/>
                      <w:lock w:val="sdtLocked"/>
                      <w:richText/>
                    </w:sdtPr>
                    <w:sdtContent>
                      <w:r>
                        <w:rPr>
                          <w:b/>
                          <w:szCs w:val="24"/>
                          <w:lang w:eastAsia="lt-LT"/>
                        </w:rPr>
                        <w:t>Sprendimo projekte numatytos naujos teisinio reglamentavimo nuostatos:</w:t>
                      </w:r>
                    </w:sdtContent>
                  </w:sdt>
                </w:p>
                <w:p w14:paraId="506F50C8" w14:textId="4F55D423">
                  <w:pPr>
                    <w:tabs>
                      <w:tab w:val="left" w:pos="697"/>
                    </w:tabs>
                    <w:suppressAutoHyphens/>
                    <w:ind w:firstLine="851"/>
                    <w:jc w:val="both"/>
                    <w:rPr>
                      <w:szCs w:val="24"/>
                    </w:rPr>
                  </w:pPr>
                  <w:r>
                    <w:rPr>
                      <w:color w:val="000000"/>
                    </w:rPr>
                    <w:t>Nenumatoma</w:t>
                  </w:r>
                </w:p>
              </w:sdtContent>
            </w:sdt>
            <w:sdt>
              <w:sdtPr>
                <w:alias w:val="poskyris"/>
                <w:tag w:val="part_8fc20de73a2c4c2085aa2a9def5bbbc9"/>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8fc20de73a2c4c2085aa2a9def5bbbc9"/>
                      <w:lock w:val="sdtLocked"/>
                      <w:richText/>
                    </w:sdtPr>
                    <w:sdtContent>
                      <w:r>
                        <w:rPr>
                          <w:rFonts w:eastAsia="Lucida Sans Unicode"/>
                          <w:b/>
                          <w:kern w:val="1"/>
                          <w:szCs w:val="24"/>
                          <w:lang w:eastAsia="lt-LT"/>
                        </w:rPr>
                        <w:t>Priėmus sprendimą, galimos pasekmės (tiek teigiamos, tiek neigiamos).</w:t>
                      </w:r>
                    </w:sdtContent>
                  </w:sdt>
                </w:p>
                <w:p w14:paraId="3F4E3A0D" w14:textId="5C7E324E">
                  <w:pPr>
                    <w:suppressAutoHyphens/>
                    <w:ind w:firstLine="851"/>
                    <w:jc w:val="both"/>
                  </w:pPr>
                  <w:r>
                    <w:rPr>
                      <w:kern w:val="1"/>
                      <w:szCs w:val="24"/>
                      <w:lang w:eastAsia="lt-LT"/>
                    </w:rPr>
                    <w:t>Teigiamos pasekmės – p</w:t>
                  </w:r>
                  <w:r>
                    <w:rPr>
                      <w:rFonts w:eastAsia="Lucida Sans Unicode"/>
                      <w:kern w:val="1"/>
                      <w:szCs w:val="24"/>
                      <w:lang w:eastAsia="lt-LT"/>
                    </w:rPr>
                    <w:t>riėmus sprendimą teigiamų pasekmių nenumatoma.</w:t>
                  </w:r>
                </w:p>
                <w:p w14:paraId="49676343" w14:textId="07115749">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280089627dc343dabe88aeda099ffede"/>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280089627dc343dabe88aeda099ffede"/>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08c604e9ded548e3ad4a157cab2f1643"/>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08c604e9ded548e3ad4a157cab2f1643"/>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94c8ed96954840ae929aff2960103014"/>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94c8ed96954840ae929aff2960103014"/>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left="57" w:firstLine="794"/>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5983fa7504374385bc4a2f0c0daaf74b"/>
                <w:lock w:val="sdtLocked"/>
                <w:richText/>
              </w:sdtPr>
              <w:sdtContent>
                <w:p w14:paraId="330F5A8D" w14:textId="7CF4E974">
                  <w:pPr>
                    <w:widowControl w:val="0"/>
                    <w:suppressAutoHyphens/>
                    <w:ind w:left="57" w:firstLine="794"/>
                    <w:jc w:val="both"/>
                    <w:rPr>
                      <w:rFonts w:eastAsia="Lucida Sans Unicode"/>
                      <w:b/>
                      <w:kern w:val="1"/>
                      <w:szCs w:val="24"/>
                      <w:lang w:eastAsia="lt-LT"/>
                    </w:rPr>
                  </w:pPr>
                  <w:sdt>
                    <w:sdtPr>
                      <w:alias w:val="Pavadinimas"/>
                      <w:tag w:val="title_5983fa7504374385bc4a2f0c0daaf74b"/>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left="57" w:firstLine="794"/>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2A22213" w14:textId="1C53EF29">
                  <w:pPr>
                    <w:widowControl w:val="0"/>
                    <w:suppressAutoHyphens/>
                    <w:ind w:left="57" w:firstLine="794"/>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Tiesioginis rengėjas − skyriaus vyr. specialistė Loreta Baliutavičienė, tel. 8 41 509 582. </w:t>
                  </w:r>
                </w:p>
              </w:sdtContent>
            </w:sdt>
            <w:sdt>
              <w:sdtPr>
                <w:alias w:val="poskyris"/>
                <w:tag w:val="part_e14194ec808843518635965d3beb8bdb"/>
                <w:lock w:val="sdtLocked"/>
                <w:richText/>
              </w:sdtPr>
              <w:sdtContent>
                <w:p w14:paraId="7101FD74" w14:textId="3A5E93F5">
                  <w:pPr>
                    <w:widowControl w:val="0"/>
                    <w:suppressAutoHyphens/>
                    <w:ind w:left="57" w:firstLine="794"/>
                    <w:jc w:val="both"/>
                    <w:rPr>
                      <w:rFonts w:eastAsia="Lucida Sans Unicode"/>
                      <w:b/>
                      <w:kern w:val="1"/>
                      <w:szCs w:val="24"/>
                      <w:lang w:eastAsia="lt-LT"/>
                    </w:rPr>
                  </w:pPr>
                  <w:sdt>
                    <w:sdtPr>
                      <w:alias w:val="Pavadinimas"/>
                      <w:tag w:val="title_e14194ec808843518635965d3beb8bdb"/>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ind w:left="57" w:firstLine="794"/>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4BDF89F8" w14:textId="77777777">
                  <w:pPr>
                    <w:tabs>
                      <w:tab w:val="left" w:pos="570"/>
                    </w:tabs>
                    <w:suppressAutoHyphens/>
                    <w:ind w:firstLine="851"/>
                    <w:jc w:val="both"/>
                    <w:rPr>
                      <w:color w:val="000000"/>
                      <w:szCs w:val="24"/>
                    </w:rPr>
                  </w:pPr>
                </w:p>
              </w:sdtContent>
            </w:sdt>
          </w:sdtContent>
        </w:sdt>
        <w:sdt>
          <w:sdtPr>
            <w:alias w:val="signatura"/>
            <w:tag w:val="part_9a7a251f471342c0bafd41137a3ebe60"/>
            <w:lock w:val="sdtLocked"/>
            <w:richText/>
          </w:sdtPr>
          <w:sdtContent>
            <w:p w14:paraId="17BCAA43" w14:textId="2D5D7C82">
              <w:pPr>
                <w:tabs>
                  <w:tab w:val="left" w:pos="697"/>
                </w:tabs>
                <w:suppressAutoHyphens/>
                <w:spacing w:line="276" w:lineRule="auto"/>
                <w:jc w:val="both"/>
                <w:rPr>
                  <w:color w:val="000000"/>
                  <w:szCs w:val="24"/>
                </w:rPr>
              </w:pPr>
              <w:r>
                <w:rPr>
                  <w:color w:val="000000"/>
                  <w:szCs w:val="24"/>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0D7796" w14:textId="77777777">
      <w:pPr>
        <w:suppressAutoHyphens/>
      </w:pPr>
      <w:r>
        <w:separator/>
      </w:r>
    </w:p>
  </w:endnote>
  <w:endnote w:type="continuationSeparator" w:id="0">
    <w:p w14:paraId="70920D81"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BA"/>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2EFF" w:usb1="C000247B"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66D13F"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0EB9A0"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8BE96E" w14:textId="77777777">
      <w:pPr>
        <w:suppressAutoHyphens/>
      </w:pPr>
      <w:r>
        <w:separator/>
      </w:r>
    </w:p>
  </w:footnote>
  <w:footnote w:type="continuationSeparator" w:id="0">
    <w:p w14:paraId="2B500533"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2610A8"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5C84C2"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09773472c90e44149088560fb0deb207" PartId="6a96dcaf69c84e1bb4c6a99d44171e37">
    <Part Type="skyrius" Nr="999" Title="SPRENDIMO „DĖL PRITARIMO ĮKEISTI PASKESNIU ĮKEITIMU ŽEMĖS SKLYPO NUOMOS TEISĘ ĮKEIČIANT PASKESNIU ĮKEITIMU NUOSAVYBĖS TEISE PRIKLAUSANČIUS PASTATUS IR KITUS INŽINERINIUS STATINIUS ŽEMĖS SKLYPE IŠRADĖJŲ G. 11A, ŠIAULIŲ MIESTE“" DocPartId="2ad502db49524bca8092e3b3c7f0af07" PartId="38ef3ce848fc4962a5d98ed53e81abc7">
      <Part Type="poskyris" Title="AIŠKINAMASIS RAŠTAS" DocPartId="299d42fea81544c59b1b467ad8fd8d82" PartId="42e77422635c437fbe11e3c53048da5c"/>
      <Part Type="poskyris" Title="Parengto sprendimo projekto tikslai ir uždaviniai:" DocPartId="460bcdeb91e34b8d8b9ed8a07d1ac809" PartId="34f48a08cb904d0ca5cca212a35a862e"/>
      <Part Type="poskyris" Title="Dabartinis sprendimo projekte aptariamų klausimų reguliavimas:" DocPartId="dc9b854f8fc34c508c54fa6798cb8dca" PartId="50ba7321f91e4ee9be037b83cdf600ce"/>
      <Part Type="poskyris" Title="Sprendimo projekte numatytos naujos teisinio reglamentavimo nuostatos:" DocPartId="49788b979bd84e159dba894eef9a2173" PartId="088ad96986e34782b48ebbc82a6e4910"/>
      <Part Type="poskyris" Title="Priėmus sprendimą, galimos pasekmės (tiek teigiamos, tiek neigiamos)." DocPartId="087540650a454fb598a523511a68018f" PartId="8fc20de73a2c4c2085aa2a9def5bbbc9"/>
      <Part Type="poskyris" Title="Priėmus sprendimą, keičiami ar pripažįstami negaliojančiais teisės aktai." DocPartId="1a9658c36c9841039a21fba92df81ca7" PartId="280089627dc343dabe88aeda099ffede"/>
      <Part Type="poskyris" Title="Sprendimui įgyvendinti reikalingi priimti papildomi teisės aktai." DocPartId="2256545a71624bcebddcbc5c233b5400" PartId="08c604e9ded548e3ad4a157cab2f1643"/>
      <Part Type="poskyris" Title="Sprendimui įgyvendinti reikalingos lėšos." DocPartId="77253984c2dc4d0f9c78157fe0d5e018" PartId="94c8ed96954840ae929aff2960103014"/>
      <Part Type="poskyris" Title="Sprendimo projekto antikorupcinis vertinimas." DocPartId="b4136c80e2cf4cfb957250601eaedf38" PartId="5983fa7504374385bc4a2f0c0daaf74b"/>
      <Part Type="poskyris" Title="Numatomo teisinio reguliavimo poveikio vertinimo rezultatai." DocPartId="5791963b56b241c28114fa15388bcdc3" PartId="e14194ec808843518635965d3beb8bdb"/>
    </Part>
    <Part Type="signatura" DocPartId="1d0214b577aa4135a6bfbb76699c39fd" PartId="9a7a251f471342c0bafd41137a3ebe60"/>
  </Part>
</Parts>
</file>

<file path=customXml/itemProps1.xml><?xml version="1.0" encoding="utf-8"?>
<ds:datastoreItem xmlns:ds="http://schemas.openxmlformats.org/officeDocument/2006/customXml" ds:itemID="{9C56BAF1-3A51-4F71-8A11-C4DD0D12AC47}">
  <ds:schemaRefs>
    <ds:schemaRef ds:uri="http://schemas.openxmlformats.org/officeDocument/2006/bibliography"/>
  </ds:schemaRefs>
</ds:datastoreItem>
</file>

<file path=customXml/itemProps2.xml><?xml version="1.0" encoding="utf-8"?>
<ds:datastoreItem xmlns:ds="http://schemas.openxmlformats.org/officeDocument/2006/customXml" ds:itemID="{E9AA7E3A-C575-4ABC-ACF8-7DA7FD2AF7B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361</Words>
  <Characters>2678</Characters>
  <Application>Microsoft Office Word</Application>
  <DocSecurity>4</DocSecurity>
  <Lines>53</Lines>
  <Paragraphs>33</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3006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2024-02-13T09:15:00Z</dcterms:created>
  <dc:creator>Žyvilė Rimšienė</dc:creator>
  <dc:language>en-GB</dc:language>
  <lastModifiedBy>adlibuser</lastModifiedBy>
  <lastPrinted>2024-02-07T14:40:00Z</lastPrinted>
  <dcterms:modified xsi:type="dcterms:W3CDTF">2024-02-13T09:15:00Z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