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48c79e2f935458387c503502f5aa3ad"/>
        <w:lock w:val="sdtLocked"/>
        <w:richText/>
      </w:sdtPr>
      <w:sdtContent>
        <w:p>
          <w:pPr>
            <w:ind w:firstLine="5529"/>
            <w:rPr>
              <w:color w:val="000000"/>
              <w:sz w:val="27"/>
              <w:szCs w:val="27"/>
              <w:lang w:eastAsia="lt-LT"/>
            </w:rPr>
          </w:pPr>
          <w:r>
            <w:rPr>
              <w:color w:val="000000"/>
              <w:sz w:val="27"/>
              <w:szCs w:val="27"/>
              <w:lang w:eastAsia="lt-LT"/>
            </w:rPr>
            <w:t>PATVIRTINTA</w:t>
          </w:r>
        </w:p>
        <w:p>
          <w:pPr>
            <w:ind w:firstLine="5529"/>
            <w:rPr>
              <w:color w:val="000000"/>
              <w:sz w:val="27"/>
              <w:szCs w:val="27"/>
              <w:lang w:eastAsia="lt-LT"/>
            </w:rPr>
          </w:pPr>
          <w:r>
            <w:rPr>
              <w:color w:val="000000"/>
              <w:sz w:val="27"/>
              <w:szCs w:val="27"/>
              <w:lang w:eastAsia="lt-LT"/>
            </w:rPr>
            <w:t>Šiaulių miesto savivaldybės tarybos</w:t>
          </w:r>
        </w:p>
        <w:p>
          <w:pPr>
            <w:ind w:left="5529"/>
            <w:rPr>
              <w:color w:val="000000"/>
              <w:sz w:val="27"/>
              <w:szCs w:val="27"/>
              <w:lang w:eastAsia="lt-LT"/>
            </w:rPr>
          </w:pPr>
          <w:r>
            <w:rPr>
              <w:color w:val="000000"/>
              <w:sz w:val="27"/>
              <w:szCs w:val="27"/>
              <w:lang w:eastAsia="lt-LT"/>
            </w:rPr>
            <w:t>2023 m. birželio 8 d. sprendimu Nr. T-293</w:t>
          </w:r>
        </w:p>
        <w:p>
          <w:pPr>
            <w:ind w:firstLine="5529"/>
            <w:rPr>
              <w:color w:val="000000"/>
              <w:sz w:val="27"/>
              <w:szCs w:val="27"/>
              <w:lang w:eastAsia="lt-LT"/>
            </w:rPr>
          </w:pPr>
          <w:r>
            <w:rPr>
              <w:color w:val="000000"/>
              <w:sz w:val="27"/>
              <w:szCs w:val="27"/>
              <w:lang w:eastAsia="lt-LT"/>
            </w:rPr>
            <w:t>(Šiaulių miesto savivaldybės tarybos</w:t>
          </w:r>
        </w:p>
        <w:p>
          <w:pPr>
            <w:ind w:left="5529"/>
            <w:rPr>
              <w:color w:val="000000"/>
              <w:sz w:val="27"/>
              <w:szCs w:val="27"/>
              <w:lang w:eastAsia="lt-LT"/>
            </w:rPr>
          </w:pPr>
          <w:r>
            <w:rPr>
              <w:color w:val="000000"/>
              <w:sz w:val="27"/>
              <w:szCs w:val="27"/>
              <w:lang w:eastAsia="lt-LT"/>
            </w:rPr>
            <w:t xml:space="preserve">2024 m.             d. sprendimo Nr. T -     redakcija)</w:t>
          </w:r>
        </w:p>
        <w:p>
          <w:pPr>
            <w:ind w:firstLine="67"/>
            <w:rPr>
              <w:color w:val="000000"/>
              <w:sz w:val="27"/>
              <w:szCs w:val="27"/>
              <w:lang w:eastAsia="lt-LT"/>
            </w:rPr>
          </w:pPr>
        </w:p>
        <w:p>
          <w:pPr>
            <w:ind w:firstLine="67"/>
            <w:rPr>
              <w:color w:val="000000"/>
              <w:sz w:val="27"/>
              <w:szCs w:val="27"/>
              <w:lang w:eastAsia="lt-LT"/>
            </w:rPr>
          </w:pPr>
        </w:p>
        <w:p>
          <w:pPr>
            <w:jc w:val="center"/>
            <w:rPr>
              <w:color w:val="000000"/>
              <w:sz w:val="27"/>
              <w:szCs w:val="27"/>
              <w:lang w:eastAsia="lt-LT"/>
            </w:rPr>
          </w:pPr>
          <w:r>
            <w:rPr>
              <w:b/>
              <w:bCs/>
              <w:color w:val="000000"/>
              <w:sz w:val="27"/>
              <w:szCs w:val="27"/>
              <w:lang w:eastAsia="lt-LT"/>
            </w:rPr>
            <w:t>ŠIAULIŲ MIESTO SAVIVALDYBĖS TARYBOS ETIKOS KOMISIJOS NUOSTATAI</w:t>
          </w:r>
        </w:p>
        <w:p>
          <w:pPr>
            <w:ind w:firstLine="67"/>
            <w:rPr>
              <w:color w:val="000000"/>
              <w:sz w:val="27"/>
              <w:szCs w:val="27"/>
              <w:lang w:eastAsia="lt-LT"/>
            </w:rPr>
          </w:pPr>
        </w:p>
        <w:sdt>
          <w:sdtPr>
            <w:alias w:val="skyrius"/>
            <w:tag w:val="part_9ae41a150a14476594b49b4331bceef4"/>
            <w:lock w:val="sdtLocked"/>
            <w:richText/>
          </w:sdtPr>
          <w:sdtContent>
            <w:p>
              <w:pPr>
                <w:jc w:val="center"/>
                <w:rPr>
                  <w:color w:val="000000"/>
                  <w:szCs w:val="24"/>
                  <w:lang w:eastAsia="lt-LT"/>
                </w:rPr>
              </w:pPr>
              <w:sdt>
                <w:sdtPr>
                  <w:alias w:val="Numeris"/>
                  <w:tag w:val="nr_9ae41a150a14476594b49b4331bceef4"/>
                  <w:lock w:val="sdtLocked"/>
                  <w:richText/>
                </w:sdtPr>
                <w:sdtContent>
                  <w:r>
                    <w:rPr>
                      <w:b/>
                      <w:bCs/>
                      <w:color w:val="000000"/>
                      <w:szCs w:val="24"/>
                      <w:lang w:eastAsia="lt-LT"/>
                    </w:rPr>
                    <w:t>I</w:t>
                  </w:r>
                </w:sdtContent>
              </w:sdt>
              <w:r>
                <w:rPr>
                  <w:b/>
                  <w:bCs/>
                  <w:color w:val="000000"/>
                  <w:szCs w:val="24"/>
                  <w:lang w:eastAsia="lt-LT"/>
                </w:rPr>
                <w:t> SKYRIUS</w:t>
              </w:r>
            </w:p>
            <w:p>
              <w:pPr>
                <w:jc w:val="center"/>
                <w:rPr>
                  <w:color w:val="000000"/>
                  <w:szCs w:val="24"/>
                  <w:lang w:eastAsia="lt-LT"/>
                </w:rPr>
              </w:pPr>
              <w:sdt>
                <w:sdtPr>
                  <w:alias w:val="Pavadinimas"/>
                  <w:tag w:val="title_9ae41a150a14476594b49b4331bceef4"/>
                  <w:lock w:val="sdtLocked"/>
                  <w:richText/>
                </w:sdtPr>
                <w:sdtContent>
                  <w:r>
                    <w:rPr>
                      <w:b/>
                      <w:bCs/>
                      <w:color w:val="000000"/>
                      <w:szCs w:val="24"/>
                      <w:lang w:eastAsia="lt-LT"/>
                    </w:rPr>
                    <w:t>BENDROSIOS NUOSTATOS</w:t>
                  </w:r>
                </w:sdtContent>
              </w:sdt>
            </w:p>
            <w:p>
              <w:pPr>
                <w:ind w:firstLine="62"/>
                <w:jc w:val="center"/>
                <w:rPr>
                  <w:color w:val="000000"/>
                  <w:szCs w:val="24"/>
                  <w:lang w:eastAsia="lt-LT"/>
                </w:rPr>
              </w:pPr>
            </w:p>
            <w:sdt>
              <w:sdtPr>
                <w:alias w:val="1 p."/>
                <w:tag w:val="part_206eb05bd15b40f99f6f5b59039e4457"/>
                <w:lock w:val="sdtLocked"/>
                <w:richText/>
              </w:sdtPr>
              <w:sdtContent>
                <w:p>
                  <w:pPr>
                    <w:ind w:firstLine="851"/>
                    <w:jc w:val="both"/>
                    <w:rPr>
                      <w:color w:val="000000"/>
                      <w:szCs w:val="24"/>
                      <w:lang w:eastAsia="lt-LT"/>
                    </w:rPr>
                  </w:pPr>
                  <w:sdt>
                    <w:sdtPr>
                      <w:alias w:val="Numeris"/>
                      <w:tag w:val="nr_206eb05bd15b40f99f6f5b59039e4457"/>
                      <w:lock w:val="sdtLocked"/>
                      <w:richText/>
                    </w:sdtPr>
                    <w:sdtContent>
                      <w:r>
                        <w:rPr>
                          <w:color w:val="000000"/>
                          <w:szCs w:val="24"/>
                          <w:lang w:eastAsia="lt-LT"/>
                        </w:rPr>
                        <w:t>1</w:t>
                      </w:r>
                    </w:sdtContent>
                  </w:sdt>
                  <w:r>
                    <w:rPr>
                      <w:color w:val="000000"/>
                      <w:szCs w:val="24"/>
                      <w:lang w:eastAsia="lt-LT"/>
                    </w:rPr>
                    <w:t xml:space="preserve">. Šiaulių miesto savivaldybės tarybos Etikos komisijos nuostatai (toliau – Nuostatai) nustato Šiaulių miesto savivaldybės tarybos Etikos komisijos (toliau – Komisija) sudarymo tvarką, funkcijas, darbo organizavimą, teises, pareigas, valstybės politiko </w:t>
                  </w:r>
                  <w:r>
                    <w:rPr>
                      <w:strike/>
                      <w:color w:val="000000"/>
                      <w:szCs w:val="24"/>
                      <w:lang w:eastAsia="lt-LT"/>
                    </w:rPr>
                    <w:t xml:space="preserve">(Šiaulių miesto savivaldybės tarybos nario) </w:t>
                  </w:r>
                  <w:r>
                    <w:rPr>
                      <w:color w:val="000000"/>
                      <w:szCs w:val="24"/>
                      <w:lang w:eastAsia="lt-LT"/>
                    </w:rPr>
                    <w:t xml:space="preserve"> elgesio tyrimo eigą, Komisijos priimamų sprendimų ir jų paskelbimo tvarką, kitus su Komisijos veikla susijusius klausimus.</w:t>
                  </w:r>
                </w:p>
              </w:sdtContent>
            </w:sdt>
            <w:sdt>
              <w:sdtPr>
                <w:alias w:val="2 p."/>
                <w:tag w:val="part_bd819d35377340bbb007b9606c99e54f"/>
                <w:lock w:val="sdtLocked"/>
                <w:richText/>
              </w:sdtPr>
              <w:sdtContent>
                <w:p>
                  <w:pPr>
                    <w:ind w:firstLine="851"/>
                    <w:jc w:val="both"/>
                    <w:rPr>
                      <w:color w:val="000000"/>
                      <w:szCs w:val="24"/>
                      <w:lang w:eastAsia="lt-LT"/>
                    </w:rPr>
                  </w:pPr>
                  <w:sdt>
                    <w:sdtPr>
                      <w:alias w:val="Numeris"/>
                      <w:tag w:val="nr_bd819d35377340bbb007b9606c99e54f"/>
                      <w:lock w:val="sdtLocked"/>
                      <w:richText/>
                    </w:sdtPr>
                    <w:sdtContent>
                      <w:r>
                        <w:rPr>
                          <w:color w:val="000000"/>
                          <w:szCs w:val="24"/>
                          <w:lang w:eastAsia="lt-LT"/>
                        </w:rPr>
                        <w:t>2</w:t>
                      </w:r>
                    </w:sdtContent>
                  </w:sdt>
                  <w:r>
                    <w:rPr>
                      <w:color w:val="000000"/>
                      <w:szCs w:val="24"/>
                      <w:lang w:eastAsia="lt-LT"/>
                    </w:rPr>
                    <w:t>. Komisija savo veikloje vadovaujasi Lietuvos Respublikos Konstitucija, Valstybės politikų elgesio kodeksu (toliau – Elgesio kodeksas), Lietuvos Respublikos vietos savivaldos įstatymu (toliau – Vietos savivaldos įstatymas), Lietuvos Respublikos viešųjų ir privačių interesų derinimo įstatymu (toliau – Viešųjų ir privačių interesų derinimo įstatymas), Lietuvos Respublikos Vyriausiosios tarnybinės etikos komisijos įstatymu (toliau – VTEK įstatymas), Šiaulių miesto savivaldybės tarybos veiklos reglamentu (toliau – Reglamentas), Nuostatais ir kitais teisės aktais</w:t>
                  </w:r>
                  <w:r>
                    <w:rPr>
                      <w:strike/>
                      <w:color w:val="000000"/>
                      <w:szCs w:val="24"/>
                      <w:lang w:eastAsia="lt-LT"/>
                    </w:rPr>
                    <w:t>, reglamentuojančiais Šiaulių miesto savivaldybės (toliau – Savivaldybė) tarybos narių veiklą ir elgesį</w:t>
                  </w:r>
                  <w:r>
                    <w:rPr>
                      <w:color w:val="000000"/>
                      <w:szCs w:val="24"/>
                      <w:lang w:eastAsia="lt-LT"/>
                    </w:rPr>
                    <w:t>.</w:t>
                  </w:r>
                </w:p>
              </w:sdtContent>
            </w:sdt>
            <w:sdt>
              <w:sdtPr>
                <w:alias w:val="3 p."/>
                <w:tag w:val="part_1bbf1900bbd2439583c09ad893e68c95"/>
                <w:lock w:val="sdtLocked"/>
                <w:richText/>
              </w:sdtPr>
              <w:sdtContent>
                <w:p>
                  <w:pPr>
                    <w:ind w:firstLine="851"/>
                    <w:jc w:val="both"/>
                    <w:rPr>
                      <w:b/>
                      <w:color w:val="000000"/>
                      <w:szCs w:val="24"/>
                    </w:rPr>
                  </w:pPr>
                  <w:sdt>
                    <w:sdtPr>
                      <w:alias w:val="Numeris"/>
                      <w:tag w:val="nr_1bbf1900bbd2439583c09ad893e68c95"/>
                      <w:lock w:val="sdtLocked"/>
                      <w:richText/>
                    </w:sdtPr>
                    <w:sdtContent>
                      <w:r>
                        <w:rPr>
                          <w:b/>
                          <w:color w:val="000000"/>
                          <w:szCs w:val="24"/>
                          <w:lang w:eastAsia="lt-LT"/>
                        </w:rPr>
                        <w:t>3</w:t>
                      </w:r>
                    </w:sdtContent>
                  </w:sdt>
                  <w:r>
                    <w:rPr>
                      <w:b/>
                      <w:color w:val="000000"/>
                      <w:szCs w:val="24"/>
                    </w:rPr>
                    <w:t>. Nuostatuose naudojamos pagrindinės sąvokos:</w:t>
                  </w:r>
                </w:p>
                <w:sdt>
                  <w:sdtPr>
                    <w:alias w:val="3.1 pp."/>
                    <w:tag w:val="part_e7266eb77a3b4cd6adbef1e988a5a189"/>
                    <w:lock w:val="sdtLocked"/>
                    <w:richText/>
                  </w:sdtPr>
                  <w:sdtContent>
                    <w:p>
                      <w:pPr>
                        <w:ind w:firstLine="851"/>
                        <w:jc w:val="both"/>
                        <w:rPr>
                          <w:b/>
                          <w:color w:val="000000"/>
                          <w:szCs w:val="24"/>
                        </w:rPr>
                      </w:pPr>
                      <w:sdt>
                        <w:sdtPr>
                          <w:alias w:val="Numeris"/>
                          <w:tag w:val="nr_e7266eb77a3b4cd6adbef1e988a5a189"/>
                          <w:lock w:val="sdtLocked"/>
                          <w:richText/>
                        </w:sdtPr>
                        <w:sdtContent>
                          <w:r>
                            <w:rPr>
                              <w:b/>
                              <w:color w:val="000000"/>
                              <w:szCs w:val="24"/>
                            </w:rPr>
                            <w:t>3.1</w:t>
                          </w:r>
                        </w:sdtContent>
                      </w:sdt>
                      <w:r>
                        <w:rPr>
                          <w:b/>
                          <w:color w:val="000000"/>
                          <w:szCs w:val="24"/>
                        </w:rPr>
                        <w:t>. Valstybės politikai – asmenys, įstatymų nustatyta tvarka išrinkti į Tarybos nario ar mero pareigas.</w:t>
                      </w:r>
                    </w:p>
                  </w:sdtContent>
                </w:sdt>
                <w:sdt>
                  <w:sdtPr>
                    <w:alias w:val="3.2 pp."/>
                    <w:tag w:val="part_21bfef22a6b444c09ef7b4ebed68560d"/>
                    <w:lock w:val="sdtLocked"/>
                    <w:richText/>
                  </w:sdtPr>
                  <w:sdtContent>
                    <w:p>
                      <w:pPr>
                        <w:ind w:firstLine="851"/>
                        <w:jc w:val="both"/>
                        <w:rPr>
                          <w:b/>
                          <w:color w:val="000000"/>
                          <w:szCs w:val="24"/>
                          <w:lang w:eastAsia="lt-LT"/>
                        </w:rPr>
                      </w:pPr>
                      <w:sdt>
                        <w:sdtPr>
                          <w:alias w:val="Numeris"/>
                          <w:tag w:val="nr_21bfef22a6b444c09ef7b4ebed68560d"/>
                          <w:lock w:val="sdtLocked"/>
                          <w:richText/>
                        </w:sdtPr>
                        <w:sdtContent>
                          <w:r>
                            <w:rPr>
                              <w:b/>
                              <w:color w:val="000000"/>
                              <w:szCs w:val="24"/>
                            </w:rPr>
                            <w:t>3.2</w:t>
                          </w:r>
                        </w:sdtContent>
                      </w:sdt>
                      <w:r>
                        <w:rPr>
                          <w:b/>
                          <w:color w:val="000000"/>
                          <w:szCs w:val="24"/>
                        </w:rPr>
                        <w:t>. A</w:t>
                      </w:r>
                      <w:r>
                        <w:rPr>
                          <w:b/>
                          <w:bCs/>
                          <w:color w:val="000000"/>
                          <w:szCs w:val="24"/>
                          <w:lang w:eastAsia="lt-LT"/>
                        </w:rPr>
                        <w:t>tskiroji nuomonė </w:t>
                      </w:r>
                      <w:r>
                        <w:rPr>
                          <w:b/>
                          <w:color w:val="000000"/>
                          <w:szCs w:val="24"/>
                          <w:lang w:eastAsia="lt-LT"/>
                        </w:rPr>
                        <w:t>– vieno ar kelių Komisijos narių motyvuota nuomonė, nesutampanti su Komisijos priimtu sprendimu, kurią Komisijos narys (nariai) turi teisę pareikšti Komisijos posėdžio metu.</w:t>
                      </w:r>
                    </w:p>
                  </w:sdtContent>
                </w:sdt>
                <w:sdt>
                  <w:sdtPr>
                    <w:alias w:val="3.3 pp."/>
                    <w:tag w:val="part_64bc1a64adf542debdf3f660005f5f99"/>
                    <w:lock w:val="sdtLocked"/>
                    <w:richText/>
                  </w:sdtPr>
                  <w:sdtContent>
                    <w:p>
                      <w:pPr>
                        <w:ind w:firstLine="851"/>
                        <w:jc w:val="both"/>
                        <w:rPr>
                          <w:b/>
                          <w:color w:val="000000"/>
                          <w:szCs w:val="24"/>
                          <w:shd w:val="clear" w:color="auto" w:fill="FFFFFF"/>
                          <w:lang w:eastAsia="lt-LT"/>
                        </w:rPr>
                      </w:pPr>
                      <w:sdt>
                        <w:sdtPr>
                          <w:alias w:val="Numeris"/>
                          <w:tag w:val="nr_64bc1a64adf542debdf3f660005f5f99"/>
                          <w:lock w:val="sdtLocked"/>
                          <w:richText/>
                        </w:sdtPr>
                        <w:sdtContent>
                          <w:r>
                            <w:rPr>
                              <w:b/>
                              <w:color w:val="000000"/>
                              <w:szCs w:val="24"/>
                              <w:lang w:eastAsia="lt-LT"/>
                            </w:rPr>
                            <w:t>3.3</w:t>
                          </w:r>
                        </w:sdtContent>
                      </w:sdt>
                      <w:r>
                        <w:rPr>
                          <w:b/>
                          <w:color w:val="000000"/>
                          <w:szCs w:val="24"/>
                          <w:lang w:eastAsia="lt-LT"/>
                        </w:rPr>
                        <w:t xml:space="preserve">. </w:t>
                      </w:r>
                      <w:r>
                        <w:rPr>
                          <w:b/>
                          <w:bCs/>
                          <w:color w:val="000000"/>
                          <w:szCs w:val="24"/>
                          <w:shd w:val="clear" w:color="auto" w:fill="FFFFFF"/>
                          <w:lang w:eastAsia="lt-LT"/>
                        </w:rPr>
                        <w:t>Išankstinė nuomonė</w:t>
                      </w:r>
                      <w:r>
                        <w:rPr>
                          <w:b/>
                          <w:color w:val="000000"/>
                          <w:szCs w:val="24"/>
                          <w:shd w:val="clear" w:color="auto" w:fill="FFFFFF"/>
                          <w:lang w:eastAsia="lt-LT"/>
                        </w:rPr>
                        <w:t> – Komisijos nario, negalinčio dalyvauti Komisijos posėdyje, raštu pateikta nuomonė svarstomu klausimu, kuri paviešinama posėdžio metu ir įrašoma į posėdžio protokolą.</w:t>
                      </w:r>
                    </w:p>
                  </w:sdtContent>
                </w:sdt>
                <w:sdt>
                  <w:sdtPr>
                    <w:alias w:val="3.4 pp."/>
                    <w:tag w:val="part_893616e4dd8d4e32affc184777514070"/>
                    <w:lock w:val="sdtLocked"/>
                    <w:richText/>
                  </w:sdtPr>
                  <w:sdtContent>
                    <w:p>
                      <w:pPr>
                        <w:ind w:firstLine="851"/>
                        <w:jc w:val="both"/>
                        <w:rPr>
                          <w:b/>
                          <w:color w:val="000000"/>
                          <w:szCs w:val="24"/>
                          <w:lang w:eastAsia="lt-LT"/>
                        </w:rPr>
                      </w:pPr>
                      <w:sdt>
                        <w:sdtPr>
                          <w:alias w:val="Numeris"/>
                          <w:tag w:val="nr_893616e4dd8d4e32affc184777514070"/>
                          <w:lock w:val="sdtLocked"/>
                          <w:richText/>
                        </w:sdtPr>
                        <w:sdtContent>
                          <w:r>
                            <w:rPr>
                              <w:b/>
                              <w:color w:val="000000"/>
                              <w:szCs w:val="24"/>
                              <w:shd w:val="clear" w:color="auto" w:fill="FFFFFF"/>
                              <w:lang w:eastAsia="lt-LT"/>
                            </w:rPr>
                            <w:t>3.4</w:t>
                          </w:r>
                        </w:sdtContent>
                      </w:sdt>
                      <w:r>
                        <w:rPr>
                          <w:b/>
                          <w:color w:val="000000"/>
                          <w:szCs w:val="24"/>
                          <w:shd w:val="clear" w:color="auto" w:fill="FFFFFF"/>
                          <w:lang w:eastAsia="lt-LT"/>
                        </w:rPr>
                        <w:t xml:space="preserve">. </w:t>
                      </w:r>
                      <w:r>
                        <w:rPr>
                          <w:b/>
                          <w:bCs/>
                          <w:color w:val="000000"/>
                          <w:szCs w:val="24"/>
                          <w:lang w:eastAsia="lt-LT"/>
                        </w:rPr>
                        <w:t>Privatūs interesai</w:t>
                      </w:r>
                      <w:r>
                        <w:rPr>
                          <w:b/>
                          <w:color w:val="000000"/>
                          <w:szCs w:val="24"/>
                          <w:lang w:eastAsia="lt-LT"/>
                        </w:rPr>
                        <w:t> – valstybės politiko ir (ar) jam artimų asmenų turtinis ar neturtinis suinteresuotumas, galintis turėti įtakos valstybės politiko priimamiems sprendimams ir (ar) politinei veiklai.</w:t>
                      </w:r>
                    </w:p>
                  </w:sdtContent>
                </w:sdt>
                <w:sdt>
                  <w:sdtPr>
                    <w:alias w:val="3.5 pp."/>
                    <w:tag w:val="part_0e749051c8034cca911b88c7e411ab28"/>
                    <w:lock w:val="sdtLocked"/>
                    <w:richText/>
                  </w:sdtPr>
                  <w:sdtContent>
                    <w:p>
                      <w:pPr>
                        <w:ind w:firstLine="851"/>
                        <w:jc w:val="both"/>
                        <w:rPr>
                          <w:b/>
                          <w:color w:val="000000"/>
                          <w:szCs w:val="24"/>
                          <w:lang w:eastAsia="lt-LT"/>
                        </w:rPr>
                      </w:pPr>
                      <w:sdt>
                        <w:sdtPr>
                          <w:alias w:val="Numeris"/>
                          <w:tag w:val="nr_0e749051c8034cca911b88c7e411ab28"/>
                          <w:lock w:val="sdtLocked"/>
                          <w:richText/>
                        </w:sdtPr>
                        <w:sdtContent>
                          <w:r>
                            <w:rPr>
                              <w:b/>
                              <w:color w:val="000000"/>
                              <w:szCs w:val="24"/>
                              <w:lang w:eastAsia="lt-LT"/>
                            </w:rPr>
                            <w:t>3.5</w:t>
                          </w:r>
                        </w:sdtContent>
                      </w:sdt>
                      <w:r>
                        <w:rPr>
                          <w:b/>
                          <w:color w:val="000000"/>
                          <w:szCs w:val="24"/>
                          <w:lang w:eastAsia="lt-LT"/>
                        </w:rPr>
                        <w:t xml:space="preserve">. </w:t>
                      </w:r>
                      <w:r>
                        <w:rPr>
                          <w:b/>
                          <w:bCs/>
                          <w:color w:val="000000"/>
                          <w:szCs w:val="24"/>
                          <w:lang w:eastAsia="lt-LT"/>
                        </w:rPr>
                        <w:t>Viešieji interesai</w:t>
                      </w:r>
                      <w:r>
                        <w:rPr>
                          <w:b/>
                          <w:color w:val="000000"/>
                          <w:szCs w:val="24"/>
                          <w:lang w:eastAsia="lt-LT"/>
                        </w:rPr>
                        <w:t> – visuomenės suinteresuotumas, kad valstybės politikas viešajame gyvenime elgtųsi vadovaudamasis Lietuvos Respublikos Konstitucija ir teise, priimtų sprendimus tik valstybės, Savivaldybės ir visuomenės labui.</w:t>
                      </w:r>
                    </w:p>
                  </w:sdtContent>
                </w:sdt>
                <w:sdt>
                  <w:sdtPr>
                    <w:alias w:val="3.6 pp."/>
                    <w:tag w:val="part_50642d9904174672b2932da82f27fba9"/>
                    <w:lock w:val="sdtLocked"/>
                    <w:richText/>
                  </w:sdtPr>
                  <w:sdtContent>
                    <w:p>
                      <w:pPr>
                        <w:ind w:firstLine="851"/>
                        <w:jc w:val="both"/>
                        <w:rPr>
                          <w:b/>
                          <w:color w:val="000000"/>
                          <w:szCs w:val="24"/>
                          <w:lang w:eastAsia="lt-LT"/>
                        </w:rPr>
                      </w:pPr>
                      <w:sdt>
                        <w:sdtPr>
                          <w:alias w:val="Numeris"/>
                          <w:tag w:val="nr_50642d9904174672b2932da82f27fba9"/>
                          <w:lock w:val="sdtLocked"/>
                          <w:richText/>
                        </w:sdtPr>
                        <w:sdtContent>
                          <w:r>
                            <w:rPr>
                              <w:b/>
                              <w:color w:val="000000"/>
                              <w:szCs w:val="24"/>
                              <w:lang w:eastAsia="lt-LT"/>
                            </w:rPr>
                            <w:t>3.6</w:t>
                          </w:r>
                        </w:sdtContent>
                      </w:sdt>
                      <w:r>
                        <w:rPr>
                          <w:b/>
                          <w:color w:val="000000"/>
                          <w:szCs w:val="24"/>
                          <w:lang w:eastAsia="lt-LT"/>
                        </w:rPr>
                        <w:t>. Valstybės politikui artimi asmenys – valstybės politiko sutuoktinis, sugyventinis, partneris, kai partnerystė įregistruota įstatymų nustatyta tvarka, taip pat jų tėvai (įtėviai), vaikai (įvaikiai), broliai (įbroliai), seserys (įseserės), seneliai, vaikaičiai ir jų sutuoktiniai, sugyventiniai ir partneriai.</w:t>
                      </w:r>
                    </w:p>
                  </w:sdtContent>
                </w:sdt>
              </w:sdtContent>
            </w:sdt>
            <w:sdt>
              <w:sdtPr>
                <w:alias w:val="4 p."/>
                <w:tag w:val="part_dfebce3feed44e9788639919f7410b3e"/>
                <w:lock w:val="sdtLocked"/>
                <w:richText/>
              </w:sdtPr>
              <w:sdtContent>
                <w:p>
                  <w:pPr>
                    <w:ind w:firstLine="851"/>
                    <w:jc w:val="both"/>
                    <w:rPr>
                      <w:b/>
                      <w:color w:val="000000"/>
                      <w:szCs w:val="24"/>
                    </w:rPr>
                  </w:pPr>
                  <w:sdt>
                    <w:sdtPr>
                      <w:alias w:val="Numeris"/>
                      <w:tag w:val="nr_dfebce3feed44e9788639919f7410b3e"/>
                      <w:lock w:val="sdtLocked"/>
                      <w:richText/>
                    </w:sdtPr>
                    <w:sdtContent>
                      <w:r>
                        <w:rPr>
                          <w:b/>
                          <w:color w:val="000000"/>
                          <w:szCs w:val="24"/>
                          <w:lang w:eastAsia="lt-LT"/>
                        </w:rPr>
                        <w:t>4</w:t>
                      </w:r>
                    </w:sdtContent>
                  </w:sdt>
                  <w:r>
                    <w:rPr>
                      <w:b/>
                      <w:color w:val="000000"/>
                      <w:szCs w:val="24"/>
                      <w:lang w:eastAsia="lt-LT"/>
                    </w:rPr>
                    <w:t>. </w:t>
                  </w:r>
                  <w:r>
                    <w:rPr>
                      <w:b/>
                      <w:color w:val="000000"/>
                      <w:szCs w:val="24"/>
                    </w:rPr>
                    <w:t>Komisijos paskirtis – atlikti valstybės politikų, tai yra Šiaulių miesto savivaldybės tarybos (toliau – Savivaldybės taryba) narių ar Šiaulių miesto savivaldybės mero (toliau – meras) pareigas einančių asmenų (toliau – politikas) elgesio, kuriuo pažeidžiami Elgesio kodekse, Viešųjų ir privačių interesų derinimo įstatymo, Vietos savivaldos įstatymo, Reglamento ar kitų institucijos, kurioje Politikas eina pareigas, veiklą reglamentuojančių teisės aktų nustatyti valstybės politikų elgesio principai, nuostatos ir reikalavimai, tyrimus. </w:t>
                  </w:r>
                </w:p>
                <w:p>
                  <w:pPr>
                    <w:ind w:firstLine="851"/>
                    <w:jc w:val="both"/>
                    <w:rPr>
                      <w:color w:val="000000"/>
                      <w:szCs w:val="24"/>
                      <w:lang w:eastAsia="lt-LT"/>
                    </w:rPr>
                  </w:pPr>
                </w:p>
              </w:sdtContent>
            </w:sdt>
          </w:sdtContent>
        </w:sdt>
        <w:sdt>
          <w:sdtPr>
            <w:alias w:val="skyrius"/>
            <w:tag w:val="part_0bc053a3b2bd4480804b90d9cf03cd95"/>
            <w:lock w:val="sdtLocked"/>
            <w:richText/>
          </w:sdtPr>
          <w:sdtContent>
            <w:p>
              <w:pPr>
                <w:jc w:val="center"/>
                <w:rPr>
                  <w:color w:val="000000"/>
                  <w:szCs w:val="24"/>
                  <w:lang w:eastAsia="lt-LT"/>
                </w:rPr>
              </w:pPr>
              <w:sdt>
                <w:sdtPr>
                  <w:alias w:val="Numeris"/>
                  <w:tag w:val="nr_0bc053a3b2bd4480804b90d9cf03cd95"/>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szCs w:val="24"/>
                  <w:lang w:eastAsia="lt-LT"/>
                </w:rPr>
              </w:pPr>
              <w:sdt>
                <w:sdtPr>
                  <w:alias w:val="Pavadinimas"/>
                  <w:tag w:val="title_0bc053a3b2bd4480804b90d9cf03cd95"/>
                  <w:lock w:val="sdtLocked"/>
                  <w:richText/>
                </w:sdtPr>
                <w:sdtContent>
                  <w:r>
                    <w:rPr>
                      <w:b/>
                      <w:bCs/>
                      <w:color w:val="000000"/>
                      <w:szCs w:val="24"/>
                      <w:lang w:eastAsia="lt-LT"/>
                    </w:rPr>
                    <w:t>KOMISIJOS SUDARYMAS</w:t>
                  </w:r>
                </w:sdtContent>
              </w:sdt>
            </w:p>
            <w:p>
              <w:pPr>
                <w:ind w:firstLine="913"/>
                <w:jc w:val="center"/>
                <w:rPr>
                  <w:color w:val="000000"/>
                  <w:szCs w:val="24"/>
                  <w:lang w:eastAsia="lt-LT"/>
                </w:rPr>
              </w:pPr>
            </w:p>
            <w:p>
              <w:pPr>
                <w:ind w:firstLine="851"/>
                <w:jc w:val="both"/>
                <w:rPr>
                  <w:color w:val="000000"/>
                  <w:szCs w:val="24"/>
                  <w:lang w:eastAsia="lt-LT"/>
                </w:rPr>
              </w:pPr>
              <w:r>
                <w:rPr>
                  <w:b/>
                  <w:strike/>
                  <w:color w:val="000000"/>
                  <w:szCs w:val="24"/>
                  <w:lang w:eastAsia="lt-LT"/>
                </w:rPr>
                <w:t xml:space="preserve">3 </w:t>
              </w:r>
              <w:r>
                <w:rPr>
                  <w:b/>
                  <w:color w:val="000000"/>
                  <w:szCs w:val="24"/>
                  <w:lang w:eastAsia="lt-LT"/>
                </w:rPr>
                <w:t>5</w:t>
              </w:r>
              <w:r>
                <w:rPr>
                  <w:color w:val="000000"/>
                  <w:szCs w:val="24"/>
                  <w:lang w:eastAsia="lt-LT"/>
                </w:rPr>
                <w:t xml:space="preserve">. Komisija yra sudaroma Savivaldybės tarybos įgaliojimų </w:t>
              </w:r>
              <w:r>
                <w:rPr>
                  <w:b/>
                  <w:color w:val="000000"/>
                  <w:szCs w:val="24"/>
                  <w:lang w:eastAsia="lt-LT"/>
                </w:rPr>
                <w:t xml:space="preserve">(kadencijos) </w:t>
              </w:r>
              <w:r>
                <w:rPr>
                  <w:color w:val="000000"/>
                  <w:szCs w:val="24"/>
                  <w:lang w:eastAsia="lt-LT"/>
                </w:rPr>
                <w:t>laikui Savivaldybės tarybos sprendimu.</w:t>
              </w:r>
            </w:p>
            <w:sdt>
              <w:sdtPr>
                <w:alias w:val="4 p."/>
                <w:tag w:val="part_8b95dbe26a5f4964bd56ce6bb0f47b5b"/>
                <w:lock w:val="sdtLocked"/>
                <w:richText/>
              </w:sdtPr>
              <w:sdtContent>
                <w:p>
                  <w:pPr>
                    <w:ind w:firstLine="851"/>
                    <w:jc w:val="both"/>
                    <w:rPr>
                      <w:strike/>
                      <w:color w:val="000000"/>
                      <w:szCs w:val="24"/>
                      <w:lang w:eastAsia="lt-LT"/>
                    </w:rPr>
                  </w:pPr>
                  <w:sdt>
                    <w:sdtPr>
                      <w:alias w:val="Numeris"/>
                      <w:tag w:val="nr_8b95dbe26a5f4964bd56ce6bb0f47b5b"/>
                      <w:lock w:val="sdtLocked"/>
                      <w:richText/>
                    </w:sdtPr>
                    <w:sdtContent>
                      <w:r>
                        <w:rPr>
                          <w:b/>
                          <w:strike/>
                          <w:color w:val="000000"/>
                          <w:szCs w:val="24"/>
                          <w:lang w:eastAsia="lt-LT"/>
                        </w:rPr>
                        <w:t>4</w:t>
                      </w:r>
                    </w:sdtContent>
                  </w:sdt>
                  <w:r>
                    <w:rPr>
                      <w:b/>
                      <w:strike/>
                      <w:color w:val="000000"/>
                      <w:szCs w:val="24"/>
                      <w:lang w:eastAsia="lt-LT"/>
                    </w:rPr>
                    <w:t>.</w:t>
                  </w:r>
                  <w:r>
                    <w:rPr>
                      <w:b/>
                      <w:color w:val="000000"/>
                      <w:szCs w:val="24"/>
                      <w:lang w:eastAsia="lt-LT"/>
                    </w:rPr>
                    <w:t xml:space="preserve"> 6. </w:t>
                  </w:r>
                  <w:r>
                    <w:rPr>
                      <w:b/>
                      <w:sz w:val="22"/>
                      <w:szCs w:val="22"/>
                    </w:rPr>
                    <w:t> </w:t>
                  </w:r>
                  <w:r>
                    <w:rPr>
                      <w:b/>
                      <w:szCs w:val="24"/>
                    </w:rPr>
                    <w:t>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w:t>
                  </w:r>
                  <w:r>
                    <w:rPr>
                      <w:szCs w:val="24"/>
                    </w:rPr>
                    <w:t xml:space="preserve"> </w:t>
                  </w:r>
                  <w:r>
                    <w:rPr>
                      <w:strike/>
                      <w:color w:val="000000"/>
                      <w:szCs w:val="24"/>
                      <w:lang w:eastAsia="lt-LT"/>
                    </w:rPr>
                    <w:t>Komisijos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Šiaulių miesto savivaldybės gyventojai.</w:t>
                  </w:r>
                </w:p>
              </w:sdtContent>
            </w:sdt>
            <w:sdt>
              <w:sdtPr>
                <w:alias w:val="5 p."/>
                <w:tag w:val="part_f47c5bf334c642dfa862bb36b740972f"/>
                <w:lock w:val="sdtLocked"/>
                <w:richText/>
              </w:sdtPr>
              <w:sdtContent>
                <w:p>
                  <w:pPr>
                    <w:ind w:firstLine="851"/>
                    <w:jc w:val="both"/>
                    <w:rPr>
                      <w:color w:val="000000"/>
                      <w:szCs w:val="24"/>
                      <w:lang w:eastAsia="lt-LT"/>
                    </w:rPr>
                  </w:pPr>
                  <w:sdt>
                    <w:sdtPr>
                      <w:alias w:val="Numeris"/>
                      <w:tag w:val="nr_f47c5bf334c642dfa862bb36b740972f"/>
                      <w:lock w:val="sdtLocked"/>
                      <w:richText/>
                    </w:sdtPr>
                    <w:sdtContent>
                      <w:r>
                        <w:rPr>
                          <w:b/>
                          <w:strike/>
                          <w:color w:val="000000"/>
                          <w:szCs w:val="24"/>
                          <w:lang w:eastAsia="lt-LT"/>
                        </w:rPr>
                        <w:t>5</w:t>
                      </w:r>
                    </w:sdtContent>
                  </w:sdt>
                  <w:r>
                    <w:rPr>
                      <w:b/>
                      <w:strike/>
                      <w:color w:val="000000"/>
                      <w:szCs w:val="24"/>
                      <w:lang w:eastAsia="lt-LT"/>
                    </w:rPr>
                    <w:t>.</w:t>
                  </w:r>
                  <w:r>
                    <w:rPr>
                      <w:b/>
                      <w:color w:val="000000"/>
                      <w:szCs w:val="24"/>
                      <w:lang w:eastAsia="lt-LT"/>
                    </w:rPr>
                    <w:t xml:space="preserve"> 7.</w:t>
                  </w:r>
                  <w:r>
                    <w:rPr>
                      <w:color w:val="000000"/>
                      <w:szCs w:val="24"/>
                      <w:lang w:eastAsia="lt-LT"/>
                    </w:rPr>
                    <w:t xml:space="preserve"> Komisijos pirmininką iš šios Komisijos narių – Savivaldybės tarybos narių – deleguoja Savivaldybės tarybos opozicija raštu, pasirašytu daugiau kaip pusės visų Savivaldybės tarybos opozicijos narių ir viešai įteiktu Savivaldybės tarybos posėdžio pirmininkui. </w:t>
                  </w:r>
                  <w:r>
                    <w:rPr>
                      <w:strike/>
                      <w:color w:val="000000"/>
                      <w:szCs w:val="24"/>
                      <w:lang w:eastAsia="lt-LT"/>
                    </w:rPr>
                    <w:t>Komisijos pirmininko pavaduotoją Komisijos narių siūlymu iš šios Komisijos narių – Savivaldybės tarybos narių daugumos – skiria Savivaldybės taryba.</w:t>
                  </w:r>
                  <w:r>
                    <w:rPr>
                      <w:color w:val="000000"/>
                      <w:szCs w:val="24"/>
                      <w:lang w:eastAsia="lt-LT"/>
                    </w:rPr>
                    <w:t xml:space="preserve"> Jeigu Savivaldybės tarybos opozicija per 2 mėnesius nuo pirmojo išrinktos naujos Savivaldybės tarybos posėdžio sušaukimo dienos nedeleguoja Komisijos pirmininko arba deleguoja Savivaldybės tarybos narį, neatitinkantį Vietos savivaldos įstatymo 11 straipsnyje nustatytų reikalavimų, arba jeigu nėra paskelbta Savivaldybės tarybos opozicija, Komisijos pirmininką Savivaldybės taryba Komisijos narių siūlymu skiria iš šios Komisijos narių – Savivaldybės tarybos narių mažumos. Jeigu visi Savivaldybės tarybos nariai sudaro Savivaldybės tarybos daugumą, Komisija, sudaryta iš Savivaldybės tarybos daugumos atstovų, veikia tol, kol Savivaldybės taryboje susidaro Savivaldybės tarybos mažuma ar Savivaldybės tarybos opozicija.</w:t>
                  </w:r>
                </w:p>
              </w:sdtContent>
            </w:sdt>
            <w:sdt>
              <w:sdtPr>
                <w:alias w:val="8 p."/>
                <w:tag w:val="part_03a57972439e40d58d3cfa8e4d08e949"/>
                <w:lock w:val="sdtLocked"/>
                <w:richText/>
              </w:sdtPr>
              <w:sdtContent>
                <w:p>
                  <w:pPr>
                    <w:ind w:firstLine="851"/>
                    <w:jc w:val="both"/>
                    <w:rPr>
                      <w:b/>
                      <w:color w:val="000000"/>
                      <w:szCs w:val="24"/>
                      <w:lang w:eastAsia="lt-LT"/>
                    </w:rPr>
                  </w:pPr>
                  <w:sdt>
                    <w:sdtPr>
                      <w:alias w:val="Numeris"/>
                      <w:tag w:val="nr_03a57972439e40d58d3cfa8e4d08e949"/>
                      <w:lock w:val="sdtLocked"/>
                      <w:richText/>
                    </w:sdtPr>
                    <w:sdtContent>
                      <w:r>
                        <w:rPr>
                          <w:b/>
                          <w:color w:val="000000"/>
                          <w:szCs w:val="24"/>
                          <w:lang w:eastAsia="lt-LT"/>
                        </w:rPr>
                        <w:t>8</w:t>
                      </w:r>
                    </w:sdtContent>
                  </w:sdt>
                  <w:r>
                    <w:rPr>
                      <w:b/>
                      <w:color w:val="000000"/>
                      <w:szCs w:val="24"/>
                      <w:lang w:eastAsia="lt-LT"/>
                    </w:rPr>
                    <w:t>. J</w:t>
                  </w:r>
                  <w:r>
                    <w:rPr>
                      <w:b/>
                      <w:szCs w:val="24"/>
                    </w:rPr>
                    <w:t>eigu Komisijos pirmininkas neatitinka Vietos savivaldos įstatymo </w:t>
                  </w:r>
                  <w:r>
                    <w:rPr>
                      <w:b/>
                      <w:iCs/>
                      <w:color w:val="000000"/>
                      <w:szCs w:val="24"/>
                      <w:shd w:val="clear" w:color="auto" w:fill="FFFFFF"/>
                    </w:rPr>
                    <w:t>11</w:t>
                  </w:r>
                  <w:r>
                    <w:rPr>
                      <w:b/>
                      <w:color w:val="000000"/>
                      <w:szCs w:val="24"/>
                      <w:shd w:val="clear" w:color="auto" w:fill="FFFFFF"/>
                    </w:rPr>
                    <w:t> straipsnyje nustatytų reikalavimų, jis netenka įgaliojimų nesuėjus terminui Komisijos narių siūlymu Savivaldybės tarybos sprendimu, o jeigu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Komisijos pirmininko ir nustatyta tvarka nedeleguoja kito Savivaldybės tarybos nario ar deleguoja Savivaldybės tarybos narį, neatitinkantį Vietos savivaldos įstatymo 11 straipsnyje nustatytų reikalavimų, sprendimą dėl Komisijos pirmininko įgaliojimų netekimo ir naujo Komisijos pirmininko skyrimo Komisijos narių siūlymu priima Savivaldybės taryba.</w:t>
                  </w:r>
                </w:p>
              </w:sdtContent>
            </w:sdt>
            <w:sdt>
              <w:sdtPr>
                <w:alias w:val="9 p."/>
                <w:tag w:val="part_59529c1dda2e4d738f85c8ba71ce6b67"/>
                <w:lock w:val="sdtLocked"/>
                <w:richText/>
              </w:sdtPr>
              <w:sdtContent>
                <w:p>
                  <w:pPr>
                    <w:ind w:firstLine="851"/>
                    <w:jc w:val="both"/>
                    <w:rPr>
                      <w:b/>
                      <w:color w:val="000000"/>
                      <w:szCs w:val="24"/>
                      <w:lang w:eastAsia="lt-LT"/>
                    </w:rPr>
                  </w:pPr>
                  <w:sdt>
                    <w:sdtPr>
                      <w:alias w:val="Numeris"/>
                      <w:tag w:val="nr_59529c1dda2e4d738f85c8ba71ce6b67"/>
                      <w:lock w:val="sdtLocked"/>
                      <w:richText/>
                    </w:sdtPr>
                    <w:sdtContent>
                      <w:r>
                        <w:rPr>
                          <w:b/>
                          <w:color w:val="000000"/>
                          <w:szCs w:val="24"/>
                          <w:lang w:eastAsia="lt-LT"/>
                        </w:rPr>
                        <w:t>9</w:t>
                      </w:r>
                    </w:sdtContent>
                  </w:sdt>
                  <w:r>
                    <w:rPr>
                      <w:b/>
                      <w:color w:val="000000"/>
                      <w:szCs w:val="24"/>
                      <w:lang w:eastAsia="lt-LT"/>
                    </w:rPr>
                    <w:t xml:space="preserve">. </w:t>
                  </w:r>
                  <w:r>
                    <w:rPr>
                      <w:b/>
                      <w:szCs w:val="24"/>
                    </w:rPr>
                    <w:t>Komisijos pirmininko pavaduotoją Komisijos narių siūlymu iš šios Komisijos narių – Savivaldybės tarybos narių daugumos – skiria Savivaldybės taryba. </w:t>
                  </w:r>
                </w:p>
              </w:sdtContent>
            </w:sdt>
            <w:sdt>
              <w:sdtPr>
                <w:alias w:val="6 p."/>
                <w:tag w:val="part_152c3d52e95d4401a60756c74db391ee"/>
                <w:lock w:val="sdtLocked"/>
                <w:richText/>
              </w:sdtPr>
              <w:sdtContent>
                <w:p>
                  <w:pPr>
                    <w:ind w:firstLine="851"/>
                    <w:jc w:val="both"/>
                    <w:rPr>
                      <w:b/>
                      <w:color w:val="000000"/>
                      <w:szCs w:val="24"/>
                      <w:lang w:eastAsia="lt-LT"/>
                    </w:rPr>
                  </w:pPr>
                  <w:sdt>
                    <w:sdtPr>
                      <w:alias w:val="Numeris"/>
                      <w:tag w:val="nr_152c3d52e95d4401a60756c74db391ee"/>
                      <w:lock w:val="sdtLocked"/>
                      <w:richText/>
                    </w:sdtPr>
                    <w:sdtContent>
                      <w:r>
                        <w:rPr>
                          <w:b/>
                          <w:strike/>
                          <w:color w:val="000000"/>
                          <w:szCs w:val="24"/>
                          <w:lang w:eastAsia="lt-LT"/>
                        </w:rPr>
                        <w:t>6</w:t>
                      </w:r>
                    </w:sdtContent>
                  </w:sdt>
                  <w:r>
                    <w:rPr>
                      <w:b/>
                      <w:strike/>
                      <w:color w:val="000000"/>
                      <w:szCs w:val="24"/>
                      <w:lang w:eastAsia="lt-LT"/>
                    </w:rPr>
                    <w:t>.</w:t>
                  </w:r>
                  <w:r>
                    <w:rPr>
                      <w:b/>
                      <w:color w:val="000000"/>
                      <w:szCs w:val="24"/>
                      <w:lang w:eastAsia="lt-LT"/>
                    </w:rPr>
                    <w:t xml:space="preserve"> 10.</w:t>
                  </w:r>
                  <w:r>
                    <w:rPr>
                      <w:color w:val="000000"/>
                      <w:szCs w:val="24"/>
                      <w:lang w:eastAsia="lt-LT"/>
                    </w:rPr>
                    <w:t xml:space="preserve"> Komisijos atsakingojo sekretoriaus pareigas atlieka Savivaldybės mero paskirtas valstybės tarnautojas, ši funkcija įrašoma į jo pareigybės aprašymą. </w:t>
                  </w:r>
                  <w:r>
                    <w:rPr>
                      <w:b/>
                      <w:color w:val="000000"/>
                      <w:szCs w:val="24"/>
                      <w:lang w:eastAsia="lt-LT"/>
                    </w:rPr>
                    <w:t>Atsakingasis sekretorius nėra Komisijos narys ir neturi balsavimo teisės. Komisijos atsakingąjį sekretorių ligos, atostogų, komandiruočių metu ar jo nesant dėl kitų objektyvių priežasčių pavaduoja valstybės tarnautojas, kuris pavaduoja jį pagrindinėse pareigose.</w:t>
                  </w:r>
                </w:p>
                <w:p>
                  <w:pPr>
                    <w:ind w:firstLine="62"/>
                    <w:jc w:val="both"/>
                    <w:rPr>
                      <w:b/>
                      <w:color w:val="000000"/>
                      <w:szCs w:val="24"/>
                      <w:lang w:eastAsia="lt-LT"/>
                    </w:rPr>
                  </w:pPr>
                </w:p>
              </w:sdtContent>
            </w:sdt>
          </w:sdtContent>
        </w:sdt>
        <w:sdt>
          <w:sdtPr>
            <w:alias w:val="skyrius"/>
            <w:tag w:val="part_1660bf64e3aa4284a8620232b77f5c2c"/>
            <w:lock w:val="sdtLocked"/>
            <w:richText/>
          </w:sdtPr>
          <w:sdtContent>
            <w:p>
              <w:pPr>
                <w:jc w:val="center"/>
                <w:rPr>
                  <w:color w:val="000000"/>
                  <w:szCs w:val="24"/>
                  <w:lang w:eastAsia="lt-LT"/>
                </w:rPr>
              </w:pPr>
              <w:sdt>
                <w:sdtPr>
                  <w:alias w:val="Numeris"/>
                  <w:tag w:val="nr_1660bf64e3aa4284a8620232b77f5c2c"/>
                  <w:lock w:val="sdtLocked"/>
                  <w:richText/>
                </w:sdtPr>
                <w:sdtContent>
                  <w:r>
                    <w:rPr>
                      <w:b/>
                      <w:bCs/>
                      <w:color w:val="000000"/>
                      <w:szCs w:val="24"/>
                      <w:lang w:eastAsia="lt-LT"/>
                    </w:rPr>
                    <w:t>III</w:t>
                  </w:r>
                </w:sdtContent>
              </w:sdt>
              <w:r>
                <w:rPr>
                  <w:b/>
                  <w:bCs/>
                  <w:color w:val="000000"/>
                  <w:szCs w:val="24"/>
                  <w:lang w:eastAsia="lt-LT"/>
                </w:rPr>
                <w:t> SKYRIUS</w:t>
              </w:r>
            </w:p>
            <w:p>
              <w:pPr>
                <w:jc w:val="center"/>
                <w:rPr>
                  <w:color w:val="000000"/>
                  <w:szCs w:val="24"/>
                  <w:lang w:eastAsia="lt-LT"/>
                </w:rPr>
              </w:pPr>
              <w:sdt>
                <w:sdtPr>
                  <w:alias w:val="Pavadinimas"/>
                  <w:tag w:val="title_1660bf64e3aa4284a8620232b77f5c2c"/>
                  <w:lock w:val="sdtLocked"/>
                  <w:richText/>
                </w:sdtPr>
                <w:sdtContent>
                  <w:r>
                    <w:rPr>
                      <w:b/>
                      <w:bCs/>
                      <w:color w:val="000000"/>
                      <w:szCs w:val="24"/>
                      <w:lang w:eastAsia="lt-LT"/>
                    </w:rPr>
                    <w:t>KOMISIJOS FUNKCIJOS</w:t>
                  </w:r>
                </w:sdtContent>
              </w:sdt>
            </w:p>
            <w:p>
              <w:pPr>
                <w:ind w:firstLine="62"/>
                <w:jc w:val="center"/>
                <w:rPr>
                  <w:color w:val="000000"/>
                  <w:szCs w:val="24"/>
                  <w:lang w:eastAsia="lt-LT"/>
                </w:rPr>
              </w:pPr>
            </w:p>
            <w:sdt>
              <w:sdtPr>
                <w:alias w:val="7 p."/>
                <w:tag w:val="part_89c85e9d82864f2fb935dab05f7125fc"/>
                <w:lock w:val="sdtLocked"/>
                <w:richText/>
              </w:sdtPr>
              <w:sdtContent>
                <w:p>
                  <w:pPr>
                    <w:ind w:firstLine="851"/>
                    <w:jc w:val="both"/>
                    <w:rPr>
                      <w:color w:val="000000"/>
                      <w:szCs w:val="24"/>
                      <w:lang w:eastAsia="lt-LT"/>
                    </w:rPr>
                  </w:pPr>
                  <w:sdt>
                    <w:sdtPr>
                      <w:alias w:val="Numeris"/>
                      <w:tag w:val="nr_89c85e9d82864f2fb935dab05f7125fc"/>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 Komisija atlieka šias funkcijas:</w:t>
                  </w:r>
                </w:p>
              </w:sdtContent>
            </w:sdt>
            <w:sdt>
              <w:sdtPr>
                <w:alias w:val="7 p."/>
                <w:tag w:val="part_d34833a28f64442bae04b63dacb00040"/>
                <w:lock w:val="sdtLocked"/>
                <w:richText/>
              </w:sdtPr>
              <w:sdtContent>
                <w:p>
                  <w:pPr>
                    <w:ind w:firstLine="851"/>
                    <w:jc w:val="both"/>
                    <w:rPr>
                      <w:color w:val="000000"/>
                      <w:szCs w:val="24"/>
                      <w:lang w:eastAsia="lt-LT"/>
                    </w:rPr>
                  </w:pPr>
                  <w:sdt>
                    <w:sdtPr>
                      <w:alias w:val="Numeris"/>
                      <w:tag w:val="nr_d34833a28f64442bae04b63dacb00040"/>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.1.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7 p."/>
                <w:tag w:val="part_ef254a7a71e5459ebcc8a910a9bcfaf7"/>
                <w:lock w:val="sdtLocked"/>
                <w:richText/>
              </w:sdtPr>
              <w:sdtContent>
                <w:p>
                  <w:pPr>
                    <w:ind w:firstLine="851"/>
                    <w:jc w:val="both"/>
                    <w:rPr>
                      <w:color w:val="000000"/>
                      <w:szCs w:val="24"/>
                      <w:lang w:eastAsia="lt-LT"/>
                    </w:rPr>
                  </w:pPr>
                  <w:sdt>
                    <w:sdtPr>
                      <w:alias w:val="Numeris"/>
                      <w:tag w:val="nr_ef254a7a71e5459ebcc8a910a9bcfaf7"/>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.2. analizuoja Savivaldybės tarybos narių nedalyvavimo Savivaldybės tarybos, komitetų ir komisijų posėdžiuose ir Vietos savivaldos įstatymo nustatytų pareigų nevykdymo priežastis;</w:t>
                  </w:r>
                </w:p>
              </w:sdtContent>
            </w:sdt>
            <w:sdt>
              <w:sdtPr>
                <w:alias w:val="7 p."/>
                <w:tag w:val="part_5319cc0962c24c2283fcc63529dfb484"/>
                <w:lock w:val="sdtLocked"/>
                <w:richText/>
              </w:sdtPr>
              <w:sdtContent>
                <w:p>
                  <w:pPr>
                    <w:ind w:firstLine="851"/>
                    <w:jc w:val="both"/>
                    <w:rPr>
                      <w:color w:val="000000"/>
                      <w:szCs w:val="24"/>
                      <w:lang w:eastAsia="lt-LT"/>
                    </w:rPr>
                  </w:pPr>
                  <w:sdt>
                    <w:sdtPr>
                      <w:alias w:val="Numeris"/>
                      <w:tag w:val="nr_5319cc0962c24c2283fcc63529dfb484"/>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.3. tiria ir priima sprendimus dėl mero ir Savivaldybės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7 p."/>
                <w:tag w:val="part_9f482748dfbc4a65ad98255a1ea922ee"/>
                <w:lock w:val="sdtLocked"/>
                <w:richText/>
              </w:sdtPr>
              <w:sdtContent>
                <w:p>
                  <w:pPr>
                    <w:ind w:firstLine="851"/>
                    <w:jc w:val="both"/>
                    <w:rPr>
                      <w:color w:val="000000"/>
                      <w:szCs w:val="24"/>
                      <w:lang w:eastAsia="lt-LT"/>
                    </w:rPr>
                  </w:pPr>
                  <w:sdt>
                    <w:sdtPr>
                      <w:alias w:val="Numeris"/>
                      <w:tag w:val="nr_9f482748dfbc4a65ad98255a1ea922ee"/>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.4. nagrinėja Šiaulių miesto savivaldybės bendruomenės narių, valstybės institucijų, gyvenamųjų vietovių bendruomenių ar bendruomeninių organizacijų atstovų siūlymus ir pastabas dėl mero ir Savivaldybės tarybos narių veiklos skaidrumo;</w:t>
                  </w:r>
                </w:p>
              </w:sdtContent>
            </w:sdt>
            <w:sdt>
              <w:sdtPr>
                <w:alias w:val="7 p."/>
                <w:tag w:val="part_cc7cf569e91145e69c5e4e2efecb0cd8"/>
                <w:lock w:val="sdtLocked"/>
                <w:richText/>
              </w:sdtPr>
              <w:sdtContent>
                <w:p>
                  <w:pPr>
                    <w:ind w:firstLine="851"/>
                    <w:jc w:val="both"/>
                    <w:rPr>
                      <w:color w:val="000000"/>
                      <w:szCs w:val="24"/>
                      <w:lang w:eastAsia="lt-LT"/>
                    </w:rPr>
                  </w:pPr>
                  <w:sdt>
                    <w:sdtPr>
                      <w:alias w:val="Numeris"/>
                      <w:tag w:val="nr_cc7cf569e91145e69c5e4e2efecb0cd8"/>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.5. analizuoja Vietos savivaldos įstatymo nustatytų mero pareigų nevykdymo priežastis;</w:t>
                  </w:r>
                </w:p>
              </w:sdtContent>
            </w:sdt>
            <w:sdt>
              <w:sdtPr>
                <w:alias w:val="7 p."/>
                <w:tag w:val="part_7f4cb0282dae4a59859d88c8dfe0c292"/>
                <w:lock w:val="sdtLocked"/>
                <w:richText/>
              </w:sdtPr>
              <w:sdtContent>
                <w:p>
                  <w:pPr>
                    <w:ind w:firstLine="851"/>
                    <w:jc w:val="both"/>
                    <w:rPr>
                      <w:color w:val="000000"/>
                      <w:szCs w:val="24"/>
                      <w:lang w:eastAsia="lt-LT"/>
                    </w:rPr>
                  </w:pPr>
                  <w:sdt>
                    <w:sdtPr>
                      <w:alias w:val="Numeris"/>
                      <w:tag w:val="nr_7f4cb0282dae4a59859d88c8dfe0c292"/>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6. teikia Vyriausiajai rinkimų komisijai siūlymą priimti sprendimą dėl Savivaldybės tarybos nario įgaliojimų nutrūkimo, jeigu šis Savivaldybės tarybos narys yra praleidęs iš eilės 3 Savivaldybės tarybos posėdžius be pateisinamos priežasties;</w:t>
                  </w:r>
                </w:p>
              </w:sdtContent>
            </w:sdt>
            <w:sdt>
              <w:sdtPr>
                <w:alias w:val="7 p."/>
                <w:tag w:val="part_229c79884e594a15b4a6b95c769ba42d"/>
                <w:lock w:val="sdtLocked"/>
                <w:richText/>
              </w:sdtPr>
              <w:sdtContent>
                <w:p>
                  <w:pPr>
                    <w:ind w:firstLine="851"/>
                    <w:jc w:val="both"/>
                    <w:rPr>
                      <w:color w:val="000000"/>
                      <w:szCs w:val="24"/>
                      <w:lang w:eastAsia="lt-LT"/>
                    </w:rPr>
                  </w:pPr>
                  <w:sdt>
                    <w:sdtPr>
                      <w:alias w:val="Numeris"/>
                      <w:tag w:val="nr_229c79884e594a15b4a6b95c769ba42d"/>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7. Savivaldybės tarybos narių, mero ir savo iniciatyva teikia Savivaldybės tarybos nariams rekomendacijas dėl Viešųjų ir privačių interesų derinimo įstatymo nuostatų įgyvendinimo;</w:t>
                  </w:r>
                </w:p>
              </w:sdtContent>
            </w:sdt>
            <w:sdt>
              <w:sdtPr>
                <w:alias w:val="7 p."/>
                <w:tag w:val="part_19deeb5202084df4a7c9e76fe2ec1514"/>
                <w:lock w:val="sdtLocked"/>
                <w:richText/>
              </w:sdtPr>
              <w:sdtContent>
                <w:p>
                  <w:pPr>
                    <w:ind w:firstLine="851"/>
                    <w:jc w:val="both"/>
                    <w:rPr>
                      <w:color w:val="000000"/>
                      <w:szCs w:val="24"/>
                      <w:lang w:eastAsia="lt-LT"/>
                    </w:rPr>
                  </w:pPr>
                  <w:sdt>
                    <w:sdtPr>
                      <w:alias w:val="Numeris"/>
                      <w:tag w:val="nr_19deeb5202084df4a7c9e76fe2ec1514"/>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8. Savivaldybės tarybos narių ir savo iniciatyva teikia merui rekomendacijas dėl Viešųjų ir privačių interesų derinimo įstatymo nuostatų įgyvendinimo.</w:t>
                  </w:r>
                </w:p>
                <w:p>
                  <w:pPr>
                    <w:ind w:firstLine="62"/>
                    <w:jc w:val="both"/>
                    <w:rPr>
                      <w:color w:val="000000"/>
                      <w:szCs w:val="24"/>
                      <w:lang w:eastAsia="lt-LT"/>
                    </w:rPr>
                  </w:pPr>
                </w:p>
              </w:sdtContent>
            </w:sdt>
          </w:sdtContent>
        </w:sdt>
        <w:sdt>
          <w:sdtPr>
            <w:alias w:val="skyrius"/>
            <w:tag w:val="part_fff00d2029014fdd8cb533a6f4ca6172"/>
            <w:lock w:val="sdtLocked"/>
            <w:richText/>
          </w:sdtPr>
          <w:sdtContent>
            <w:p>
              <w:pPr>
                <w:jc w:val="center"/>
                <w:rPr>
                  <w:color w:val="000000"/>
                  <w:szCs w:val="24"/>
                  <w:lang w:eastAsia="lt-LT"/>
                </w:rPr>
              </w:pPr>
              <w:sdt>
                <w:sdtPr>
                  <w:alias w:val="Numeris"/>
                  <w:tag w:val="nr_fff00d2029014fdd8cb533a6f4ca6172"/>
                  <w:lock w:val="sdtLocked"/>
                  <w:richText/>
                </w:sdtPr>
                <w:sdtContent>
                  <w:r>
                    <w:rPr>
                      <w:b/>
                      <w:bCs/>
                      <w:color w:val="000000"/>
                      <w:szCs w:val="24"/>
                      <w:lang w:eastAsia="lt-LT"/>
                    </w:rPr>
                    <w:t>IV</w:t>
                  </w:r>
                </w:sdtContent>
              </w:sdt>
              <w:r>
                <w:rPr>
                  <w:b/>
                  <w:bCs/>
                  <w:color w:val="000000"/>
                  <w:szCs w:val="24"/>
                  <w:lang w:eastAsia="lt-LT"/>
                </w:rPr>
                <w:t> SKYRIUS</w:t>
              </w:r>
            </w:p>
            <w:p>
              <w:pPr>
                <w:jc w:val="center"/>
                <w:rPr>
                  <w:color w:val="000000"/>
                  <w:szCs w:val="24"/>
                  <w:lang w:eastAsia="lt-LT"/>
                </w:rPr>
              </w:pPr>
              <w:sdt>
                <w:sdtPr>
                  <w:alias w:val="Pavadinimas"/>
                  <w:tag w:val="title_fff00d2029014fdd8cb533a6f4ca6172"/>
                  <w:lock w:val="sdtLocked"/>
                  <w:richText/>
                </w:sdtPr>
                <w:sdtContent>
                  <w:r>
                    <w:rPr>
                      <w:b/>
                      <w:bCs/>
                      <w:color w:val="000000"/>
                      <w:szCs w:val="24"/>
                      <w:lang w:eastAsia="lt-LT"/>
                    </w:rPr>
                    <w:t>KOMISIJOS DARBO ORGANIZAVIMAS</w:t>
                  </w:r>
                </w:sdtContent>
              </w:sdt>
            </w:p>
            <w:p>
              <w:pPr>
                <w:ind w:firstLine="62"/>
                <w:jc w:val="center"/>
                <w:rPr>
                  <w:color w:val="000000"/>
                  <w:szCs w:val="24"/>
                  <w:lang w:eastAsia="lt-LT"/>
                </w:rPr>
              </w:pPr>
            </w:p>
            <w:sdt>
              <w:sdtPr>
                <w:alias w:val="8 p."/>
                <w:tag w:val="part_34c8e6fc0b0b4abea30f804860dd5f0c"/>
                <w:lock w:val="sdtLocked"/>
                <w:richText/>
              </w:sdtPr>
              <w:sdtContent>
                <w:p>
                  <w:pPr>
                    <w:ind w:firstLine="879"/>
                    <w:jc w:val="both"/>
                    <w:rPr>
                      <w:color w:val="000000"/>
                      <w:szCs w:val="24"/>
                      <w:lang w:eastAsia="lt-LT"/>
                    </w:rPr>
                  </w:pPr>
                  <w:sdt>
                    <w:sdtPr>
                      <w:alias w:val="Numeris"/>
                      <w:tag w:val="nr_34c8e6fc0b0b4abea30f804860dd5f0c"/>
                      <w:lock w:val="sdtLocked"/>
                      <w:richText/>
                    </w:sdtPr>
                    <w:sdtContent>
                      <w:r>
                        <w:rPr>
                          <w:b/>
                          <w:strike/>
                          <w:color w:val="000000"/>
                          <w:szCs w:val="24"/>
                          <w:lang w:eastAsia="lt-LT"/>
                        </w:rPr>
                        <w:t>8</w:t>
                      </w:r>
                    </w:sdtContent>
                  </w:sdt>
                  <w:r>
                    <w:rPr>
                      <w:b/>
                      <w:strike/>
                      <w:color w:val="000000"/>
                      <w:szCs w:val="24"/>
                      <w:lang w:eastAsia="lt-LT"/>
                    </w:rPr>
                    <w:t>.</w:t>
                  </w:r>
                  <w:r>
                    <w:rPr>
                      <w:b/>
                      <w:color w:val="000000"/>
                      <w:szCs w:val="24"/>
                      <w:lang w:eastAsia="lt-LT"/>
                    </w:rPr>
                    <w:t xml:space="preserve"> 12.</w:t>
                  </w:r>
                  <w:r>
                    <w:rPr>
                      <w:color w:val="000000"/>
                      <w:szCs w:val="24"/>
                      <w:lang w:eastAsia="lt-LT"/>
                    </w:rPr>
                    <w:t xml:space="preserve"> Pagrindinė Komisijos veiklos forma yra posėdžiai. </w:t>
                  </w:r>
                </w:p>
              </w:sdtContent>
            </w:sdt>
            <w:sdt>
              <w:sdtPr>
                <w:alias w:val="13 p."/>
                <w:tag w:val="part_0bee6aff52a34900bb14262b9bafb613"/>
                <w:lock w:val="sdtLocked"/>
                <w:richText/>
              </w:sdtPr>
              <w:sdtContent>
                <w:p>
                  <w:pPr>
                    <w:ind w:firstLine="879"/>
                    <w:jc w:val="both"/>
                    <w:rPr>
                      <w:b/>
                      <w:color w:val="000000"/>
                      <w:szCs w:val="24"/>
                      <w:lang w:eastAsia="lt-LT"/>
                    </w:rPr>
                  </w:pPr>
                  <w:sdt>
                    <w:sdtPr>
                      <w:alias w:val="Numeris"/>
                      <w:tag w:val="nr_0bee6aff52a34900bb14262b9bafb613"/>
                      <w:lock w:val="sdtLocked"/>
                      <w:richText/>
                    </w:sdtPr>
                    <w:sdtContent>
                      <w:r>
                        <w:rPr>
                          <w:b/>
                          <w:color w:val="000000"/>
                          <w:szCs w:val="24"/>
                          <w:lang w:eastAsia="lt-LT"/>
                        </w:rPr>
                        <w:t>13</w:t>
                      </w:r>
                    </w:sdtContent>
                  </w:sdt>
                  <w:r>
                    <w:rPr>
                      <w:b/>
                      <w:color w:val="000000"/>
                      <w:szCs w:val="24"/>
                      <w:lang w:eastAsia="lt-LT"/>
                    </w:rPr>
                    <w:t>.  Komisijos posėdis gali vykti nuotoliniu būdu ar mišriuoju būdu. Sprendimą organizuoti Komisijos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½ (pusė) visų Komisijos narių, išskyrus:</w:t>
                  </w:r>
                </w:p>
                <w:sdt>
                  <w:sdtPr>
                    <w:alias w:val="13.1 pp."/>
                    <w:tag w:val="part_ad3d5cc9230541bbb200bd7d27ea9b1f"/>
                    <w:lock w:val="sdtLocked"/>
                    <w:richText/>
                  </w:sdtPr>
                  <w:sdtContent>
                    <w:p>
                      <w:pPr>
                        <w:ind w:firstLine="879"/>
                        <w:jc w:val="both"/>
                        <w:rPr>
                          <w:b/>
                          <w:color w:val="000000"/>
                          <w:szCs w:val="24"/>
                          <w:lang w:eastAsia="lt-LT"/>
                        </w:rPr>
                      </w:pPr>
                      <w:sdt>
                        <w:sdtPr>
                          <w:alias w:val="Numeris"/>
                          <w:tag w:val="nr_ad3d5cc9230541bbb200bd7d27ea9b1f"/>
                          <w:lock w:val="sdtLocked"/>
                          <w:richText/>
                        </w:sdtPr>
                        <w:sdtContent>
                          <w:r>
                            <w:rPr>
                              <w:b/>
                              <w:color w:val="000000"/>
                              <w:szCs w:val="24"/>
                              <w:lang w:eastAsia="lt-LT"/>
                            </w:rPr>
                            <w:t>13.1</w:t>
                          </w:r>
                        </w:sdtContent>
                      </w:sdt>
                      <w:r>
                        <w:rPr>
                          <w:b/>
                          <w:color w:val="000000"/>
                          <w:szCs w:val="24"/>
                          <w:lang w:eastAsia="lt-LT"/>
                        </w:rPr>
                        <w:t>.    kai dėl nepaprastosios padėties, ekstremaliosios situacijos ar karantino Komisijos posėdžiai negali vykti Komisijos nariams posėdyje dalyvaujant fiziškai;</w:t>
                      </w:r>
                    </w:p>
                  </w:sdtContent>
                </w:sdt>
                <w:sdt>
                  <w:sdtPr>
                    <w:alias w:val="13.2 pp."/>
                    <w:tag w:val="part_994b65976973453694c1a31bf3821315"/>
                    <w:lock w:val="sdtLocked"/>
                    <w:richText/>
                  </w:sdtPr>
                  <w:sdtContent>
                    <w:p>
                      <w:pPr>
                        <w:ind w:firstLine="851"/>
                        <w:jc w:val="both"/>
                        <w:rPr>
                          <w:b/>
                          <w:color w:val="000000"/>
                          <w:szCs w:val="24"/>
                          <w:lang w:eastAsia="lt-LT"/>
                        </w:rPr>
                      </w:pPr>
                      <w:sdt>
                        <w:sdtPr>
                          <w:alias w:val="Numeris"/>
                          <w:tag w:val="nr_994b65976973453694c1a31bf3821315"/>
                          <w:lock w:val="sdtLocked"/>
                          <w:richText/>
                        </w:sdtPr>
                        <w:sdtContent>
                          <w:r>
                            <w:rPr>
                              <w:b/>
                              <w:color w:val="000000"/>
                              <w:szCs w:val="24"/>
                              <w:lang w:eastAsia="lt-LT"/>
                            </w:rPr>
                            <w:t>13.2</w:t>
                          </w:r>
                        </w:sdtContent>
                      </w:sdt>
                      <w:r>
                        <w:rPr>
                          <w:b/>
                          <w:color w:val="000000"/>
                          <w:szCs w:val="24"/>
                          <w:lang w:eastAsia="lt-LT"/>
                        </w:rPr>
                        <w:t>.    artimiausią numatytą nuotoliniu būdu arba mišriuoju būdu vyksiantį Komisijos posėdį.</w:t>
                      </w:r>
                    </w:p>
                  </w:sdtContent>
                </w:sdt>
              </w:sdtContent>
            </w:sdt>
            <w:sdt>
              <w:sdtPr>
                <w:alias w:val="14 p."/>
                <w:tag w:val="part_7f48251d619a4ebbb2bfc7fd4d6bf0ee"/>
                <w:lock w:val="sdtLocked"/>
                <w:richText/>
              </w:sdtPr>
              <w:sdtContent>
                <w:p>
                  <w:pPr>
                    <w:ind w:firstLine="880"/>
                    <w:jc w:val="both"/>
                    <w:rPr>
                      <w:b/>
                      <w:color w:val="000000"/>
                      <w:szCs w:val="24"/>
                      <w:lang w:eastAsia="lt-LT"/>
                    </w:rPr>
                  </w:pPr>
                  <w:sdt>
                    <w:sdtPr>
                      <w:alias w:val="Numeris"/>
                      <w:tag w:val="nr_7f48251d619a4ebbb2bfc7fd4d6bf0ee"/>
                      <w:lock w:val="sdtLocked"/>
                      <w:richText/>
                    </w:sdtPr>
                    <w:sdtContent>
                      <w:r>
                        <w:rPr>
                          <w:b/>
                          <w:color w:val="000000"/>
                          <w:szCs w:val="24"/>
                          <w:lang w:eastAsia="lt-LT"/>
                        </w:rPr>
                        <w:t>14</w:t>
                      </w:r>
                    </w:sdtContent>
                  </w:sdt>
                  <w:r>
                    <w:rPr>
                      <w:b/>
                      <w:color w:val="000000"/>
                      <w:szCs w:val="24"/>
                      <w:lang w:eastAsia="lt-LT"/>
                    </w:rPr>
                    <w:t>.  Nuotoliniu būdu arba mišriuoju būdu vyksiančio Komisijos posėdžio klausimai rengiami ir posėdis vyksta laikantis visų Vietos savivaldos įstatyme nustatytų reikalavimų ir užtikrinant Vietos savivaldos įstatyme nustatytas Savivaldybės tarybos nario teises. Nuotoliniu būdu arba mišriuoju būdu priimant Komisijos sprendimus, turi būti užtikrinamas Komisijos nario tapatybės ir jo balsavimo rezultatų nustatymas.</w:t>
                  </w:r>
                </w:p>
              </w:sdtContent>
            </w:sdt>
            <w:sdt>
              <w:sdtPr>
                <w:alias w:val="9 p."/>
                <w:tag w:val="part_fa4275af05854b19aedf6aede4f7a0b5"/>
                <w:lock w:val="sdtLocked"/>
                <w:richText/>
              </w:sdtPr>
              <w:sdtContent>
                <w:p>
                  <w:pPr>
                    <w:ind w:firstLine="851"/>
                    <w:jc w:val="both"/>
                    <w:rPr>
                      <w:color w:val="000000"/>
                      <w:szCs w:val="24"/>
                      <w:lang w:eastAsia="lt-LT"/>
                    </w:rPr>
                  </w:pPr>
                  <w:sdt>
                    <w:sdtPr>
                      <w:alias w:val="Numeris"/>
                      <w:tag w:val="nr_fa4275af05854b19aedf6aede4f7a0b5"/>
                      <w:lock w:val="sdtLocked"/>
                      <w:richText/>
                    </w:sdtPr>
                    <w:sdtContent>
                      <w:r>
                        <w:rPr>
                          <w:b/>
                          <w:strike/>
                          <w:color w:val="000000"/>
                          <w:szCs w:val="24"/>
                          <w:lang w:eastAsia="lt-LT"/>
                        </w:rPr>
                        <w:t>9</w:t>
                      </w:r>
                    </w:sdtContent>
                  </w:sdt>
                  <w:r>
                    <w:rPr>
                      <w:b/>
                      <w:strike/>
                      <w:color w:val="000000"/>
                      <w:szCs w:val="24"/>
                      <w:lang w:eastAsia="lt-LT"/>
                    </w:rPr>
                    <w:t>.</w:t>
                  </w:r>
                  <w:r>
                    <w:rPr>
                      <w:b/>
                      <w:color w:val="000000"/>
                      <w:szCs w:val="24"/>
                      <w:lang w:eastAsia="lt-LT"/>
                    </w:rPr>
                    <w:t xml:space="preserve"> 15.</w:t>
                  </w:r>
                  <w:r>
                    <w:rPr>
                      <w:color w:val="000000"/>
                      <w:szCs w:val="24"/>
                      <w:lang w:eastAsia="lt-LT"/>
                    </w:rPr>
                    <w:t xml:space="preserve"> Komisijos posėdžius šaukia, jų datą, laiką nustato ir darbotvarkę sudaro Komisijos pirmininkas (jo nesant – Komisijos pirmininko pavaduotojas).</w:t>
                  </w:r>
                </w:p>
              </w:sdtContent>
            </w:sdt>
            <w:sdt>
              <w:sdtPr>
                <w:alias w:val="10 p."/>
                <w:tag w:val="part_0c7ded5e70444905986e77e744dfe7d6"/>
                <w:lock w:val="sdtLocked"/>
                <w:richText/>
              </w:sdtPr>
              <w:sdtContent>
                <w:p>
                  <w:pPr>
                    <w:ind w:firstLine="851"/>
                    <w:jc w:val="both"/>
                    <w:rPr>
                      <w:color w:val="000000"/>
                      <w:szCs w:val="24"/>
                      <w:lang w:eastAsia="lt-LT"/>
                    </w:rPr>
                  </w:pPr>
                  <w:sdt>
                    <w:sdtPr>
                      <w:alias w:val="Numeris"/>
                      <w:tag w:val="nr_0c7ded5e70444905986e77e744dfe7d6"/>
                      <w:lock w:val="sdtLocked"/>
                      <w:richText/>
                    </w:sdtPr>
                    <w:sdtContent>
                      <w:r>
                        <w:rPr>
                          <w:b/>
                          <w:strike/>
                          <w:color w:val="000000"/>
                          <w:szCs w:val="24"/>
                          <w:lang w:eastAsia="lt-LT"/>
                        </w:rPr>
                        <w:t>10</w:t>
                      </w:r>
                    </w:sdtContent>
                  </w:sdt>
                  <w:r>
                    <w:rPr>
                      <w:b/>
                      <w:strike/>
                      <w:color w:val="000000"/>
                      <w:szCs w:val="24"/>
                      <w:lang w:eastAsia="lt-LT"/>
                    </w:rPr>
                    <w:t>.</w:t>
                  </w:r>
                  <w:r>
                    <w:rPr>
                      <w:b/>
                      <w:color w:val="000000"/>
                      <w:szCs w:val="24"/>
                      <w:lang w:eastAsia="lt-LT"/>
                    </w:rPr>
                    <w:t xml:space="preserve"> 16.</w:t>
                  </w:r>
                  <w:r>
                    <w:rPr>
                      <w:color w:val="000000"/>
                      <w:szCs w:val="24"/>
                      <w:lang w:eastAsia="lt-LT"/>
                    </w:rPr>
                    <w:t xml:space="preserve"> Komisijos posėdis laikomas teisėtu, jeigu jame dalyvauja daugiau kaip pusė Komisijos narių.</w:t>
                  </w:r>
                </w:p>
              </w:sdtContent>
            </w:sdt>
            <w:sdt>
              <w:sdtPr>
                <w:alias w:val="11 p."/>
                <w:tag w:val="part_d3348b9be06c40c486b18fb1ebe1693a"/>
                <w:lock w:val="sdtLocked"/>
                <w:richText/>
              </w:sdtPr>
              <w:sdtContent>
                <w:p>
                  <w:pPr>
                    <w:ind w:firstLine="851"/>
                    <w:jc w:val="both"/>
                    <w:rPr>
                      <w:color w:val="000000"/>
                      <w:szCs w:val="24"/>
                      <w:lang w:eastAsia="lt-LT"/>
                    </w:rPr>
                  </w:pPr>
                  <w:sdt>
                    <w:sdtPr>
                      <w:alias w:val="Numeris"/>
                      <w:tag w:val="nr_d3348b9be06c40c486b18fb1ebe1693a"/>
                      <w:lock w:val="sdtLocked"/>
                      <w:richText/>
                    </w:sdtPr>
                    <w:sdtContent>
                      <w:r>
                        <w:rPr>
                          <w:b/>
                          <w:strike/>
                          <w:color w:val="000000"/>
                          <w:szCs w:val="24"/>
                          <w:lang w:eastAsia="lt-LT"/>
                        </w:rPr>
                        <w:t>11</w:t>
                      </w:r>
                    </w:sdtContent>
                  </w:sdt>
                  <w:r>
                    <w:rPr>
                      <w:b/>
                      <w:strike/>
                      <w:color w:val="000000"/>
                      <w:szCs w:val="24"/>
                      <w:lang w:eastAsia="lt-LT"/>
                    </w:rPr>
                    <w:t>.</w:t>
                  </w:r>
                  <w:r>
                    <w:rPr>
                      <w:b/>
                      <w:color w:val="000000"/>
                      <w:szCs w:val="24"/>
                      <w:lang w:eastAsia="lt-LT"/>
                    </w:rPr>
                    <w:t xml:space="preserve"> 17.</w:t>
                  </w:r>
                  <w:r>
                    <w:rPr>
                      <w:color w:val="000000"/>
                      <w:szCs w:val="24"/>
                      <w:lang w:eastAsia="lt-LT"/>
                    </w:rPr>
                    <w:t xml:space="preserve"> Komisijos narių dalyvavimas posėdyje yra privalomas, neatvykimas pateisinamas tik dėl svarbios priežasties.</w:t>
                  </w:r>
                </w:p>
              </w:sdtContent>
            </w:sdt>
            <w:sdt>
              <w:sdtPr>
                <w:alias w:val="12 p."/>
                <w:tag w:val="part_91e2a73f0de942c0894c99113dec4b54"/>
                <w:lock w:val="sdtLocked"/>
                <w:richText/>
              </w:sdtPr>
              <w:sdtContent>
                <w:p>
                  <w:pPr>
                    <w:ind w:firstLine="851"/>
                    <w:jc w:val="both"/>
                    <w:rPr>
                      <w:color w:val="000000"/>
                      <w:szCs w:val="24"/>
                      <w:lang w:eastAsia="lt-LT"/>
                    </w:rPr>
                  </w:pPr>
                  <w:sdt>
                    <w:sdtPr>
                      <w:alias w:val="Numeris"/>
                      <w:tag w:val="nr_91e2a73f0de942c0894c99113dec4b54"/>
                      <w:lock w:val="sdtLocked"/>
                      <w:richText/>
                    </w:sdtPr>
                    <w:sdtContent>
                      <w:r>
                        <w:rPr>
                          <w:b/>
                          <w:strike/>
                          <w:color w:val="000000"/>
                          <w:szCs w:val="24"/>
                          <w:lang w:eastAsia="lt-LT"/>
                        </w:rPr>
                        <w:t>12</w:t>
                      </w:r>
                    </w:sdtContent>
                  </w:sdt>
                  <w:r>
                    <w:rPr>
                      <w:b/>
                      <w:strike/>
                      <w:color w:val="000000"/>
                      <w:szCs w:val="24"/>
                      <w:lang w:eastAsia="lt-LT"/>
                    </w:rPr>
                    <w:t>.</w:t>
                  </w:r>
                  <w:r>
                    <w:rPr>
                      <w:b/>
                      <w:color w:val="000000"/>
                      <w:szCs w:val="24"/>
                      <w:lang w:eastAsia="lt-LT"/>
                    </w:rPr>
                    <w:t xml:space="preserve"> 18.</w:t>
                  </w:r>
                  <w:r>
                    <w:rPr>
                      <w:color w:val="000000"/>
                      <w:szCs w:val="24"/>
                      <w:lang w:eastAsia="lt-LT"/>
                    </w:rPr>
                    <w:t xml:space="preserve"> Jei Komisijos narys negali atvykti į posėdį, apie tai turi iš anksto pranešti Komisijos pirmininkui, o jo nesant – Komisijos pirmininko pavaduotojui, nurodydamas nedalyvavimo priežastį.</w:t>
                  </w:r>
                </w:p>
              </w:sdtContent>
            </w:sdt>
            <w:sdt>
              <w:sdtPr>
                <w:alias w:val="13 p."/>
                <w:tag w:val="part_91e7bf366f924c65b753ee3b0dfa742d"/>
                <w:lock w:val="sdtLocked"/>
                <w:richText/>
              </w:sdtPr>
              <w:sdtContent>
                <w:p>
                  <w:pPr>
                    <w:ind w:firstLine="851"/>
                    <w:jc w:val="both"/>
                    <w:rPr>
                      <w:color w:val="000000"/>
                      <w:szCs w:val="24"/>
                      <w:lang w:eastAsia="lt-LT"/>
                    </w:rPr>
                  </w:pPr>
                  <w:sdt>
                    <w:sdtPr>
                      <w:alias w:val="Numeris"/>
                      <w:tag w:val="nr_91e7bf366f924c65b753ee3b0dfa742d"/>
                      <w:lock w:val="sdtLocked"/>
                      <w:richText/>
                    </w:sdtPr>
                    <w:sdtContent>
                      <w:r>
                        <w:rPr>
                          <w:b/>
                          <w:strike/>
                          <w:color w:val="000000"/>
                          <w:szCs w:val="24"/>
                          <w:lang w:eastAsia="lt-LT"/>
                        </w:rPr>
                        <w:t>13</w:t>
                      </w:r>
                    </w:sdtContent>
                  </w:sdt>
                  <w:r>
                    <w:rPr>
                      <w:b/>
                      <w:strike/>
                      <w:color w:val="000000"/>
                      <w:szCs w:val="24"/>
                      <w:lang w:eastAsia="lt-LT"/>
                    </w:rPr>
                    <w:t>.</w:t>
                  </w:r>
                  <w:r>
                    <w:rPr>
                      <w:b/>
                      <w:color w:val="000000"/>
                      <w:szCs w:val="24"/>
                      <w:lang w:eastAsia="lt-LT"/>
                    </w:rPr>
                    <w:t xml:space="preserve"> 19</w:t>
                  </w:r>
                  <w:r>
                    <w:rPr>
                      <w:color w:val="000000"/>
                      <w:szCs w:val="24"/>
                      <w:lang w:eastAsia="lt-LT"/>
                    </w:rPr>
                    <w:t xml:space="preserve">. Komisijos narys, dėl svarbių priežasčių negalintis dalyvauti Komisijos posėdyje, gali svarstomais klausimais raštu pateikti savo </w:t>
                  </w:r>
                  <w:r>
                    <w:rPr>
                      <w:b/>
                      <w:color w:val="000000"/>
                      <w:szCs w:val="24"/>
                      <w:lang w:eastAsia="lt-LT"/>
                    </w:rPr>
                    <w:t xml:space="preserve">išankstinę </w:t>
                  </w:r>
                  <w:r>
                    <w:rPr>
                      <w:color w:val="000000"/>
                      <w:szCs w:val="24"/>
                      <w:lang w:eastAsia="lt-LT"/>
                    </w:rPr>
                    <w:t>nuomonę, kuri turi būti paskelbta Komisijos posėdyje ir įrašyta į protokolą, tačiau ji neįskaitoma į balsavimo rezultatus.</w:t>
                  </w:r>
                </w:p>
              </w:sdtContent>
            </w:sdt>
            <w:sdt>
              <w:sdtPr>
                <w:alias w:val="14 p."/>
                <w:tag w:val="part_68ae04653b504a67a3be9b528b7659fa"/>
                <w:lock w:val="sdtLocked"/>
                <w:richText/>
              </w:sdtPr>
              <w:sdtContent>
                <w:p>
                  <w:pPr>
                    <w:ind w:firstLine="851"/>
                    <w:jc w:val="both"/>
                    <w:rPr>
                      <w:color w:val="000000"/>
                      <w:szCs w:val="24"/>
                      <w:lang w:eastAsia="lt-LT"/>
                    </w:rPr>
                  </w:pPr>
                  <w:sdt>
                    <w:sdtPr>
                      <w:alias w:val="Numeris"/>
                      <w:tag w:val="nr_68ae04653b504a67a3be9b528b7659fa"/>
                      <w:lock w:val="sdtLocked"/>
                      <w:richText/>
                    </w:sdtPr>
                    <w:sdtContent>
                      <w:r>
                        <w:rPr>
                          <w:b/>
                          <w:strike/>
                          <w:color w:val="000000"/>
                          <w:szCs w:val="24"/>
                          <w:lang w:eastAsia="lt-LT"/>
                        </w:rPr>
                        <w:t>14</w:t>
                      </w:r>
                    </w:sdtContent>
                  </w:sdt>
                  <w:r>
                    <w:rPr>
                      <w:b/>
                      <w:strike/>
                      <w:color w:val="000000"/>
                      <w:szCs w:val="24"/>
                      <w:lang w:eastAsia="lt-LT"/>
                    </w:rPr>
                    <w:t>.</w:t>
                  </w:r>
                  <w:r>
                    <w:rPr>
                      <w:b/>
                      <w:color w:val="000000"/>
                      <w:szCs w:val="24"/>
                      <w:lang w:eastAsia="lt-LT"/>
                    </w:rPr>
                    <w:t xml:space="preserve"> 20.</w:t>
                  </w:r>
                  <w:r>
                    <w:rPr>
                      <w:color w:val="000000"/>
                      <w:szCs w:val="24"/>
                      <w:lang w:eastAsia="lt-LT"/>
                    </w:rPr>
                    <w:t xml:space="preserve"> Komisijos posėdžiui pirmininkauja Komisijos pirmininkas, o jei jo nėra – Komisijos pirmininko pavaduotojas.</w:t>
                  </w:r>
                </w:p>
              </w:sdtContent>
            </w:sdt>
            <w:sdt>
              <w:sdtPr>
                <w:alias w:val="15 p."/>
                <w:tag w:val="part_fc2f9172a30648c6a612f21ab918362b"/>
                <w:lock w:val="sdtLocked"/>
                <w:richText/>
              </w:sdtPr>
              <w:sdtContent>
                <w:p>
                  <w:pPr>
                    <w:ind w:firstLine="851"/>
                    <w:jc w:val="both"/>
                    <w:rPr>
                      <w:color w:val="000000"/>
                      <w:szCs w:val="24"/>
                      <w:lang w:eastAsia="lt-LT"/>
                    </w:rPr>
                  </w:pPr>
                  <w:sdt>
                    <w:sdtPr>
                      <w:alias w:val="Numeris"/>
                      <w:tag w:val="nr_fc2f9172a30648c6a612f21ab918362b"/>
                      <w:lock w:val="sdtLocked"/>
                      <w:richText/>
                    </w:sdtPr>
                    <w:sdtContent>
                      <w:r>
                        <w:rPr>
                          <w:b/>
                          <w:strike/>
                          <w:color w:val="000000"/>
                          <w:szCs w:val="24"/>
                          <w:lang w:eastAsia="lt-LT"/>
                        </w:rPr>
                        <w:t>15</w:t>
                      </w:r>
                    </w:sdtContent>
                  </w:sdt>
                  <w:r>
                    <w:rPr>
                      <w:b/>
                      <w:strike/>
                      <w:color w:val="000000"/>
                      <w:szCs w:val="24"/>
                      <w:lang w:eastAsia="lt-LT"/>
                    </w:rPr>
                    <w:t>.</w:t>
                  </w:r>
                  <w:r>
                    <w:rPr>
                      <w:b/>
                      <w:color w:val="000000"/>
                      <w:szCs w:val="24"/>
                      <w:lang w:eastAsia="lt-LT"/>
                    </w:rPr>
                    <w:t xml:space="preserve"> 21</w:t>
                  </w:r>
                  <w:r>
                    <w:rPr>
                      <w:color w:val="000000"/>
                      <w:szCs w:val="24"/>
                      <w:lang w:eastAsia="lt-LT"/>
                    </w:rPr>
                    <w:t>. Komisijos pirmininko pavaduotojas atlieka Komisijos pirmininko pareigas, kai šis negali jų atlikti dėl laikino nedarbingumo, atostogų, išvykimo į tarnybinę komandiruotę ar kitų svarbių priežasčių.</w:t>
                  </w:r>
                </w:p>
              </w:sdtContent>
            </w:sdt>
            <w:sdt>
              <w:sdtPr>
                <w:alias w:val="22 p."/>
                <w:tag w:val="part_4639571189db46318ee811fd291cf3c1"/>
                <w:lock w:val="sdtLocked"/>
                <w:richText/>
              </w:sdtPr>
              <w:sdtContent>
                <w:p>
                  <w:pPr>
                    <w:ind w:firstLine="851"/>
                    <w:jc w:val="both"/>
                    <w:rPr>
                      <w:b/>
                      <w:color w:val="000000"/>
                      <w:spacing w:val="2"/>
                      <w:szCs w:val="24"/>
                      <w:shd w:val="clear" w:color="auto" w:fill="FFFFFF"/>
                    </w:rPr>
                  </w:pPr>
                  <w:sdt>
                    <w:sdtPr>
                      <w:alias w:val="Numeris"/>
                      <w:tag w:val="nr_4639571189db46318ee811fd291cf3c1"/>
                      <w:lock w:val="sdtLocked"/>
                      <w:richText/>
                    </w:sdtPr>
                    <w:sdtContent>
                      <w:r>
                        <w:rPr>
                          <w:b/>
                          <w:color w:val="000000"/>
                          <w:spacing w:val="2"/>
                          <w:szCs w:val="24"/>
                          <w:shd w:val="clear" w:color="auto" w:fill="FFFFFF"/>
                        </w:rPr>
                        <w:t>22</w:t>
                      </w:r>
                    </w:sdtContent>
                  </w:sdt>
                  <w:r>
                    <w:rPr>
                      <w:b/>
                      <w:color w:val="000000"/>
                      <w:spacing w:val="2"/>
                      <w:szCs w:val="24"/>
                      <w:shd w:val="clear" w:color="auto" w:fill="FFFFFF"/>
                    </w:rPr>
                    <w:t>. Prieš pradedant svarstyti klausimą Komisijoje, kuris Komisijos pirmininkui, Komisijos pirmininko pavaduotojui ar nariui sukelia interesų konfliktą, privaloma informuoti Komisiją apie esamą interesų konfliktą ir pareikšti apie nusišalinimą.</w:t>
                  </w:r>
                </w:p>
              </w:sdtContent>
            </w:sdt>
            <w:sdt>
              <w:sdtPr>
                <w:alias w:val="23 p."/>
                <w:tag w:val="part_59ba15e15d6c4098a475b15649101d59"/>
                <w:lock w:val="sdtLocked"/>
                <w:richText/>
              </w:sdtPr>
              <w:sdtContent>
                <w:p>
                  <w:pPr>
                    <w:ind w:firstLine="851"/>
                    <w:jc w:val="both"/>
                    <w:rPr>
                      <w:b/>
                      <w:color w:val="000000"/>
                      <w:spacing w:val="2"/>
                      <w:szCs w:val="24"/>
                      <w:shd w:val="clear" w:color="auto" w:fill="FFFFFF"/>
                    </w:rPr>
                  </w:pPr>
                  <w:sdt>
                    <w:sdtPr>
                      <w:alias w:val="Numeris"/>
                      <w:tag w:val="nr_59ba15e15d6c4098a475b15649101d59"/>
                      <w:lock w:val="sdtLocked"/>
                      <w:richText/>
                    </w:sdtPr>
                    <w:sdtContent>
                      <w:r>
                        <w:rPr>
                          <w:b/>
                          <w:color w:val="000000"/>
                          <w:spacing w:val="2"/>
                          <w:szCs w:val="24"/>
                          <w:shd w:val="clear" w:color="auto" w:fill="FFFFFF"/>
                        </w:rPr>
                        <w:t>23</w:t>
                      </w:r>
                    </w:sdtContent>
                  </w:sdt>
                  <w:r>
                    <w:rPr>
                      <w:b/>
                      <w:color w:val="000000"/>
                      <w:spacing w:val="2"/>
                      <w:szCs w:val="24"/>
                      <w:shd w:val="clear" w:color="auto" w:fill="FFFFFF"/>
                    </w:rPr>
                    <w:t xml:space="preserve">. </w:t>
                  </w:r>
                  <w:r>
                    <w:rPr>
                      <w:b/>
                      <w:color w:val="000000"/>
                      <w:szCs w:val="24"/>
                    </w:rPr>
                    <w:t>Komisijos pirmininkas, Komisijos pirmininko pavaduotojas ar Komisijos narys privalo nusišalinti, kai sprendžiami su juo ar jo šeimos nariais ir artimaisiais giminaičiais susiję turtiniai ar finansiniai klausimai arba kai jo dalyvavimas balsuojant galėtų sukelti viešųjų ir privačių interesų konfliktą. Apie nusišalinimą pareiškiama žodžiu Komisijos posėdžio metu.</w:t>
                  </w:r>
                </w:p>
              </w:sdtContent>
            </w:sdt>
            <w:sdt>
              <w:sdtPr>
                <w:alias w:val="24 p."/>
                <w:tag w:val="part_295e17afe84a47fa8518b2b509e5f712"/>
                <w:lock w:val="sdtLocked"/>
                <w:richText/>
              </w:sdtPr>
              <w:sdtContent>
                <w:p>
                  <w:pPr>
                    <w:ind w:firstLine="851"/>
                    <w:jc w:val="both"/>
                    <w:rPr>
                      <w:b/>
                      <w:color w:val="000000"/>
                      <w:spacing w:val="2"/>
                      <w:szCs w:val="24"/>
                      <w:shd w:val="clear" w:color="auto" w:fill="FFFFFF"/>
                    </w:rPr>
                  </w:pPr>
                  <w:sdt>
                    <w:sdtPr>
                      <w:alias w:val="Numeris"/>
                      <w:tag w:val="nr_295e17afe84a47fa8518b2b509e5f712"/>
                      <w:lock w:val="sdtLocked"/>
                      <w:richText/>
                    </w:sdtPr>
                    <w:sdtContent>
                      <w:r>
                        <w:rPr>
                          <w:b/>
                          <w:color w:val="000000"/>
                          <w:spacing w:val="2"/>
                          <w:szCs w:val="24"/>
                          <w:shd w:val="clear" w:color="auto" w:fill="FFFFFF"/>
                        </w:rPr>
                        <w:t>24</w:t>
                      </w:r>
                    </w:sdtContent>
                  </w:sdt>
                  <w:r>
                    <w:rPr>
                      <w:b/>
                      <w:color w:val="000000"/>
                      <w:spacing w:val="2"/>
                      <w:szCs w:val="24"/>
                      <w:shd w:val="clear" w:color="auto" w:fill="FFFFFF"/>
                    </w:rPr>
                    <w:t xml:space="preserve">.  Apie nusišalinimą nuo klausimų svarstymo galima pranešti iš anksto, informuojant  Komisijos pirmininką raštu (el. paštu) (ši nuostata netaikoma Komisijos pirmininkui).</w:t>
                  </w:r>
                </w:p>
              </w:sdtContent>
            </w:sdt>
            <w:sdt>
              <w:sdtPr>
                <w:alias w:val="25 p."/>
                <w:tag w:val="part_5bd96750a76244d480db5b579ad69398"/>
                <w:lock w:val="sdtLocked"/>
                <w:richText/>
              </w:sdtPr>
              <w:sdtContent>
                <w:p>
                  <w:pPr>
                    <w:ind w:firstLine="851"/>
                    <w:jc w:val="both"/>
                    <w:rPr>
                      <w:b/>
                      <w:color w:val="000000"/>
                      <w:spacing w:val="2"/>
                      <w:szCs w:val="24"/>
                      <w:shd w:val="clear" w:color="auto" w:fill="FFFFFF"/>
                    </w:rPr>
                  </w:pPr>
                  <w:sdt>
                    <w:sdtPr>
                      <w:alias w:val="Numeris"/>
                      <w:tag w:val="nr_5bd96750a76244d480db5b579ad69398"/>
                      <w:lock w:val="sdtLocked"/>
                      <w:richText/>
                    </w:sdtPr>
                    <w:sdtContent>
                      <w:r>
                        <w:rPr>
                          <w:b/>
                          <w:color w:val="000000"/>
                          <w:spacing w:val="2"/>
                          <w:szCs w:val="24"/>
                          <w:shd w:val="clear" w:color="auto" w:fill="FFFFFF"/>
                        </w:rPr>
                        <w:t>25</w:t>
                      </w:r>
                    </w:sdtContent>
                  </w:sdt>
                  <w:r>
                    <w:rPr>
                      <w:b/>
                      <w:color w:val="000000"/>
                      <w:spacing w:val="2"/>
                      <w:szCs w:val="24"/>
                      <w:shd w:val="clear" w:color="auto" w:fill="FFFFFF"/>
                    </w:rPr>
                    <w:t xml:space="preserve">. </w:t>
                  </w:r>
                  <w:r>
                    <w:rPr>
                      <w:b/>
                      <w:color w:val="000000"/>
                      <w:szCs w:val="24"/>
                    </w:rPr>
                    <w:t>Komisija gali motyvuotu sprendimu, vadovaudamasi Vyriausiosios tarnybinės etikos komisijos patvirtintais kriterijais, pareikšto nusišalinimo nepriimti ir įpareigoti siekiantį nusišalinti asmenį dalyvauti toliau svarstant atitinkamą klausimą. Duomenys apie sprendimą nepriimti arba priimti pareikštą nusišalinimą fiksuojami Komisijos posėdžio protokole.</w:t>
                  </w:r>
                  <w:r>
                    <w:rPr>
                      <w:b/>
                      <w:color w:val="000000"/>
                      <w:spacing w:val="2"/>
                      <w:szCs w:val="24"/>
                      <w:shd w:val="clear" w:color="auto" w:fill="FFFFFF"/>
                    </w:rPr>
                    <w:t xml:space="preserve"> </w:t>
                  </w:r>
                </w:p>
              </w:sdtContent>
            </w:sdt>
            <w:sdt>
              <w:sdtPr>
                <w:alias w:val="26 p."/>
                <w:tag w:val="part_1057f78a2ef04cd8bfcadcf412618529"/>
                <w:lock w:val="sdtLocked"/>
                <w:richText/>
              </w:sdtPr>
              <w:sdtContent>
                <w:p>
                  <w:pPr>
                    <w:ind w:firstLine="851"/>
                    <w:jc w:val="both"/>
                    <w:rPr>
                      <w:b/>
                      <w:color w:val="000000"/>
                      <w:szCs w:val="24"/>
                      <w:lang w:eastAsia="lt-LT"/>
                    </w:rPr>
                  </w:pPr>
                  <w:sdt>
                    <w:sdtPr>
                      <w:alias w:val="Numeris"/>
                      <w:tag w:val="nr_1057f78a2ef04cd8bfcadcf412618529"/>
                      <w:lock w:val="sdtLocked"/>
                      <w:richText/>
                    </w:sdtPr>
                    <w:sdtContent>
                      <w:r>
                        <w:rPr>
                          <w:b/>
                          <w:color w:val="000000"/>
                          <w:spacing w:val="2"/>
                          <w:szCs w:val="24"/>
                          <w:shd w:val="clear" w:color="auto" w:fill="FFFFFF"/>
                        </w:rPr>
                        <w:t>26</w:t>
                      </w:r>
                    </w:sdtContent>
                  </w:sdt>
                  <w:r>
                    <w:rPr>
                      <w:b/>
                      <w:color w:val="000000"/>
                      <w:spacing w:val="2"/>
                      <w:szCs w:val="24"/>
                      <w:shd w:val="clear" w:color="auto" w:fill="FFFFFF"/>
                    </w:rPr>
                    <w:t>. Apie nusišalinimą pranešęs Komisijos pirmininkas, Komisijos pirmininko pavaduotojas arba Komisijos narys laikomas tinkamai nusišalinęs, jei jis,  prieš pradedant svarstyti jam interesų konfliktą sukeliantį klausimą, atjungia savo vaizdo kamerą, mikrofoną ir nebalsuoja svarstomu klausimu. Komisija turi teisę įpareigoti nusišalinusį asmenį nedalyvauti Komisijos posėdyje jokia forma.</w:t>
                  </w:r>
                </w:p>
              </w:sdtContent>
            </w:sdt>
            <w:sdt>
              <w:sdtPr>
                <w:alias w:val="16 p."/>
                <w:tag w:val="part_71e148ce310f410fac69566b86eedf84"/>
                <w:lock w:val="sdtLocked"/>
                <w:richText/>
              </w:sdtPr>
              <w:sdtContent>
                <w:p>
                  <w:pPr>
                    <w:ind w:firstLine="851"/>
                    <w:jc w:val="both"/>
                    <w:rPr>
                      <w:color w:val="000000"/>
                      <w:szCs w:val="24"/>
                      <w:lang w:eastAsia="lt-LT"/>
                    </w:rPr>
                  </w:pPr>
                  <w:sdt>
                    <w:sdtPr>
                      <w:alias w:val="Numeris"/>
                      <w:tag w:val="nr_71e148ce310f410fac69566b86eedf84"/>
                      <w:lock w:val="sdtLocked"/>
                      <w:richText/>
                    </w:sdtPr>
                    <w:sdtContent>
                      <w:r>
                        <w:rPr>
                          <w:b/>
                          <w:strike/>
                          <w:color w:val="000000"/>
                          <w:szCs w:val="24"/>
                          <w:lang w:eastAsia="lt-LT"/>
                        </w:rPr>
                        <w:t>16</w:t>
                      </w:r>
                    </w:sdtContent>
                  </w:sdt>
                  <w:r>
                    <w:rPr>
                      <w:b/>
                      <w:strike/>
                      <w:color w:val="000000"/>
                      <w:szCs w:val="24"/>
                      <w:lang w:eastAsia="lt-LT"/>
                    </w:rPr>
                    <w:t>.</w:t>
                  </w:r>
                  <w:r>
                    <w:rPr>
                      <w:b/>
                      <w:color w:val="000000"/>
                      <w:szCs w:val="24"/>
                      <w:lang w:eastAsia="lt-LT"/>
                    </w:rPr>
                    <w:t xml:space="preserve"> 27</w:t>
                  </w:r>
                  <w:r>
                    <w:rPr>
                      <w:color w:val="000000"/>
                      <w:szCs w:val="24"/>
                      <w:lang w:eastAsia="lt-LT"/>
                    </w:rPr>
                    <w:t>. Komisija savo darbą organizuoja ir vykdo tyrimus Elgesio kodekso nustatyta tvarka ir terminais.</w:t>
                  </w:r>
                </w:p>
              </w:sdtContent>
            </w:sdt>
            <w:sdt>
              <w:sdtPr>
                <w:alias w:val="17 p."/>
                <w:tag w:val="part_5c1176a0f2254f59a6920a9b512f4ff3"/>
                <w:lock w:val="sdtLocked"/>
                <w:richText/>
              </w:sdtPr>
              <w:sdtContent>
                <w:p>
                  <w:pPr>
                    <w:ind w:firstLine="851"/>
                    <w:jc w:val="both"/>
                    <w:rPr>
                      <w:color w:val="000000"/>
                      <w:szCs w:val="24"/>
                      <w:lang w:eastAsia="lt-LT"/>
                    </w:rPr>
                  </w:pPr>
                  <w:sdt>
                    <w:sdtPr>
                      <w:alias w:val="Numeris"/>
                      <w:tag w:val="nr_5c1176a0f2254f59a6920a9b512f4ff3"/>
                      <w:lock w:val="sdtLocked"/>
                      <w:richText/>
                    </w:sdtPr>
                    <w:sdtContent>
                      <w:r>
                        <w:rPr>
                          <w:b/>
                          <w:strike/>
                          <w:color w:val="000000"/>
                          <w:szCs w:val="24"/>
                          <w:lang w:eastAsia="lt-LT"/>
                        </w:rPr>
                        <w:t>17</w:t>
                      </w:r>
                    </w:sdtContent>
                  </w:sdt>
                  <w:r>
                    <w:rPr>
                      <w:b/>
                      <w:strike/>
                      <w:color w:val="000000"/>
                      <w:szCs w:val="24"/>
                      <w:lang w:eastAsia="lt-LT"/>
                    </w:rPr>
                    <w:t>.</w:t>
                  </w:r>
                  <w:r>
                    <w:rPr>
                      <w:b/>
                      <w:color w:val="000000"/>
                      <w:szCs w:val="24"/>
                      <w:lang w:eastAsia="lt-LT"/>
                    </w:rPr>
                    <w:t xml:space="preserve"> 28.</w:t>
                  </w:r>
                  <w:r>
                    <w:rPr>
                      <w:color w:val="000000"/>
                      <w:szCs w:val="24"/>
                      <w:lang w:eastAsia="lt-LT"/>
                    </w:rPr>
                    <w:t xml:space="preserve"> Komisijos nariai sprendimą svarstomu klausimu priima atviru balsavimu paprasta balsų dauguma. Kiekvienas Komisijos narys turi po vieną balsą. Jei balsai pasiskirsto po lygiai, sprendimą lemia </w:t>
                  </w:r>
                  <w:r>
                    <w:rPr>
                      <w:b/>
                      <w:color w:val="000000"/>
                      <w:szCs w:val="24"/>
                      <w:lang w:eastAsia="lt-LT"/>
                    </w:rPr>
                    <w:t xml:space="preserve">Komisijos </w:t>
                  </w:r>
                  <w:r>
                    <w:rPr>
                      <w:color w:val="000000"/>
                      <w:szCs w:val="24"/>
                      <w:lang w:eastAsia="lt-LT"/>
                    </w:rPr>
                    <w:t>posėdžio pirmininko balsas.</w:t>
                  </w:r>
                </w:p>
              </w:sdtContent>
            </w:sdt>
            <w:sdt>
              <w:sdtPr>
                <w:alias w:val="18 p."/>
                <w:tag w:val="part_26a2dd6b054148fda3cf605c6fa41646"/>
                <w:lock w:val="sdtLocked"/>
                <w:richText/>
              </w:sdtPr>
              <w:sdtContent>
                <w:p>
                  <w:pPr>
                    <w:ind w:firstLine="851"/>
                    <w:jc w:val="both"/>
                    <w:rPr>
                      <w:color w:val="000000"/>
                      <w:szCs w:val="24"/>
                      <w:lang w:eastAsia="lt-LT"/>
                    </w:rPr>
                  </w:pPr>
                  <w:sdt>
                    <w:sdtPr>
                      <w:alias w:val="Numeris"/>
                      <w:tag w:val="nr_26a2dd6b054148fda3cf605c6fa41646"/>
                      <w:lock w:val="sdtLocked"/>
                      <w:richText/>
                    </w:sdtPr>
                    <w:sdtContent>
                      <w:r>
                        <w:rPr>
                          <w:b/>
                          <w:strike/>
                          <w:color w:val="000000"/>
                          <w:szCs w:val="24"/>
                          <w:lang w:eastAsia="lt-LT"/>
                        </w:rPr>
                        <w:t>18</w:t>
                      </w:r>
                    </w:sdtContent>
                  </w:sdt>
                  <w:r>
                    <w:rPr>
                      <w:b/>
                      <w:strike/>
                      <w:color w:val="000000"/>
                      <w:szCs w:val="24"/>
                      <w:lang w:eastAsia="lt-LT"/>
                    </w:rPr>
                    <w:t xml:space="preserve">. </w:t>
                  </w:r>
                  <w:r>
                    <w:rPr>
                      <w:b/>
                      <w:color w:val="000000"/>
                      <w:szCs w:val="24"/>
                      <w:lang w:eastAsia="lt-LT"/>
                    </w:rPr>
                    <w:t>29.</w:t>
                  </w:r>
                  <w:r>
                    <w:rPr>
                      <w:color w:val="000000"/>
                      <w:szCs w:val="24"/>
                      <w:lang w:eastAsia="lt-LT"/>
                    </w:rPr>
                    <w:t xml:space="preserve"> Jei dėl Komisijos posėdyje priimto sprendimo Komisijos narys (nariai) pareiškia atskirąją nuomonę, jį įrašoma į protokolą. </w:t>
                  </w:r>
                </w:p>
              </w:sdtContent>
            </w:sdt>
            <w:sdt>
              <w:sdtPr>
                <w:alias w:val="19 p."/>
                <w:tag w:val="part_b93e7233a256486190b9967436db6864"/>
                <w:lock w:val="sdtLocked"/>
                <w:richText/>
              </w:sdtPr>
              <w:sdtContent>
                <w:p>
                  <w:pPr>
                    <w:ind w:firstLine="851"/>
                    <w:jc w:val="both"/>
                    <w:rPr>
                      <w:color w:val="000000"/>
                      <w:szCs w:val="24"/>
                      <w:lang w:eastAsia="lt-LT"/>
                    </w:rPr>
                  </w:pPr>
                  <w:sdt>
                    <w:sdtPr>
                      <w:alias w:val="Numeris"/>
                      <w:tag w:val="nr_b93e7233a256486190b9967436db6864"/>
                      <w:lock w:val="sdtLocked"/>
                      <w:richText/>
                    </w:sdtPr>
                    <w:sdtContent>
                      <w:r>
                        <w:rPr>
                          <w:b/>
                          <w:strike/>
                          <w:color w:val="000000"/>
                          <w:szCs w:val="24"/>
                          <w:lang w:eastAsia="lt-LT"/>
                        </w:rPr>
                        <w:t>19</w:t>
                      </w:r>
                    </w:sdtContent>
                  </w:sdt>
                  <w:r>
                    <w:rPr>
                      <w:b/>
                      <w:strike/>
                      <w:color w:val="000000"/>
                      <w:szCs w:val="24"/>
                      <w:lang w:eastAsia="lt-LT"/>
                    </w:rPr>
                    <w:t>.</w:t>
                  </w:r>
                  <w:r>
                    <w:rPr>
                      <w:b/>
                      <w:color w:val="000000"/>
                      <w:szCs w:val="24"/>
                      <w:lang w:eastAsia="lt-LT"/>
                    </w:rPr>
                    <w:t xml:space="preserve"> 30.</w:t>
                  </w:r>
                  <w:r>
                    <w:rPr>
                      <w:color w:val="000000"/>
                      <w:szCs w:val="24"/>
                      <w:lang w:eastAsia="lt-LT"/>
                    </w:rPr>
                    <w:t xml:space="preserve"> Komisijos posėdžiai protokoluojami, </w:t>
                  </w:r>
                  <w:r>
                    <w:rPr>
                      <w:strike/>
                      <w:color w:val="000000"/>
                      <w:szCs w:val="24"/>
                      <w:lang w:eastAsia="lt-LT"/>
                    </w:rPr>
                    <w:t>posėdžiuose daromas garso įrašas, kuris saugomas informacinėse laikmenose teisės aktų nustatyta tvarka</w:t>
                  </w:r>
                  <w:r>
                    <w:rPr>
                      <w:color w:val="000000"/>
                      <w:szCs w:val="24"/>
                      <w:lang w:eastAsia="lt-LT"/>
                    </w:rPr>
                    <w:t>. Protokolą pasirašo posėdžiui pirmininkavęs asmuo ir atsakingasis sekretorius.</w:t>
                  </w:r>
                </w:p>
              </w:sdtContent>
            </w:sdt>
            <w:sdt>
              <w:sdtPr>
                <w:alias w:val="20 p."/>
                <w:tag w:val="part_9d889e7a04de4e3d859151e74a691021"/>
                <w:lock w:val="sdtLocked"/>
                <w:richText/>
              </w:sdtPr>
              <w:sdtContent>
                <w:p>
                  <w:pPr>
                    <w:ind w:firstLine="851"/>
                    <w:jc w:val="both"/>
                    <w:rPr>
                      <w:color w:val="000000"/>
                      <w:szCs w:val="24"/>
                      <w:lang w:eastAsia="lt-LT"/>
                    </w:rPr>
                  </w:pPr>
                  <w:sdt>
                    <w:sdtPr>
                      <w:alias w:val="Numeris"/>
                      <w:tag w:val="nr_9d889e7a04de4e3d859151e74a691021"/>
                      <w:lock w:val="sdtLocked"/>
                      <w:richText/>
                    </w:sdtPr>
                    <w:sdtContent>
                      <w:r>
                        <w:rPr>
                          <w:strike/>
                          <w:color w:val="000000"/>
                          <w:szCs w:val="24"/>
                          <w:lang w:eastAsia="lt-LT"/>
                        </w:rPr>
                        <w:t>20</w:t>
                      </w:r>
                    </w:sdtContent>
                  </w:sdt>
                  <w:r>
                    <w:rPr>
                      <w:strike/>
                      <w:color w:val="000000"/>
                      <w:szCs w:val="24"/>
                      <w:lang w:eastAsia="lt-LT"/>
                    </w:rPr>
                    <w:t>. Komisijos atsakingojo sekretoriaus pareigas atlieka mero paskirtas valstybės tarnautojas, ši funkcija įrašoma į jo pareigybės aprašymą. Atsakingasis sekretorius nėra Komisijos narys ir neturi balsavimo teisės. Komisijos atsakingąjį sekretorių ligos, atostogų, komandiruočių metu ar jo nesant dėl kitų objektyvių priežasčių pavaduoja valstybės tarnautojas, kuriam atlikti jo pagrindines funkcijas pavesta Savivaldybės administracijos direktoriaus įsakymu.</w:t>
                  </w:r>
                </w:p>
              </w:sdtContent>
            </w:sdt>
            <w:sdt>
              <w:sdtPr>
                <w:alias w:val="21 p."/>
                <w:tag w:val="part_f22c6110bf2c47de96dbac5e484ac396"/>
                <w:lock w:val="sdtLocked"/>
                <w:richText/>
              </w:sdtPr>
              <w:sdtContent>
                <w:p>
                  <w:pPr>
                    <w:ind w:firstLine="851"/>
                    <w:jc w:val="both"/>
                    <w:rPr>
                      <w:color w:val="000000"/>
                      <w:szCs w:val="24"/>
                      <w:lang w:eastAsia="lt-LT"/>
                    </w:rPr>
                  </w:pPr>
                  <w:sdt>
                    <w:sdtPr>
                      <w:alias w:val="Numeris"/>
                      <w:tag w:val="nr_f22c6110bf2c47de96dbac5e484ac396"/>
                      <w:lock w:val="sdtLocked"/>
                      <w:richText/>
                    </w:sdtPr>
                    <w:sdtContent>
                      <w:r>
                        <w:rPr>
                          <w:b/>
                          <w:strike/>
                          <w:color w:val="000000"/>
                          <w:szCs w:val="24"/>
                          <w:lang w:eastAsia="lt-LT"/>
                        </w:rPr>
                        <w:t>21</w:t>
                      </w:r>
                    </w:sdtContent>
                  </w:sdt>
                  <w:r>
                    <w:rPr>
                      <w:strike/>
                      <w:color w:val="000000"/>
                      <w:szCs w:val="24"/>
                      <w:lang w:eastAsia="lt-LT"/>
                    </w:rPr>
                    <w:t>.</w:t>
                  </w:r>
                  <w:r>
                    <w:rPr>
                      <w:color w:val="000000"/>
                      <w:szCs w:val="24"/>
                      <w:lang w:eastAsia="lt-LT"/>
                    </w:rPr>
                    <w:t xml:space="preserve"> 31. Komisija priima Elgesio kodekse numatytus sprendimus, taip pat nutarimus organizaciniais ar kitais klausimais. Nutarimai organizaciniais ar kitais klausimais yra įrašomi į posėdžio protokolą.</w:t>
                  </w:r>
                </w:p>
              </w:sdtContent>
            </w:sdt>
            <w:sdt>
              <w:sdtPr>
                <w:alias w:val="22 p."/>
                <w:tag w:val="part_bef4ee1680214bbfb09e11d0fe30f8cb"/>
                <w:lock w:val="sdtLocked"/>
                <w:richText/>
              </w:sdtPr>
              <w:sdtContent>
                <w:p>
                  <w:pPr>
                    <w:ind w:firstLine="851"/>
                    <w:jc w:val="both"/>
                    <w:rPr>
                      <w:color w:val="000000"/>
                      <w:szCs w:val="24"/>
                      <w:lang w:eastAsia="lt-LT"/>
                    </w:rPr>
                  </w:pPr>
                  <w:sdt>
                    <w:sdtPr>
                      <w:alias w:val="Numeris"/>
                      <w:tag w:val="nr_bef4ee1680214bbfb09e11d0fe30f8cb"/>
                      <w:lock w:val="sdtLocked"/>
                      <w:richText/>
                    </w:sdtPr>
                    <w:sdtContent>
                      <w:r>
                        <w:rPr>
                          <w:b/>
                          <w:strike/>
                          <w:color w:val="000000"/>
                          <w:szCs w:val="24"/>
                          <w:lang w:eastAsia="lt-LT"/>
                        </w:rPr>
                        <w:t>22</w:t>
                      </w:r>
                    </w:sdtContent>
                  </w:sdt>
                  <w:r>
                    <w:rPr>
                      <w:b/>
                      <w:color w:val="000000"/>
                      <w:szCs w:val="24"/>
                      <w:lang w:eastAsia="lt-LT"/>
                    </w:rPr>
                    <w:t xml:space="preserve">. 32. </w:t>
                  </w:r>
                  <w:r>
                    <w:rPr>
                      <w:color w:val="000000"/>
                      <w:szCs w:val="24"/>
                      <w:lang w:eastAsia="lt-LT"/>
                    </w:rPr>
                    <w:t>Komisijos pirmininkas, o jo nesant – Komisijos pirmininko pavaduotojas:</w:t>
                  </w:r>
                </w:p>
              </w:sdtContent>
            </w:sdt>
            <w:sdt>
              <w:sdtPr>
                <w:alias w:val="22 p."/>
                <w:tag w:val="part_dd49392daea747a180d9bae03ac59db7"/>
                <w:lock w:val="sdtLocked"/>
                <w:richText/>
              </w:sdtPr>
              <w:sdtContent>
                <w:p>
                  <w:pPr>
                    <w:ind w:firstLine="851"/>
                    <w:jc w:val="both"/>
                    <w:rPr>
                      <w:color w:val="000000"/>
                      <w:szCs w:val="24"/>
                      <w:lang w:eastAsia="lt-LT"/>
                    </w:rPr>
                  </w:pPr>
                  <w:sdt>
                    <w:sdtPr>
                      <w:alias w:val="Numeris"/>
                      <w:tag w:val="nr_dd49392daea747a180d9bae03ac59db7"/>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.1. skelbia posėdžio pradžią ir pabaigą;</w:t>
                  </w:r>
                </w:p>
              </w:sdtContent>
            </w:sdt>
            <w:sdt>
              <w:sdtPr>
                <w:alias w:val="22 p."/>
                <w:tag w:val="part_2806a1fb327648879035825a0b1c57ae"/>
                <w:lock w:val="sdtLocked"/>
                <w:richText/>
              </w:sdtPr>
              <w:sdtContent>
                <w:p>
                  <w:pPr>
                    <w:ind w:firstLine="851"/>
                    <w:jc w:val="both"/>
                    <w:rPr>
                      <w:color w:val="000000"/>
                      <w:szCs w:val="24"/>
                      <w:lang w:eastAsia="lt-LT"/>
                    </w:rPr>
                  </w:pPr>
                  <w:sdt>
                    <w:sdtPr>
                      <w:alias w:val="Numeris"/>
                      <w:tag w:val="nr_2806a1fb327648879035825a0b1c57ae"/>
                      <w:lock w:val="sdtLocked"/>
                      <w:richText/>
                    </w:sdtPr>
                    <w:sdtContent>
                      <w:r>
                        <w:rPr>
                          <w:b/>
                          <w:strike/>
                          <w:color w:val="000000"/>
                          <w:szCs w:val="24"/>
                          <w:lang w:eastAsia="lt-LT"/>
                        </w:rPr>
                        <w:t>22</w:t>
                      </w:r>
                    </w:sdtContent>
                  </w:sdt>
                  <w:r>
                    <w:rPr>
                      <w:b/>
                      <w:strike/>
                      <w:color w:val="000000"/>
                      <w:szCs w:val="24"/>
                      <w:lang w:eastAsia="lt-LT"/>
                    </w:rPr>
                    <w:t>.</w:t>
                  </w:r>
                  <w:r>
                    <w:rPr>
                      <w:b/>
                      <w:color w:val="000000"/>
                      <w:szCs w:val="24"/>
                      <w:lang w:eastAsia="lt-LT"/>
                    </w:rPr>
                    <w:t xml:space="preserve"> 32</w:t>
                  </w:r>
                  <w:r>
                    <w:rPr>
                      <w:color w:val="000000"/>
                      <w:szCs w:val="24"/>
                      <w:lang w:eastAsia="lt-LT"/>
                    </w:rPr>
                    <w:t>.2. skelbia posėdžio darbotvarkę, supažindina Komisijos narius su gautais dokumentais;</w:t>
                  </w:r>
                </w:p>
              </w:sdtContent>
            </w:sdt>
            <w:sdt>
              <w:sdtPr>
                <w:alias w:val="22 p."/>
                <w:tag w:val="part_0d748f28f30241bb99f8602c26cab567"/>
                <w:lock w:val="sdtLocked"/>
                <w:richText/>
              </w:sdtPr>
              <w:sdtContent>
                <w:p>
                  <w:pPr>
                    <w:ind w:firstLine="851"/>
                    <w:jc w:val="both"/>
                    <w:rPr>
                      <w:color w:val="000000"/>
                      <w:szCs w:val="24"/>
                      <w:lang w:eastAsia="lt-LT"/>
                    </w:rPr>
                  </w:pPr>
                  <w:sdt>
                    <w:sdtPr>
                      <w:alias w:val="Numeris"/>
                      <w:tag w:val="nr_0d748f28f30241bb99f8602c26cab567"/>
                      <w:lock w:val="sdtLocked"/>
                      <w:richText/>
                    </w:sdtPr>
                    <w:sdtContent>
                      <w:r>
                        <w:rPr>
                          <w:b/>
                          <w:strike/>
                          <w:color w:val="000000"/>
                          <w:szCs w:val="24"/>
                          <w:lang w:eastAsia="lt-LT"/>
                        </w:rPr>
                        <w:t>22</w:t>
                      </w:r>
                    </w:sdtContent>
                  </w:sdt>
                  <w:r>
                    <w:rPr>
                      <w:b/>
                      <w:color w:val="000000"/>
                      <w:szCs w:val="24"/>
                      <w:lang w:eastAsia="lt-LT"/>
                    </w:rPr>
                    <w:t>. 3</w:t>
                  </w:r>
                  <w:r>
                    <w:rPr>
                      <w:color w:val="000000"/>
                      <w:szCs w:val="24"/>
                      <w:lang w:eastAsia="lt-LT"/>
                    </w:rPr>
                    <w:t>2.3. vadovauja posėdžiui;</w:t>
                  </w:r>
                </w:p>
              </w:sdtContent>
            </w:sdt>
            <w:sdt>
              <w:sdtPr>
                <w:alias w:val="22 p."/>
                <w:tag w:val="part_058ac97490fc4148a3f8e5ab2999e5a2"/>
                <w:lock w:val="sdtLocked"/>
                <w:richText/>
              </w:sdtPr>
              <w:sdtContent>
                <w:p>
                  <w:pPr>
                    <w:ind w:firstLine="851"/>
                    <w:jc w:val="both"/>
                    <w:rPr>
                      <w:color w:val="000000"/>
                      <w:szCs w:val="24"/>
                      <w:lang w:eastAsia="lt-LT"/>
                    </w:rPr>
                  </w:pPr>
                  <w:sdt>
                    <w:sdtPr>
                      <w:alias w:val="Numeris"/>
                      <w:tag w:val="nr_058ac97490fc4148a3f8e5ab2999e5a2"/>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 xml:space="preserve">4. pasirašo posėdžio protokolus ir sprendimus </w:t>
                  </w:r>
                  <w:r>
                    <w:rPr>
                      <w:b/>
                      <w:color w:val="000000"/>
                      <w:szCs w:val="24"/>
                      <w:lang w:eastAsia="lt-LT"/>
                    </w:rPr>
                    <w:t>ir kitus reikalingus dokumentus</w:t>
                  </w:r>
                  <w:r>
                    <w:rPr>
                      <w:color w:val="000000"/>
                      <w:szCs w:val="24"/>
                      <w:lang w:eastAsia="lt-LT"/>
                    </w:rPr>
                    <w:t>;</w:t>
                  </w:r>
                </w:p>
              </w:sdtContent>
            </w:sdt>
            <w:sdt>
              <w:sdtPr>
                <w:alias w:val="22 p."/>
                <w:tag w:val="part_02cafaa100d945f1a0da396a7dec6fbc"/>
                <w:lock w:val="sdtLocked"/>
                <w:richText/>
              </w:sdtPr>
              <w:sdtContent>
                <w:p>
                  <w:pPr>
                    <w:ind w:firstLine="851"/>
                    <w:jc w:val="both"/>
                    <w:rPr>
                      <w:color w:val="000000"/>
                      <w:szCs w:val="24"/>
                      <w:lang w:eastAsia="lt-LT"/>
                    </w:rPr>
                  </w:pPr>
                  <w:sdt>
                    <w:sdtPr>
                      <w:alias w:val="Numeris"/>
                      <w:tag w:val="nr_02cafaa100d945f1a0da396a7dec6fbc"/>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 kartu su Komisijos atsakinguoju sekretoriumi įformina Komisijos sprendimą:</w:t>
                  </w:r>
                </w:p>
              </w:sdtContent>
            </w:sdt>
            <w:sdt>
              <w:sdtPr>
                <w:alias w:val="22 p."/>
                <w:tag w:val="part_416cb766ec874d778ea2cb87c0acbc2a"/>
                <w:lock w:val="sdtLocked"/>
                <w:richText/>
              </w:sdtPr>
              <w:sdtContent>
                <w:p>
                  <w:pPr>
                    <w:ind w:firstLine="851"/>
                    <w:jc w:val="both"/>
                    <w:rPr>
                      <w:color w:val="000000"/>
                      <w:szCs w:val="24"/>
                      <w:lang w:eastAsia="lt-LT"/>
                    </w:rPr>
                  </w:pPr>
                  <w:sdt>
                    <w:sdtPr>
                      <w:alias w:val="Numeris"/>
                      <w:tag w:val="nr_416cb766ec874d778ea2cb87c0acbc2a"/>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.5.1. sprendimo įžanginėje dalyje nurodoma: Komisijos pavadinimas; sprendimo pavadinimas; sprendimo priėmimo data ir vieta; posėdyje, kuriame buvo priimtas sprendimas, dalyvavę asmenys; asmens, kurio veikla tiriama, vardas, pavardė ir pareigos;</w:t>
                  </w:r>
                </w:p>
              </w:sdtContent>
            </w:sdt>
            <w:sdt>
              <w:sdtPr>
                <w:alias w:val="22 p."/>
                <w:tag w:val="part_896cf0abf12a44b39be92e635de6096b"/>
                <w:lock w:val="sdtLocked"/>
                <w:richText/>
              </w:sdtPr>
              <w:sdtContent>
                <w:p>
                  <w:pPr>
                    <w:ind w:firstLine="851"/>
                    <w:jc w:val="both"/>
                    <w:rPr>
                      <w:color w:val="000000"/>
                      <w:szCs w:val="24"/>
                      <w:lang w:eastAsia="lt-LT"/>
                    </w:rPr>
                  </w:pPr>
                  <w:sdt>
                    <w:sdtPr>
                      <w:alias w:val="Numeris"/>
                      <w:tag w:val="nr_896cf0abf12a44b39be92e635de6096b"/>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.5.2. sprendimo aprašomojoje motyvuojamojoje dalyje nurodoma: tyrimo pagrindas; nagrinėjimo dalykas; Komisijos nustatytos faktinės aplinkybės; asmens, kurio veikla tiriama, paaiškinimai (jei jis juos pateikė); nuorodos į konkrečias teisės normas, kurios buvo taikomos atliekant tyrimą; įrodymai (tokiems esant), kuriais grindžiamos Komisijos išvados;</w:t>
                  </w:r>
                </w:p>
              </w:sdtContent>
            </w:sdt>
            <w:sdt>
              <w:sdtPr>
                <w:alias w:val="22 p."/>
                <w:tag w:val="part_abefe029268d4ffc885bc52226e5ea3f"/>
                <w:lock w:val="sdtLocked"/>
                <w:richText/>
              </w:sdtPr>
              <w:sdtContent>
                <w:p>
                  <w:pPr>
                    <w:ind w:firstLine="851"/>
                    <w:jc w:val="both"/>
                    <w:rPr>
                      <w:color w:val="000000"/>
                      <w:szCs w:val="24"/>
                      <w:lang w:eastAsia="lt-LT"/>
                    </w:rPr>
                  </w:pPr>
                  <w:sdt>
                    <w:sdtPr>
                      <w:alias w:val="Numeris"/>
                      <w:tag w:val="nr_abefe029268d4ffc885bc52226e5ea3f"/>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.5.3. sprendimo rezoliucinėje dalyje nurodoma: Komisijos sprendimas dėl svarstomo asmens veiksmų ir teisės aktas (-ai), kuriuo (-iais) vadovaujantis priimtas sprendimas;</w:t>
                  </w:r>
                </w:p>
              </w:sdtContent>
            </w:sdt>
            <w:sdt>
              <w:sdtPr>
                <w:alias w:val="22 p."/>
                <w:tag w:val="part_60b32b58bf204f82819f9112f1f83f19"/>
                <w:lock w:val="sdtLocked"/>
                <w:richText/>
              </w:sdtPr>
              <w:sdtContent>
                <w:p>
                  <w:pPr>
                    <w:ind w:firstLine="851"/>
                    <w:jc w:val="both"/>
                    <w:rPr>
                      <w:color w:val="000000"/>
                      <w:szCs w:val="24"/>
                      <w:lang w:eastAsia="lt-LT"/>
                    </w:rPr>
                  </w:pPr>
                  <w:sdt>
                    <w:sdtPr>
                      <w:alias w:val="Numeris"/>
                      <w:tag w:val="nr_60b32b58bf204f82819f9112f1f83f19"/>
                      <w:lock w:val="sdtLocked"/>
                      <w:richText/>
                    </w:sdtPr>
                    <w:sdtContent>
                      <w:r>
                        <w:rPr>
                          <w:b/>
                          <w:strike/>
                          <w:color w:val="000000"/>
                          <w:szCs w:val="24"/>
                          <w:lang w:eastAsia="lt-LT"/>
                        </w:rPr>
                        <w:t>22</w:t>
                      </w:r>
                    </w:sdtContent>
                  </w:sdt>
                  <w:r>
                    <w:rPr>
                      <w:b/>
                      <w:strike/>
                      <w:color w:val="000000"/>
                      <w:szCs w:val="24"/>
                      <w:lang w:eastAsia="lt-LT"/>
                    </w:rPr>
                    <w:t>.</w:t>
                  </w:r>
                  <w:r>
                    <w:rPr>
                      <w:b/>
                      <w:color w:val="000000"/>
                      <w:szCs w:val="24"/>
                      <w:lang w:eastAsia="lt-LT"/>
                    </w:rPr>
                    <w:t xml:space="preserve"> 32</w:t>
                  </w:r>
                  <w:r>
                    <w:rPr>
                      <w:color w:val="000000"/>
                      <w:szCs w:val="24"/>
                      <w:lang w:eastAsia="lt-LT"/>
                    </w:rPr>
                    <w:t>.5.4. sprendimo projektas elektroniniu paštu pateikiamas visiems Komisijos nariams dėl pritarimo;</w:t>
                  </w:r>
                </w:p>
                <w:sdt>
                  <w:sdtPr>
                    <w:alias w:val="32.6 pp."/>
                    <w:tag w:val="part_bb8c4ed206ca4dde86545a1c22c38169"/>
                    <w:lock w:val="sdtLocked"/>
                    <w:richText/>
                  </w:sdtPr>
                  <w:sdtContent>
                    <w:p>
                      <w:pPr>
                        <w:ind w:firstLine="851"/>
                        <w:jc w:val="both"/>
                        <w:rPr>
                          <w:b/>
                          <w:color w:val="000000"/>
                          <w:szCs w:val="24"/>
                        </w:rPr>
                      </w:pPr>
                      <w:sdt>
                        <w:sdtPr>
                          <w:alias w:val="Numeris"/>
                          <w:tag w:val="nr_bb8c4ed206ca4dde86545a1c22c38169"/>
                          <w:lock w:val="sdtLocked"/>
                          <w:richText/>
                        </w:sdtPr>
                        <w:sdtContent>
                          <w:r>
                            <w:rPr>
                              <w:b/>
                              <w:color w:val="000000"/>
                              <w:szCs w:val="24"/>
                              <w:lang w:eastAsia="lt-LT"/>
                            </w:rPr>
                            <w:t>32.6</w:t>
                          </w:r>
                        </w:sdtContent>
                      </w:sdt>
                      <w:r>
                        <w:rPr>
                          <w:b/>
                          <w:color w:val="000000"/>
                          <w:szCs w:val="24"/>
                          <w:lang w:eastAsia="lt-LT"/>
                        </w:rPr>
                        <w:t>. r</w:t>
                      </w:r>
                      <w:r>
                        <w:rPr>
                          <w:b/>
                          <w:color w:val="000000"/>
                          <w:szCs w:val="24"/>
                        </w:rPr>
                        <w:t>engia Komisijos veiklos ataskaitą ir ją teikia Savivaldybės tarybai;</w:t>
                      </w:r>
                    </w:p>
                  </w:sdtContent>
                </w:sdt>
                <w:sdt>
                  <w:sdtPr>
                    <w:alias w:val="32.7 pp."/>
                    <w:tag w:val="part_17b607fe9d184e41a012c96ebaec76f3"/>
                    <w:lock w:val="sdtLocked"/>
                    <w:richText/>
                  </w:sdtPr>
                  <w:sdtContent>
                    <w:p>
                      <w:pPr>
                        <w:ind w:firstLine="851"/>
                        <w:jc w:val="both"/>
                        <w:rPr>
                          <w:b/>
                          <w:color w:val="000000"/>
                          <w:szCs w:val="24"/>
                        </w:rPr>
                      </w:pPr>
                      <w:sdt>
                        <w:sdtPr>
                          <w:alias w:val="Numeris"/>
                          <w:tag w:val="nr_17b607fe9d184e41a012c96ebaec76f3"/>
                          <w:lock w:val="sdtLocked"/>
                          <w:richText/>
                        </w:sdtPr>
                        <w:sdtContent>
                          <w:r>
                            <w:rPr>
                              <w:b/>
                              <w:color w:val="000000"/>
                              <w:szCs w:val="24"/>
                            </w:rPr>
                            <w:t>32.7</w:t>
                          </w:r>
                        </w:sdtContent>
                      </w:sdt>
                      <w:r>
                        <w:rPr>
                          <w:b/>
                          <w:color w:val="000000"/>
                          <w:szCs w:val="24"/>
                        </w:rPr>
                        <w:t>. turi teisę gauti </w:t>
                      </w:r>
                      <w:r>
                        <w:rPr>
                          <w:b/>
                          <w:szCs w:val="24"/>
                        </w:rPr>
                        <w:t xml:space="preserve">Komisijos įgaliojimams vykdyti </w:t>
                      </w:r>
                      <w:r>
                        <w:rPr>
                          <w:b/>
                          <w:color w:val="000000"/>
                          <w:szCs w:val="24"/>
                        </w:rPr>
                        <w:t>iš valstybės ar savivaldybės institucijų, įstaigų, valstybės ir savivaldybės valdomų įmonių informaciją, reikalingą Komisijos funkcijoms vykdyti;</w:t>
                      </w:r>
                      <w:r>
                        <w:rPr>
                          <w:b/>
                          <w:szCs w:val="24"/>
                        </w:rPr>
                        <w:t xml:space="preserve"> </w:t>
                      </w:r>
                    </w:p>
                  </w:sdtContent>
                </w:sdt>
                <w:sdt>
                  <w:sdtPr>
                    <w:alias w:val="32.8 pp."/>
                    <w:tag w:val="part_a2fc9436930f40898cbfd13dcb49ead8"/>
                    <w:lock w:val="sdtLocked"/>
                    <w:richText/>
                  </w:sdtPr>
                  <w:sdtContent>
                    <w:p>
                      <w:pPr>
                        <w:ind w:firstLine="851"/>
                        <w:jc w:val="both"/>
                        <w:rPr>
                          <w:b/>
                          <w:color w:val="000000"/>
                          <w:szCs w:val="24"/>
                        </w:rPr>
                      </w:pPr>
                      <w:sdt>
                        <w:sdtPr>
                          <w:alias w:val="Numeris"/>
                          <w:tag w:val="nr_a2fc9436930f40898cbfd13dcb49ead8"/>
                          <w:lock w:val="sdtLocked"/>
                          <w:richText/>
                        </w:sdtPr>
                        <w:sdtContent>
                          <w:r>
                            <w:rPr>
                              <w:b/>
                              <w:color w:val="000000"/>
                              <w:szCs w:val="24"/>
                            </w:rPr>
                            <w:t>32.8</w:t>
                          </w:r>
                        </w:sdtContent>
                      </w:sdt>
                      <w:r>
                        <w:rPr>
                          <w:b/>
                          <w:color w:val="000000"/>
                          <w:szCs w:val="24"/>
                        </w:rPr>
                        <w:t>. Komisijos pirmininkas turi kitas teisės aktuose numatytas teises.</w:t>
                      </w:r>
                    </w:p>
                  </w:sdtContent>
                </w:sdt>
              </w:sdtContent>
            </w:sdt>
            <w:sdt>
              <w:sdtPr>
                <w:alias w:val="23 p."/>
                <w:tag w:val="part_dbe9f3fa766e4f6bb3ca397ece6f60f6"/>
                <w:lock w:val="sdtLocked"/>
                <w:richText/>
              </w:sdtPr>
              <w:sdtContent>
                <w:p>
                  <w:pPr>
                    <w:ind w:firstLine="851"/>
                    <w:jc w:val="both"/>
                    <w:rPr>
                      <w:color w:val="000000"/>
                      <w:szCs w:val="24"/>
                      <w:lang w:eastAsia="lt-LT"/>
                    </w:rPr>
                  </w:pPr>
                  <w:sdt>
                    <w:sdtPr>
                      <w:alias w:val="Numeris"/>
                      <w:tag w:val="nr_dbe9f3fa766e4f6bb3ca397ece6f60f6"/>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 Komisiją aptarnauja atsakingasis sekretorius, kuris:</w:t>
                  </w:r>
                </w:p>
              </w:sdtContent>
            </w:sdt>
            <w:sdt>
              <w:sdtPr>
                <w:alias w:val="23 p."/>
                <w:tag w:val="part_2ec3b6c8ccd34261a60b080d08e3c010"/>
                <w:lock w:val="sdtLocked"/>
                <w:richText/>
              </w:sdtPr>
              <w:sdtContent>
                <w:p>
                  <w:pPr>
                    <w:ind w:firstLine="851"/>
                    <w:jc w:val="both"/>
                    <w:rPr>
                      <w:color w:val="000000"/>
                      <w:szCs w:val="24"/>
                      <w:lang w:eastAsia="lt-LT"/>
                    </w:rPr>
                  </w:pPr>
                  <w:sdt>
                    <w:sdtPr>
                      <w:alias w:val="Numeris"/>
                      <w:tag w:val="nr_2ec3b6c8ccd34261a60b080d08e3c010"/>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33.1. informuoja Komisijos pirmininką (jo nesant – Komisijos pirmininko pavaduotoją) apie Komisijos gautus dokumentus;</w:t>
                  </w:r>
                </w:p>
              </w:sdtContent>
            </w:sdt>
            <w:sdt>
              <w:sdtPr>
                <w:alias w:val="23 p."/>
                <w:tag w:val="part_bc4b9a3b1a474b62b454e254236f28b0"/>
                <w:lock w:val="sdtLocked"/>
                <w:richText/>
              </w:sdtPr>
              <w:sdtContent>
                <w:p>
                  <w:pPr>
                    <w:ind w:firstLine="851"/>
                    <w:jc w:val="both"/>
                    <w:rPr>
                      <w:color w:val="000000"/>
                      <w:szCs w:val="24"/>
                      <w:lang w:eastAsia="lt-LT"/>
                    </w:rPr>
                  </w:pPr>
                  <w:sdt>
                    <w:sdtPr>
                      <w:alias w:val="Numeris"/>
                      <w:tag w:val="nr_bc4b9a3b1a474b62b454e254236f28b0"/>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33.2. rūpinasi, kad ne vėliau kaip prieš 5 dienas iki posėdžio Komisijos nariams ir suinteresuotiems asmenims būtų praneštas Komisijos posėdžio laikas ir vieta;</w:t>
                  </w:r>
                </w:p>
              </w:sdtContent>
            </w:sdt>
            <w:sdt>
              <w:sdtPr>
                <w:alias w:val="23 p."/>
                <w:tag w:val="part_87131faabb784c3a818ff6950cf90e8c"/>
                <w:lock w:val="sdtLocked"/>
                <w:richText/>
              </w:sdtPr>
              <w:sdtContent>
                <w:p>
                  <w:pPr>
                    <w:ind w:firstLine="851"/>
                    <w:jc w:val="both"/>
                    <w:rPr>
                      <w:color w:val="000000"/>
                      <w:szCs w:val="24"/>
                      <w:lang w:eastAsia="lt-LT"/>
                    </w:rPr>
                  </w:pPr>
                  <w:sdt>
                    <w:sdtPr>
                      <w:alias w:val="Numeris"/>
                      <w:tag w:val="nr_87131faabb784c3a818ff6950cf90e8c"/>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33.3. rūpinasi, kad būtų paruošti posėdžiui reikalingi dokumentai ir jų kopijos, patalpos;</w:t>
                  </w:r>
                </w:p>
              </w:sdtContent>
            </w:sdt>
            <w:sdt>
              <w:sdtPr>
                <w:alias w:val="23 p."/>
                <w:tag w:val="part_9db1238dfbbb4217a5de173e9f44bc02"/>
                <w:lock w:val="sdtLocked"/>
                <w:richText/>
              </w:sdtPr>
              <w:sdtContent>
                <w:p>
                  <w:pPr>
                    <w:ind w:firstLine="851"/>
                    <w:jc w:val="both"/>
                    <w:rPr>
                      <w:strike/>
                      <w:color w:val="000000"/>
                      <w:szCs w:val="24"/>
                      <w:lang w:eastAsia="lt-LT"/>
                    </w:rPr>
                  </w:pPr>
                  <w:sdt>
                    <w:sdtPr>
                      <w:alias w:val="Numeris"/>
                      <w:tag w:val="nr_9db1238dfbbb4217a5de173e9f44bc02"/>
                      <w:lock w:val="sdtLocked"/>
                      <w:richText/>
                    </w:sdtPr>
                    <w:sdtContent>
                      <w:r>
                        <w:rPr>
                          <w:strike/>
                          <w:color w:val="000000"/>
                          <w:szCs w:val="24"/>
                          <w:lang w:eastAsia="lt-LT"/>
                        </w:rPr>
                        <w:t>23</w:t>
                      </w:r>
                    </w:sdtContent>
                  </w:sdt>
                  <w:r>
                    <w:rPr>
                      <w:strike/>
                      <w:color w:val="000000"/>
                      <w:szCs w:val="24"/>
                      <w:lang w:eastAsia="lt-LT"/>
                    </w:rPr>
                    <w:t>.</w:t>
                  </w:r>
                  <w:r>
                    <w:rPr>
                      <w:b/>
                      <w:strike/>
                      <w:color w:val="000000"/>
                      <w:szCs w:val="24"/>
                      <w:lang w:eastAsia="lt-LT"/>
                    </w:rPr>
                    <w:t xml:space="preserve"> </w:t>
                  </w:r>
                  <w:r>
                    <w:rPr>
                      <w:strike/>
                      <w:color w:val="000000"/>
                      <w:szCs w:val="24"/>
                      <w:lang w:eastAsia="lt-LT"/>
                    </w:rPr>
                    <w:t>4. užtikrina, kad būtų daromas Komisijos posėdžių garso įrašas;</w:t>
                  </w:r>
                </w:p>
              </w:sdtContent>
            </w:sdt>
            <w:sdt>
              <w:sdtPr>
                <w:alias w:val="23 p."/>
                <w:tag w:val="part_6f133dd3274b46f0a22e8fba14748ae4"/>
                <w:lock w:val="sdtLocked"/>
                <w:richText/>
              </w:sdtPr>
              <w:sdtContent>
                <w:p>
                  <w:pPr>
                    <w:ind w:firstLine="851"/>
                    <w:jc w:val="both"/>
                    <w:rPr>
                      <w:b/>
                      <w:color w:val="000000"/>
                      <w:szCs w:val="24"/>
                      <w:lang w:eastAsia="lt-LT"/>
                    </w:rPr>
                  </w:pPr>
                  <w:sdt>
                    <w:sdtPr>
                      <w:alias w:val="Numeris"/>
                      <w:tag w:val="nr_6f133dd3274b46f0a22e8fba14748ae4"/>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33.4. ne vėliau kaip per 3 darbo dienas po Komisijos posėdžio surašo posėdžio protokolą, kuriame nurodoma posėdžio data, vieta, posėdžio dalyviai, posėdžio darbotvarkė, trumpa svarstymo eiga ir priimti sprendimai ar nutarimai organizaciniais ir kitais klausimais</w:t>
                  </w:r>
                  <w:r>
                    <w:rPr>
                      <w:b/>
                      <w:color w:val="000000"/>
                      <w:szCs w:val="24"/>
                      <w:lang w:eastAsia="lt-LT"/>
                    </w:rPr>
                    <w:t>, Komisijos nario (-ių) atskiroji ar išankstinė nuomonė;</w:t>
                  </w:r>
                </w:p>
              </w:sdtContent>
            </w:sdt>
            <w:sdt>
              <w:sdtPr>
                <w:alias w:val="23 p."/>
                <w:tag w:val="part_409e7ffd4c8641c6b117474b6fc6cfa3"/>
                <w:lock w:val="sdtLocked"/>
                <w:richText/>
              </w:sdtPr>
              <w:sdtContent>
                <w:p>
                  <w:pPr>
                    <w:ind w:firstLine="851"/>
                    <w:jc w:val="both"/>
                    <w:rPr>
                      <w:color w:val="000000"/>
                      <w:szCs w:val="24"/>
                      <w:lang w:eastAsia="lt-LT"/>
                    </w:rPr>
                  </w:pPr>
                  <w:sdt>
                    <w:sdtPr>
                      <w:alias w:val="Numeris"/>
                      <w:tag w:val="nr_409e7ffd4c8641c6b117474b6fc6cfa3"/>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33.5. pasirašytą ir užregistruotą posėdžio protokolą išsiunčia Komisijos nariams elektroniniu paštu;</w:t>
                  </w:r>
                </w:p>
              </w:sdtContent>
            </w:sdt>
            <w:sdt>
              <w:sdtPr>
                <w:alias w:val="23 p."/>
                <w:tag w:val="part_2912b1cc7f6247739d5e1b238c7a90e8"/>
                <w:lock w:val="sdtLocked"/>
                <w:richText/>
              </w:sdtPr>
              <w:sdtContent>
                <w:p>
                  <w:pPr>
                    <w:ind w:firstLine="851"/>
                    <w:jc w:val="both"/>
                    <w:rPr>
                      <w:color w:val="000000"/>
                      <w:szCs w:val="24"/>
                      <w:lang w:eastAsia="lt-LT"/>
                    </w:rPr>
                  </w:pPr>
                  <w:sdt>
                    <w:sdtPr>
                      <w:alias w:val="Numeris"/>
                      <w:tag w:val="nr_2912b1cc7f6247739d5e1b238c7a90e8"/>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33.6. raštu pateikia (išsiunčia elektroniniu paštu ir (ar) registruotu laišku) Komisijos sprendimą asmeniui, pateikusiam skundą, valstybės politikui, dėl kurio yra priimtas sprendimas, ir Vyriausiajai tarnybinės etikos komisijai (toliau – VTEK);</w:t>
                  </w:r>
                </w:p>
              </w:sdtContent>
            </w:sdt>
            <w:sdt>
              <w:sdtPr>
                <w:alias w:val="23 p."/>
                <w:tag w:val="part_86b0aee3be164cb699326e7ea7c8b305"/>
                <w:lock w:val="sdtLocked"/>
                <w:richText/>
              </w:sdtPr>
              <w:sdtContent>
                <w:p>
                  <w:pPr>
                    <w:ind w:firstLine="851"/>
                    <w:jc w:val="both"/>
                    <w:rPr>
                      <w:color w:val="000000"/>
                      <w:szCs w:val="24"/>
                      <w:lang w:eastAsia="lt-LT"/>
                    </w:rPr>
                  </w:pPr>
                  <w:sdt>
                    <w:sdtPr>
                      <w:alias w:val="Numeris"/>
                      <w:tag w:val="nr_86b0aee3be164cb699326e7ea7c8b305"/>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33.7. yra atsakingas už tai, kad Komisijos sprendimai būtų paskelbti Savivaldybės interneto svetainėje ir informaciniame leidinyje, jeigu toks leidinys yra leidžiamas.</w:t>
                  </w:r>
                </w:p>
                <w:sdt>
                  <w:sdtPr>
                    <w:alias w:val="24.34 pp."/>
                    <w:tag w:val="part_5fab0b081eae4b62984d6b5284ba6e98"/>
                    <w:lock w:val="sdtLocked"/>
                    <w:richText/>
                  </w:sdtPr>
                  <w:sdtContent>
                    <w:p>
                      <w:pPr>
                        <w:ind w:firstLine="851"/>
                        <w:jc w:val="both"/>
                        <w:rPr>
                          <w:color w:val="000000"/>
                          <w:szCs w:val="24"/>
                          <w:lang w:eastAsia="lt-LT"/>
                        </w:rPr>
                      </w:pPr>
                      <w:sdt>
                        <w:sdtPr>
                          <w:alias w:val="Numeris"/>
                          <w:tag w:val="nr_5fab0b081eae4b62984d6b5284ba6e98"/>
                          <w:lock w:val="sdtLocked"/>
                          <w:richText/>
                        </w:sdtPr>
                        <w:sdtContent>
                          <w:r>
                            <w:rPr>
                              <w:b/>
                              <w:strike/>
                              <w:color w:val="000000"/>
                              <w:szCs w:val="24"/>
                              <w:lang w:eastAsia="lt-LT"/>
                            </w:rPr>
                            <w:t>24</w:t>
                          </w:r>
                          <w:r>
                            <w:rPr>
                              <w:color w:val="000000"/>
                              <w:szCs w:val="24"/>
                              <w:lang w:eastAsia="lt-LT"/>
                            </w:rPr>
                            <w:t>.34</w:t>
                          </w:r>
                        </w:sdtContent>
                      </w:sdt>
                      <w:r>
                        <w:rPr>
                          <w:color w:val="000000"/>
                          <w:szCs w:val="24"/>
                          <w:lang w:eastAsia="lt-LT"/>
                        </w:rPr>
                        <w:t>. Komisijos vardu siunčiamus raštus ir pranešimus pasirašo Komisijos pirmininkas, jo nesant – Komisijos pirmininko pavaduotojas.</w:t>
                      </w:r>
                    </w:p>
                  </w:sdtContent>
                </w:sdt>
              </w:sdtContent>
            </w:sdt>
            <w:sdt>
              <w:sdtPr>
                <w:alias w:val="35 p."/>
                <w:tag w:val="part_6600b8f142ed42709f8dfc87c2e3d320"/>
                <w:lock w:val="sdtLocked"/>
                <w:richText/>
              </w:sdtPr>
              <w:sdtContent>
                <w:p>
                  <w:pPr>
                    <w:ind w:firstLine="851"/>
                    <w:jc w:val="both"/>
                    <w:rPr>
                      <w:b/>
                      <w:color w:val="000000"/>
                      <w:szCs w:val="24"/>
                      <w:lang w:eastAsia="lt-LT"/>
                    </w:rPr>
                  </w:pPr>
                  <w:sdt>
                    <w:sdtPr>
                      <w:alias w:val="Numeris"/>
                      <w:tag w:val="nr_6600b8f142ed42709f8dfc87c2e3d320"/>
                      <w:lock w:val="sdtLocked"/>
                      <w:richText/>
                    </w:sdtPr>
                    <w:sdtContent>
                      <w:r>
                        <w:rPr>
                          <w:b/>
                          <w:color w:val="000000"/>
                          <w:szCs w:val="24"/>
                        </w:rPr>
                        <w:t>35</w:t>
                      </w:r>
                    </w:sdtContent>
                  </w:sdt>
                  <w:r>
                    <w:rPr>
                      <w:b/>
                      <w:color w:val="000000"/>
                      <w:szCs w:val="24"/>
                    </w:rPr>
                    <w:t>. Etikos komisijos posėdžiai yra uždari. Etikos komisijos posėdžių metu garso ir vaizdo įrašas negali būti daromas.</w:t>
                  </w:r>
                </w:p>
                <w:p>
                  <w:pPr>
                    <w:ind w:firstLine="62"/>
                    <w:jc w:val="both"/>
                    <w:rPr>
                      <w:color w:val="000000"/>
                      <w:szCs w:val="24"/>
                      <w:lang w:eastAsia="lt-LT"/>
                    </w:rPr>
                  </w:pPr>
                </w:p>
              </w:sdtContent>
            </w:sdt>
          </w:sdtContent>
        </w:sdt>
        <w:sdt>
          <w:sdtPr>
            <w:alias w:val="skyrius"/>
            <w:tag w:val="part_7cae8b8f82604c4bbf334cd49dd422c8"/>
            <w:lock w:val="sdtLocked"/>
            <w:richText/>
          </w:sdtPr>
          <w:sdtContent>
            <w:p>
              <w:pPr>
                <w:jc w:val="center"/>
                <w:rPr>
                  <w:color w:val="000000"/>
                  <w:szCs w:val="24"/>
                  <w:lang w:eastAsia="lt-LT"/>
                </w:rPr>
              </w:pPr>
              <w:sdt>
                <w:sdtPr>
                  <w:alias w:val="Numeris"/>
                  <w:tag w:val="nr_7cae8b8f82604c4bbf334cd49dd422c8"/>
                  <w:lock w:val="sdtLocked"/>
                  <w:richText/>
                </w:sdtPr>
                <w:sdtContent>
                  <w:r>
                    <w:rPr>
                      <w:b/>
                      <w:bCs/>
                      <w:color w:val="000000"/>
                      <w:szCs w:val="24"/>
                      <w:lang w:eastAsia="lt-LT"/>
                    </w:rPr>
                    <w:t>V</w:t>
                  </w:r>
                </w:sdtContent>
              </w:sdt>
              <w:r>
                <w:rPr>
                  <w:b/>
                  <w:bCs/>
                  <w:color w:val="000000"/>
                  <w:szCs w:val="24"/>
                  <w:lang w:eastAsia="lt-LT"/>
                </w:rPr>
                <w:t> SKYRIUS</w:t>
              </w:r>
            </w:p>
            <w:p>
              <w:pPr>
                <w:jc w:val="center"/>
                <w:rPr>
                  <w:color w:val="000000"/>
                  <w:szCs w:val="24"/>
                  <w:lang w:eastAsia="lt-LT"/>
                </w:rPr>
              </w:pPr>
              <w:sdt>
                <w:sdtPr>
                  <w:alias w:val="Pavadinimas"/>
                  <w:tag w:val="title_7cae8b8f82604c4bbf334cd49dd422c8"/>
                  <w:lock w:val="sdtLocked"/>
                  <w:richText/>
                </w:sdtPr>
                <w:sdtContent>
                  <w:r>
                    <w:rPr>
                      <w:b/>
                      <w:bCs/>
                      <w:color w:val="000000"/>
                      <w:szCs w:val="24"/>
                      <w:lang w:eastAsia="lt-LT"/>
                    </w:rPr>
                    <w:t>VALSTYBĖS POLITIKO ELGESIO TYRIMAS</w:t>
                  </w:r>
                </w:sdtContent>
              </w:sdt>
            </w:p>
            <w:p>
              <w:pPr>
                <w:ind w:firstLine="62"/>
                <w:jc w:val="center"/>
                <w:rPr>
                  <w:color w:val="000000"/>
                  <w:szCs w:val="24"/>
                  <w:lang w:eastAsia="lt-LT"/>
                </w:rPr>
              </w:pPr>
            </w:p>
            <w:sdt>
              <w:sdtPr>
                <w:alias w:val="25.36 pp."/>
                <w:tag w:val="part_fd4a910a9092461bb8e79e88330fdd9e"/>
                <w:lock w:val="sdtLocked"/>
                <w:richText/>
              </w:sdtPr>
              <w:sdtContent>
                <w:p>
                  <w:pPr>
                    <w:ind w:firstLine="851"/>
                    <w:jc w:val="both"/>
                    <w:rPr>
                      <w:color w:val="000000"/>
                      <w:szCs w:val="24"/>
                      <w:lang w:eastAsia="lt-LT"/>
                    </w:rPr>
                  </w:pPr>
                  <w:sdt>
                    <w:sdtPr>
                      <w:alias w:val="Numeris"/>
                      <w:tag w:val="nr_fd4a910a9092461bb8e79e88330fdd9e"/>
                      <w:lock w:val="sdtLocked"/>
                      <w:richText/>
                    </w:sdtPr>
                    <w:sdtContent>
                      <w:r>
                        <w:rPr>
                          <w:b/>
                          <w:strike/>
                          <w:color w:val="000000"/>
                          <w:szCs w:val="24"/>
                          <w:lang w:eastAsia="lt-LT"/>
                        </w:rPr>
                        <w:t>25</w:t>
                      </w:r>
                      <w:r>
                        <w:rPr>
                          <w:color w:val="000000"/>
                          <w:szCs w:val="24"/>
                          <w:lang w:eastAsia="lt-LT"/>
                        </w:rPr>
                        <w:t>.36</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Politiko elgesio tyrimas Komisijoje gali būti pradėtas, kai yra bent vienas iš šių pagrindų:</w:t>
                  </w:r>
                </w:p>
              </w:sdtContent>
            </w:sdt>
            <w:sdt>
              <w:sdtPr>
                <w:alias w:val="2536.1 pp."/>
                <w:tag w:val="part_0bceaf70e4704eee9a27382836bcd819"/>
                <w:lock w:val="sdtLocked"/>
                <w:richText/>
              </w:sdtPr>
              <w:sdtContent>
                <w:p>
                  <w:pPr>
                    <w:ind w:firstLine="851"/>
                    <w:jc w:val="both"/>
                    <w:rPr>
                      <w:color w:val="000000"/>
                      <w:szCs w:val="24"/>
                      <w:lang w:eastAsia="lt-LT"/>
                    </w:rPr>
                  </w:pPr>
                  <w:sdt>
                    <w:sdtPr>
                      <w:alias w:val="Numeris"/>
                      <w:tag w:val="nr_0bceaf70e4704eee9a27382836bcd819"/>
                      <w:lock w:val="sdtLocked"/>
                      <w:richText/>
                    </w:sdtPr>
                    <w:sdtContent>
                      <w:r>
                        <w:rPr>
                          <w:b/>
                          <w:strike/>
                          <w:color w:val="000000"/>
                          <w:szCs w:val="24"/>
                          <w:lang w:eastAsia="lt-LT"/>
                        </w:rPr>
                        <w:t>25</w:t>
                      </w:r>
                      <w:r>
                        <w:rPr>
                          <w:color w:val="000000"/>
                          <w:szCs w:val="24"/>
                          <w:lang w:eastAsia="lt-LT"/>
                        </w:rPr>
                        <w:t>36.1</w:t>
                      </w:r>
                    </w:sdtContent>
                  </w:sdt>
                  <w:r>
                    <w:rPr>
                      <w:color w:val="000000"/>
                      <w:szCs w:val="24"/>
                      <w:lang w:eastAsia="lt-LT"/>
                    </w:rPr>
                    <w:t xml:space="preserve">. fizinio ar juridinio asmens skundas, kreipimasis ar pranešimas (toliau – skundas) apie </w:t>
                  </w:r>
                  <w:r>
                    <w:rPr>
                      <w:strike/>
                      <w:color w:val="000000"/>
                      <w:szCs w:val="24"/>
                      <w:lang w:eastAsia="lt-LT"/>
                    </w:rPr>
                    <w:t>valstybės</w:t>
                  </w:r>
                  <w:r>
                    <w:rPr>
                      <w:color w:val="000000"/>
                      <w:szCs w:val="24"/>
                      <w:lang w:eastAsia="lt-LT"/>
                    </w:rPr>
                    <w:t xml:space="preserve"> politiko galimai padarytą Elgesio kodekse nustatytų valstybės politikų elgesio principų, nuostatų ar Savivaldybės veiklą reglamentuojančiuose teisės aktuose valstybės politikui nustatytų reikalavimų pažeidimą (toliau – pažeidimas);</w:t>
                  </w:r>
                </w:p>
              </w:sdtContent>
            </w:sdt>
            <w:sdt>
              <w:sdtPr>
                <w:alias w:val="2536.2 pp."/>
                <w:tag w:val="part_a235a0d42d2c484c8a6e45857a472d65"/>
                <w:lock w:val="sdtLocked"/>
                <w:richText/>
              </w:sdtPr>
              <w:sdtContent>
                <w:p>
                  <w:pPr>
                    <w:ind w:firstLine="851"/>
                    <w:jc w:val="both"/>
                    <w:rPr>
                      <w:color w:val="000000"/>
                      <w:szCs w:val="24"/>
                      <w:lang w:eastAsia="lt-LT"/>
                    </w:rPr>
                  </w:pPr>
                  <w:sdt>
                    <w:sdtPr>
                      <w:alias w:val="Numeris"/>
                      <w:tag w:val="nr_a235a0d42d2c484c8a6e45857a472d65"/>
                      <w:lock w:val="sdtLocked"/>
                      <w:richText/>
                    </w:sdtPr>
                    <w:sdtContent>
                      <w:r>
                        <w:rPr>
                          <w:b/>
                          <w:strike/>
                          <w:color w:val="000000"/>
                          <w:szCs w:val="24"/>
                          <w:lang w:eastAsia="lt-LT"/>
                        </w:rPr>
                        <w:t>25</w:t>
                      </w:r>
                      <w:r>
                        <w:rPr>
                          <w:color w:val="000000"/>
                          <w:szCs w:val="24"/>
                          <w:lang w:eastAsia="lt-LT"/>
                        </w:rPr>
                        <w:t>36.2</w:t>
                      </w:r>
                    </w:sdtContent>
                  </w:sdt>
                  <w:r>
                    <w:rPr>
                      <w:color w:val="000000"/>
                      <w:szCs w:val="24"/>
                      <w:lang w:eastAsia="lt-LT"/>
                    </w:rPr>
                    <w:t xml:space="preserve">. visuomenės informavimo priemonėse paskelbta pagrįsta informacija apie </w:t>
                  </w:r>
                  <w:r>
                    <w:rPr>
                      <w:strike/>
                      <w:color w:val="000000"/>
                      <w:szCs w:val="24"/>
                      <w:lang w:eastAsia="lt-LT"/>
                    </w:rPr>
                    <w:t xml:space="preserve">valstybės </w:t>
                  </w:r>
                  <w:r>
                    <w:rPr>
                      <w:color w:val="000000"/>
                      <w:szCs w:val="24"/>
                      <w:lang w:eastAsia="lt-LT"/>
                    </w:rPr>
                    <w:t>politiko galimai padarytą pažeidimą.</w:t>
                  </w:r>
                </w:p>
              </w:sdtContent>
            </w:sdt>
            <w:sdt>
              <w:sdtPr>
                <w:alias w:val="26.37 pp."/>
                <w:tag w:val="part_a6bf69c60a13411998f1b5521255a3af"/>
                <w:lock w:val="sdtLocked"/>
                <w:richText/>
              </w:sdtPr>
              <w:sdtContent>
                <w:p>
                  <w:pPr>
                    <w:ind w:firstLine="851"/>
                    <w:jc w:val="both"/>
                    <w:rPr>
                      <w:color w:val="000000"/>
                      <w:szCs w:val="24"/>
                      <w:lang w:eastAsia="lt-LT"/>
                    </w:rPr>
                  </w:pPr>
                  <w:sdt>
                    <w:sdtPr>
                      <w:alias w:val="Numeris"/>
                      <w:tag w:val="nr_a6bf69c60a13411998f1b5521255a3af"/>
                      <w:lock w:val="sdtLocked"/>
                      <w:richText/>
                    </w:sdtPr>
                    <w:sdtContent>
                      <w:r>
                        <w:rPr>
                          <w:b/>
                          <w:strike/>
                          <w:color w:val="000000"/>
                          <w:szCs w:val="24"/>
                          <w:lang w:eastAsia="lt-LT"/>
                        </w:rPr>
                        <w:t>26.</w:t>
                      </w:r>
                      <w:r>
                        <w:rPr>
                          <w:color w:val="000000"/>
                          <w:szCs w:val="24"/>
                          <w:lang w:eastAsia="lt-LT"/>
                        </w:rPr>
                        <w:t>37</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Politiko elgesio tyrimas pradedamas ne vėliau kaip per 10 dienų nuo Nuostatų 36 punkte nurodyto pagrindo atsiradimo. Komisija tiria galimus pažeidimus, jeigu nuo jų padarymo praėjo ne daugiau kaip vieneri metai. Anoniminiai skundai nenagrinėjami.</w:t>
                  </w:r>
                </w:p>
              </w:sdtContent>
            </w:sdt>
            <w:sdt>
              <w:sdtPr>
                <w:alias w:val="26.38 pp."/>
                <w:tag w:val="part_f3d14e7df5c948f8a9591d0d5a98fc2a"/>
                <w:lock w:val="sdtLocked"/>
                <w:richText/>
              </w:sdtPr>
              <w:sdtContent>
                <w:p>
                  <w:pPr>
                    <w:ind w:firstLine="851"/>
                    <w:jc w:val="both"/>
                    <w:rPr>
                      <w:color w:val="000000"/>
                      <w:szCs w:val="24"/>
                      <w:lang w:eastAsia="lt-LT"/>
                    </w:rPr>
                  </w:pPr>
                  <w:sdt>
                    <w:sdtPr>
                      <w:alias w:val="Numeris"/>
                      <w:tag w:val="nr_f3d14e7df5c948f8a9591d0d5a98fc2a"/>
                      <w:lock w:val="sdtLocked"/>
                      <w:richText/>
                    </w:sdtPr>
                    <w:sdtContent>
                      <w:r>
                        <w:rPr>
                          <w:b/>
                          <w:strike/>
                          <w:color w:val="000000"/>
                          <w:szCs w:val="24"/>
                          <w:lang w:eastAsia="lt-LT"/>
                        </w:rPr>
                        <w:t>26.</w:t>
                      </w:r>
                      <w:r>
                        <w:rPr>
                          <w:color w:val="000000"/>
                          <w:szCs w:val="24"/>
                          <w:lang w:eastAsia="lt-LT"/>
                        </w:rPr>
                        <w:t>38</w:t>
                      </w:r>
                    </w:sdtContent>
                  </w:sdt>
                  <w:r>
                    <w:rPr>
                      <w:color w:val="000000"/>
                      <w:szCs w:val="24"/>
                      <w:lang w:eastAsia="lt-LT"/>
                    </w:rPr>
                    <w:t xml:space="preserve">. Komisijos atliekamas pažeidimo tyrimas turi būti baigtas ne vėliau kaip per tris mėnesius nuo tyrimo pradžios. Į šį terminą neįskaičiuojamas </w:t>
                  </w:r>
                  <w:r>
                    <w:rPr>
                      <w:strike/>
                      <w:color w:val="000000"/>
                      <w:szCs w:val="24"/>
                      <w:lang w:eastAsia="lt-LT"/>
                    </w:rPr>
                    <w:t>valstybės p</w:t>
                  </w:r>
                  <w:r>
                    <w:rPr>
                      <w:color w:val="000000"/>
                      <w:szCs w:val="24"/>
                      <w:lang w:eastAsia="lt-LT"/>
                    </w:rPr>
                    <w:t xml:space="preserve">olitiko laikinojo nedarbingumo, atostogų laikas ir laikas, kai </w:t>
                  </w:r>
                  <w:r>
                    <w:rPr>
                      <w:strike/>
                      <w:color w:val="000000"/>
                      <w:szCs w:val="24"/>
                      <w:lang w:eastAsia="lt-LT"/>
                    </w:rPr>
                    <w:t>valstybės</w:t>
                  </w:r>
                  <w:r>
                    <w:rPr>
                      <w:color w:val="000000"/>
                      <w:szCs w:val="24"/>
                      <w:lang w:eastAsia="lt-LT"/>
                    </w:rPr>
                    <w:t xml:space="preserve"> politikas būna išvykęs į tarnybinę komandiruotę. Prireikus Komisija gali, bet ne ilgiau kaip vienam mėnesiui pratęsti šioje dalyje nustatytą terminą.</w:t>
                  </w:r>
                </w:p>
              </w:sdtContent>
            </w:sdt>
            <w:sdt>
              <w:sdtPr>
                <w:alias w:val="27.39 pp."/>
                <w:tag w:val="part_4aa095ef855946f7a9800aa45e2dce39"/>
                <w:lock w:val="sdtLocked"/>
                <w:richText/>
              </w:sdtPr>
              <w:sdtContent>
                <w:p>
                  <w:pPr>
                    <w:ind w:firstLine="851"/>
                    <w:jc w:val="both"/>
                    <w:rPr>
                      <w:color w:val="000000"/>
                      <w:szCs w:val="24"/>
                      <w:lang w:eastAsia="lt-LT"/>
                    </w:rPr>
                  </w:pPr>
                  <w:sdt>
                    <w:sdtPr>
                      <w:alias w:val="Numeris"/>
                      <w:tag w:val="nr_4aa095ef855946f7a9800aa45e2dce39"/>
                      <w:lock w:val="sdtLocked"/>
                      <w:richText/>
                    </w:sdtPr>
                    <w:sdtContent>
                      <w:r>
                        <w:rPr>
                          <w:b/>
                          <w:strike/>
                          <w:color w:val="000000"/>
                          <w:szCs w:val="24"/>
                          <w:lang w:eastAsia="lt-LT"/>
                        </w:rPr>
                        <w:t>27.</w:t>
                      </w:r>
                      <w:r>
                        <w:rPr>
                          <w:color w:val="000000"/>
                          <w:szCs w:val="24"/>
                          <w:lang w:eastAsia="lt-LT"/>
                        </w:rPr>
                        <w:t>39</w:t>
                      </w:r>
                    </w:sdtContent>
                  </w:sdt>
                  <w:r>
                    <w:rPr>
                      <w:color w:val="000000"/>
                      <w:szCs w:val="24"/>
                      <w:lang w:eastAsia="lt-LT"/>
                    </w:rPr>
                    <w:t>. Atlikdama tyrimą, Komisija turi teisę:</w:t>
                  </w:r>
                </w:p>
                <w:sdt>
                  <w:sdtPr>
                    <w:alias w:val="27.39.1 pp."/>
                    <w:tag w:val="part_30fb4cb3910c4bd882d999e999a001c1"/>
                    <w:lock w:val="sdtLocked"/>
                    <w:richText/>
                  </w:sdtPr>
                  <w:sdtContent>
                    <w:p>
                      <w:pPr>
                        <w:ind w:firstLine="851"/>
                        <w:jc w:val="both"/>
                        <w:rPr>
                          <w:color w:val="000000"/>
                          <w:szCs w:val="24"/>
                          <w:lang w:eastAsia="lt-LT"/>
                        </w:rPr>
                      </w:pPr>
                      <w:sdt>
                        <w:sdtPr>
                          <w:alias w:val="Numeris"/>
                          <w:tag w:val="nr_30fb4cb3910c4bd882d999e999a001c1"/>
                          <w:lock w:val="sdtLocked"/>
                          <w:richText/>
                        </w:sdtPr>
                        <w:sdtContent>
                          <w:r>
                            <w:rPr>
                              <w:b/>
                              <w:strike/>
                              <w:color w:val="000000"/>
                              <w:szCs w:val="24"/>
                              <w:lang w:eastAsia="lt-LT"/>
                            </w:rPr>
                            <w:t>27.</w:t>
                          </w:r>
                          <w:r>
                            <w:rPr>
                              <w:color w:val="000000"/>
                              <w:szCs w:val="24"/>
                              <w:lang w:eastAsia="lt-LT"/>
                            </w:rPr>
                            <w:t>39.1</w:t>
                          </w:r>
                        </w:sdtContent>
                      </w:sdt>
                      <w:r>
                        <w:rPr>
                          <w:color w:val="000000"/>
                          <w:szCs w:val="24"/>
                          <w:lang w:eastAsia="lt-LT"/>
                        </w:rPr>
                        <w:t xml:space="preserve">. apklausti </w:t>
                      </w:r>
                      <w:r>
                        <w:rPr>
                          <w:strike/>
                          <w:color w:val="000000"/>
                          <w:szCs w:val="24"/>
                          <w:lang w:eastAsia="lt-LT"/>
                        </w:rPr>
                        <w:t>valstybės</w:t>
                      </w:r>
                      <w:r>
                        <w:rPr>
                          <w:color w:val="000000"/>
                          <w:szCs w:val="24"/>
                          <w:lang w:eastAsia="lt-LT"/>
                        </w:rPr>
                        <w:t xml:space="preserve"> politiką, kurio elgesys tiriamas ir kitus asmenis, susijusius su </w:t>
                      </w:r>
                      <w:r>
                        <w:rPr>
                          <w:strike/>
                          <w:color w:val="000000"/>
                          <w:szCs w:val="24"/>
                          <w:lang w:eastAsia="lt-LT"/>
                        </w:rPr>
                        <w:t>valstybės</w:t>
                      </w:r>
                      <w:r>
                        <w:rPr>
                          <w:color w:val="000000"/>
                          <w:szCs w:val="24"/>
                          <w:lang w:eastAsia="lt-LT"/>
                        </w:rPr>
                        <w:t xml:space="preserve"> Politiko tiriamu elgesiu ar politine veikla;</w:t>
                      </w:r>
                    </w:p>
                  </w:sdtContent>
                </w:sdt>
                <w:sdt>
                  <w:sdtPr>
                    <w:alias w:val="27.39.2 pp."/>
                    <w:tag w:val="part_4b1fa18ebb5947798d203d9f82e5bcd7"/>
                    <w:lock w:val="sdtLocked"/>
                    <w:richText/>
                  </w:sdtPr>
                  <w:sdtContent>
                    <w:p>
                      <w:pPr>
                        <w:ind w:firstLine="851"/>
                        <w:jc w:val="both"/>
                        <w:rPr>
                          <w:color w:val="000000"/>
                          <w:szCs w:val="24"/>
                          <w:lang w:eastAsia="lt-LT"/>
                        </w:rPr>
                      </w:pPr>
                      <w:sdt>
                        <w:sdtPr>
                          <w:alias w:val="Numeris"/>
                          <w:tag w:val="nr_4b1fa18ebb5947798d203d9f82e5bcd7"/>
                          <w:lock w:val="sdtLocked"/>
                          <w:richText/>
                        </w:sdtPr>
                        <w:sdtContent>
                          <w:r>
                            <w:rPr>
                              <w:b/>
                              <w:strike/>
                              <w:color w:val="000000"/>
                              <w:szCs w:val="24"/>
                              <w:lang w:eastAsia="lt-LT"/>
                            </w:rPr>
                            <w:t>27.</w:t>
                          </w:r>
                          <w:r>
                            <w:rPr>
                              <w:color w:val="000000"/>
                              <w:szCs w:val="24"/>
                              <w:lang w:eastAsia="lt-LT"/>
                            </w:rPr>
                            <w:t>39.2</w:t>
                          </w:r>
                        </w:sdtContent>
                      </w:sdt>
                      <w:r>
                        <w:rPr>
                          <w:color w:val="000000"/>
                          <w:szCs w:val="24"/>
                          <w:lang w:eastAsia="lt-LT"/>
                        </w:rPr>
                        <w:t xml:space="preserve">. apklausti skundo autorių ir išsiaiškinti apie jo žinomą informaciją apie </w:t>
                      </w:r>
                      <w:r>
                        <w:rPr>
                          <w:strike/>
                          <w:color w:val="000000"/>
                          <w:szCs w:val="24"/>
                          <w:lang w:eastAsia="lt-LT"/>
                        </w:rPr>
                        <w:t xml:space="preserve">valstybės </w:t>
                      </w:r>
                      <w:r>
                        <w:rPr>
                          <w:color w:val="000000"/>
                          <w:szCs w:val="24"/>
                          <w:lang w:eastAsia="lt-LT"/>
                        </w:rPr>
                        <w:t>politiko galimai padarytą Elgesio kodekse nustatytų valstybės politikų elgesio principų, nuostatų ar Savivaldybės veiklą reglamentuojančiuose teisės aktuose valstybės politikui nustatytų reikalavimų pažeidimą;</w:t>
                      </w:r>
                    </w:p>
                  </w:sdtContent>
                </w:sdt>
                <w:sdt>
                  <w:sdtPr>
                    <w:alias w:val="27.39.3 pp."/>
                    <w:tag w:val="part_9bdeed45d7004748a599aaf38a793e23"/>
                    <w:lock w:val="sdtLocked"/>
                    <w:richText/>
                  </w:sdtPr>
                  <w:sdtContent>
                    <w:p>
                      <w:pPr>
                        <w:ind w:firstLine="851"/>
                        <w:jc w:val="both"/>
                        <w:rPr>
                          <w:color w:val="000000"/>
                          <w:szCs w:val="24"/>
                          <w:lang w:eastAsia="lt-LT"/>
                        </w:rPr>
                      </w:pPr>
                      <w:sdt>
                        <w:sdtPr>
                          <w:alias w:val="Numeris"/>
                          <w:tag w:val="nr_9bdeed45d7004748a599aaf38a793e23"/>
                          <w:lock w:val="sdtLocked"/>
                          <w:richText/>
                        </w:sdtPr>
                        <w:sdtContent>
                          <w:r>
                            <w:rPr>
                              <w:b/>
                              <w:strike/>
                              <w:color w:val="000000"/>
                              <w:szCs w:val="24"/>
                              <w:lang w:eastAsia="lt-LT"/>
                            </w:rPr>
                            <w:t>27.</w:t>
                          </w:r>
                          <w:r>
                            <w:rPr>
                              <w:color w:val="000000"/>
                              <w:szCs w:val="24"/>
                              <w:lang w:eastAsia="lt-LT"/>
                            </w:rPr>
                            <w:t>39.3</w:t>
                          </w:r>
                        </w:sdtContent>
                      </w:sdt>
                      <w:r>
                        <w:rPr>
                          <w:color w:val="000000"/>
                          <w:szCs w:val="24"/>
                          <w:lang w:eastAsia="lt-LT"/>
                        </w:rPr>
                        <w:t>. teisės aktų nustatyta tvarka susipažinti su reikiamais dokumentais ir gauti jų nuorašus (kopijas) bei kitą tyrimui reikalingą informaciją;</w:t>
                      </w:r>
                    </w:p>
                  </w:sdtContent>
                </w:sdt>
                <w:sdt>
                  <w:sdtPr>
                    <w:alias w:val="27.39.4 pp."/>
                    <w:tag w:val="part_8364c12b60894594bea7f6669edbf81a"/>
                    <w:lock w:val="sdtLocked"/>
                    <w:richText/>
                  </w:sdtPr>
                  <w:sdtContent>
                    <w:p>
                      <w:pPr>
                        <w:ind w:firstLine="851"/>
                        <w:jc w:val="both"/>
                        <w:rPr>
                          <w:color w:val="000000"/>
                          <w:szCs w:val="24"/>
                          <w:lang w:eastAsia="lt-LT"/>
                        </w:rPr>
                      </w:pPr>
                      <w:sdt>
                        <w:sdtPr>
                          <w:alias w:val="Numeris"/>
                          <w:tag w:val="nr_8364c12b60894594bea7f6669edbf81a"/>
                          <w:lock w:val="sdtLocked"/>
                          <w:richText/>
                        </w:sdtPr>
                        <w:sdtContent>
                          <w:r>
                            <w:rPr>
                              <w:b/>
                              <w:strike/>
                              <w:color w:val="000000"/>
                              <w:szCs w:val="24"/>
                              <w:lang w:eastAsia="lt-LT"/>
                            </w:rPr>
                            <w:t>27.</w:t>
                          </w:r>
                          <w:r>
                            <w:rPr>
                              <w:color w:val="000000"/>
                              <w:szCs w:val="24"/>
                              <w:lang w:eastAsia="lt-LT"/>
                            </w:rPr>
                            <w:t>39.4</w:t>
                          </w:r>
                        </w:sdtContent>
                      </w:sdt>
                      <w:r>
                        <w:rPr>
                          <w:color w:val="000000"/>
                          <w:szCs w:val="24"/>
                          <w:lang w:eastAsia="lt-LT"/>
                        </w:rPr>
                        <w:t>. prireikus išvykti į įvykio vietą;</w:t>
                      </w:r>
                    </w:p>
                  </w:sdtContent>
                </w:sdt>
                <w:sdt>
                  <w:sdtPr>
                    <w:alias w:val="27.39.5 pp."/>
                    <w:tag w:val="part_dd8dc85a3e6b4a78ae822ff156230304"/>
                    <w:lock w:val="sdtLocked"/>
                    <w:richText/>
                  </w:sdtPr>
                  <w:sdtContent>
                    <w:p>
                      <w:pPr>
                        <w:ind w:firstLine="851"/>
                        <w:jc w:val="both"/>
                        <w:rPr>
                          <w:color w:val="000000"/>
                          <w:szCs w:val="24"/>
                          <w:lang w:eastAsia="lt-LT"/>
                        </w:rPr>
                      </w:pPr>
                      <w:sdt>
                        <w:sdtPr>
                          <w:alias w:val="Numeris"/>
                          <w:tag w:val="nr_dd8dc85a3e6b4a78ae822ff156230304"/>
                          <w:lock w:val="sdtLocked"/>
                          <w:richText/>
                        </w:sdtPr>
                        <w:sdtContent>
                          <w:r>
                            <w:rPr>
                              <w:b/>
                              <w:strike/>
                              <w:color w:val="000000"/>
                              <w:szCs w:val="24"/>
                              <w:lang w:eastAsia="lt-LT"/>
                            </w:rPr>
                            <w:t>27.</w:t>
                          </w:r>
                          <w:r>
                            <w:rPr>
                              <w:color w:val="000000"/>
                              <w:szCs w:val="24"/>
                              <w:lang w:eastAsia="lt-LT"/>
                            </w:rPr>
                            <w:t>39.5</w:t>
                          </w:r>
                        </w:sdtContent>
                      </w:sdt>
                      <w:r>
                        <w:rPr>
                          <w:color w:val="000000"/>
                          <w:szCs w:val="24"/>
                          <w:lang w:eastAsia="lt-LT"/>
                        </w:rPr>
                        <w:t>. pasitelkti specialistų.</w:t>
                      </w:r>
                    </w:p>
                  </w:sdtContent>
                </w:sdt>
              </w:sdtContent>
            </w:sdt>
            <w:sdt>
              <w:sdtPr>
                <w:alias w:val="2840 p."/>
                <w:tag w:val="part_7fd180a7fb84415f82834ff192b8b3be"/>
                <w:lock w:val="sdtLocked"/>
                <w:richText/>
              </w:sdtPr>
              <w:sdtContent>
                <w:p>
                  <w:pPr>
                    <w:ind w:firstLine="851"/>
                    <w:jc w:val="both"/>
                    <w:rPr>
                      <w:color w:val="000000"/>
                      <w:szCs w:val="24"/>
                      <w:lang w:eastAsia="lt-LT"/>
                    </w:rPr>
                  </w:pPr>
                  <w:sdt>
                    <w:sdtPr>
                      <w:alias w:val="Numeris"/>
                      <w:tag w:val="nr_7fd180a7fb84415f82834ff192b8b3be"/>
                      <w:lock w:val="sdtLocked"/>
                      <w:richText/>
                    </w:sdtPr>
                    <w:sdtContent>
                      <w:r>
                        <w:rPr>
                          <w:b/>
                          <w:strike/>
                          <w:color w:val="000000"/>
                          <w:szCs w:val="24"/>
                          <w:lang w:eastAsia="lt-LT"/>
                        </w:rPr>
                        <w:t>28</w:t>
                      </w:r>
                      <w:r>
                        <w:rPr>
                          <w:color w:val="000000"/>
                          <w:szCs w:val="24"/>
                          <w:lang w:eastAsia="lt-LT"/>
                        </w:rPr>
                        <w:t>40</w:t>
                      </w:r>
                    </w:sdtContent>
                  </w:sdt>
                  <w:r>
                    <w:rPr>
                      <w:color w:val="000000"/>
                      <w:szCs w:val="24"/>
                      <w:lang w:eastAsia="lt-LT"/>
                    </w:rPr>
                    <w:t>. Atlikdami tyrimą, Komisijos nariai privalo:</w:t>
                  </w:r>
                </w:p>
                <w:sdt>
                  <w:sdtPr>
                    <w:alias w:val="2840.1 pp."/>
                    <w:tag w:val="part_9dd19acb368d4de38b10554dfb3313c3"/>
                    <w:lock w:val="sdtLocked"/>
                    <w:richText/>
                  </w:sdtPr>
                  <w:sdtContent>
                    <w:p>
                      <w:pPr>
                        <w:ind w:firstLine="851"/>
                        <w:jc w:val="both"/>
                        <w:rPr>
                          <w:color w:val="000000"/>
                          <w:szCs w:val="24"/>
                          <w:lang w:eastAsia="lt-LT"/>
                        </w:rPr>
                      </w:pPr>
                      <w:sdt>
                        <w:sdtPr>
                          <w:alias w:val="Numeris"/>
                          <w:tag w:val="nr_9dd19acb368d4de38b10554dfb3313c3"/>
                          <w:lock w:val="sdtLocked"/>
                          <w:richText/>
                        </w:sdtPr>
                        <w:sdtContent>
                          <w:r>
                            <w:rPr>
                              <w:b/>
                              <w:strike/>
                              <w:color w:val="000000"/>
                              <w:szCs w:val="24"/>
                              <w:lang w:eastAsia="lt-LT"/>
                            </w:rPr>
                            <w:t>28</w:t>
                          </w:r>
                          <w:r>
                            <w:rPr>
                              <w:color w:val="000000"/>
                              <w:szCs w:val="24"/>
                              <w:lang w:eastAsia="lt-LT"/>
                            </w:rPr>
                            <w:t>40.1</w:t>
                          </w:r>
                        </w:sdtContent>
                      </w:sdt>
                      <w:r>
                        <w:rPr>
                          <w:color w:val="000000"/>
                          <w:szCs w:val="24"/>
                          <w:lang w:eastAsia="lt-LT"/>
                        </w:rPr>
                        <w:t>. vadovautis Lietuvos Respublikos Konstitucija, įstatymais, kitais teisės aktais;</w:t>
                      </w:r>
                    </w:p>
                  </w:sdtContent>
                </w:sdt>
                <w:sdt>
                  <w:sdtPr>
                    <w:alias w:val="2840.2 pp."/>
                    <w:tag w:val="part_d5ac195dee514445b0299e42f92edcef"/>
                    <w:lock w:val="sdtLocked"/>
                    <w:richText/>
                  </w:sdtPr>
                  <w:sdtContent>
                    <w:p>
                      <w:pPr>
                        <w:ind w:firstLine="851"/>
                        <w:jc w:val="both"/>
                        <w:rPr>
                          <w:color w:val="000000"/>
                          <w:szCs w:val="24"/>
                          <w:lang w:eastAsia="lt-LT"/>
                        </w:rPr>
                      </w:pPr>
                      <w:sdt>
                        <w:sdtPr>
                          <w:alias w:val="Numeris"/>
                          <w:tag w:val="nr_d5ac195dee514445b0299e42f92edcef"/>
                          <w:lock w:val="sdtLocked"/>
                          <w:richText/>
                        </w:sdtPr>
                        <w:sdtContent>
                          <w:r>
                            <w:rPr>
                              <w:b/>
                              <w:strike/>
                              <w:color w:val="000000"/>
                              <w:szCs w:val="24"/>
                              <w:lang w:eastAsia="lt-LT"/>
                            </w:rPr>
                            <w:t>28</w:t>
                          </w:r>
                          <w:r>
                            <w:rPr>
                              <w:color w:val="000000"/>
                              <w:szCs w:val="24"/>
                              <w:lang w:eastAsia="lt-LT"/>
                            </w:rPr>
                            <w:t>40.2</w:t>
                          </w:r>
                        </w:sdtContent>
                      </w:sdt>
                      <w:r>
                        <w:rPr>
                          <w:color w:val="000000"/>
                          <w:szCs w:val="24"/>
                          <w:lang w:eastAsia="lt-LT"/>
                        </w:rPr>
                        <w:t>. laikyti paslaptyje duomenis ar žinias, kurias jie sužinojo vykdydami tyrimą, jeigu tokie duomenys ar žinios sudaro valstybės, komercinę, banko, tarnybos arba kitą įstatymų saugomą paslaptį;</w:t>
                      </w:r>
                    </w:p>
                  </w:sdtContent>
                </w:sdt>
                <w:sdt>
                  <w:sdtPr>
                    <w:alias w:val="2840.3 pp."/>
                    <w:tag w:val="part_dc4736d7fc404c97991a6e455e1a6a9b"/>
                    <w:lock w:val="sdtLocked"/>
                    <w:richText/>
                  </w:sdtPr>
                  <w:sdtContent>
                    <w:p>
                      <w:pPr>
                        <w:ind w:firstLine="851"/>
                        <w:jc w:val="both"/>
                        <w:rPr>
                          <w:color w:val="000000"/>
                          <w:szCs w:val="24"/>
                          <w:lang w:eastAsia="lt-LT"/>
                        </w:rPr>
                      </w:pPr>
                      <w:sdt>
                        <w:sdtPr>
                          <w:alias w:val="Numeris"/>
                          <w:tag w:val="nr_dc4736d7fc404c97991a6e455e1a6a9b"/>
                          <w:lock w:val="sdtLocked"/>
                          <w:richText/>
                        </w:sdtPr>
                        <w:sdtContent>
                          <w:r>
                            <w:rPr>
                              <w:b/>
                              <w:strike/>
                              <w:color w:val="000000"/>
                              <w:szCs w:val="24"/>
                              <w:lang w:eastAsia="lt-LT"/>
                            </w:rPr>
                            <w:t>28</w:t>
                          </w:r>
                          <w:r>
                            <w:rPr>
                              <w:color w:val="000000"/>
                              <w:szCs w:val="24"/>
                              <w:lang w:eastAsia="lt-LT"/>
                            </w:rPr>
                            <w:t>40.3</w:t>
                          </w:r>
                        </w:sdtContent>
                      </w:sdt>
                      <w:r>
                        <w:rPr>
                          <w:color w:val="000000"/>
                          <w:szCs w:val="24"/>
                          <w:lang w:eastAsia="lt-LT"/>
                        </w:rPr>
                        <w:t xml:space="preserve">. nenaudoti Nuostatų </w:t>
                      </w:r>
                      <w:r>
                        <w:rPr>
                          <w:b/>
                          <w:strike/>
                          <w:color w:val="000000"/>
                          <w:szCs w:val="24"/>
                          <w:lang w:eastAsia="lt-LT"/>
                        </w:rPr>
                        <w:t>28</w:t>
                      </w:r>
                      <w:r>
                        <w:rPr>
                          <w:b/>
                          <w:color w:val="000000"/>
                          <w:szCs w:val="24"/>
                          <w:lang w:eastAsia="lt-LT"/>
                        </w:rPr>
                        <w:t>40.2</w:t>
                      </w:r>
                      <w:r>
                        <w:rPr>
                          <w:color w:val="000000"/>
                          <w:szCs w:val="24"/>
                          <w:lang w:eastAsia="lt-LT"/>
                        </w:rPr>
                        <w:t xml:space="preserve"> papunktyje nurodytų duomenų ar žinių asmeninei ar kitų asmenų naudai;</w:t>
                      </w:r>
                    </w:p>
                  </w:sdtContent>
                </w:sdt>
                <w:sdt>
                  <w:sdtPr>
                    <w:alias w:val="2840.4 pp."/>
                    <w:tag w:val="part_fe5eeec30b86449581b9bde886120805"/>
                    <w:lock w:val="sdtLocked"/>
                    <w:richText/>
                  </w:sdtPr>
                  <w:sdtContent>
                    <w:p>
                      <w:pPr>
                        <w:ind w:firstLine="851"/>
                        <w:jc w:val="both"/>
                        <w:rPr>
                          <w:color w:val="000000"/>
                          <w:szCs w:val="24"/>
                          <w:lang w:eastAsia="lt-LT"/>
                        </w:rPr>
                      </w:pPr>
                      <w:sdt>
                        <w:sdtPr>
                          <w:alias w:val="Numeris"/>
                          <w:tag w:val="nr_fe5eeec30b86449581b9bde886120805"/>
                          <w:lock w:val="sdtLocked"/>
                          <w:richText/>
                        </w:sdtPr>
                        <w:sdtContent>
                          <w:r>
                            <w:rPr>
                              <w:b/>
                              <w:strike/>
                              <w:color w:val="000000"/>
                              <w:szCs w:val="24"/>
                              <w:lang w:eastAsia="lt-LT"/>
                            </w:rPr>
                            <w:t>28</w:t>
                          </w:r>
                          <w:r>
                            <w:rPr>
                              <w:color w:val="000000"/>
                              <w:szCs w:val="24"/>
                              <w:lang w:eastAsia="lt-LT"/>
                            </w:rPr>
                            <w:t>40.4</w:t>
                          </w:r>
                        </w:sdtContent>
                      </w:sdt>
                      <w:r>
                        <w:rPr>
                          <w:color w:val="000000"/>
                          <w:szCs w:val="24"/>
                          <w:lang w:eastAsia="lt-LT"/>
                        </w:rPr>
                        <w:t>. kol Komisija nebaigia tyrimo, niekam neteikti jokios informacijos apie vykdomo tyrimo aplinkybes, su tyrimu susijusius asmenis, turimą medžiagą, duomenis.</w:t>
                      </w:r>
                    </w:p>
                  </w:sdtContent>
                </w:sdt>
              </w:sdtContent>
            </w:sdt>
            <w:sdt>
              <w:sdtPr>
                <w:alias w:val="2941 p."/>
                <w:tag w:val="part_c573f061fa9141139f38b3c4a57377f2"/>
                <w:lock w:val="sdtLocked"/>
                <w:richText/>
              </w:sdtPr>
              <w:sdtContent>
                <w:p>
                  <w:pPr>
                    <w:ind w:firstLine="851"/>
                    <w:jc w:val="both"/>
                    <w:rPr>
                      <w:color w:val="000000"/>
                      <w:szCs w:val="24"/>
                      <w:lang w:eastAsia="lt-LT"/>
                    </w:rPr>
                  </w:pPr>
                  <w:sdt>
                    <w:sdtPr>
                      <w:alias w:val="Numeris"/>
                      <w:tag w:val="nr_c573f061fa9141139f38b3c4a57377f2"/>
                      <w:lock w:val="sdtLocked"/>
                      <w:richText/>
                    </w:sdtPr>
                    <w:sdtContent>
                      <w:r>
                        <w:rPr>
                          <w:b/>
                          <w:strike/>
                          <w:color w:val="000000"/>
                          <w:szCs w:val="24"/>
                          <w:lang w:eastAsia="lt-LT"/>
                        </w:rPr>
                        <w:t>29</w:t>
                      </w:r>
                      <w:r>
                        <w:rPr>
                          <w:color w:val="000000"/>
                          <w:szCs w:val="24"/>
                          <w:lang w:eastAsia="lt-LT"/>
                        </w:rPr>
                        <w:t>41</w:t>
                      </w:r>
                    </w:sdtContent>
                  </w:sdt>
                  <w:r>
                    <w:rPr>
                      <w:color w:val="000000"/>
                      <w:szCs w:val="24"/>
                      <w:lang w:eastAsia="lt-LT"/>
                    </w:rPr>
                    <w:t xml:space="preserve">. Nuostatų </w:t>
                  </w:r>
                  <w:r>
                    <w:rPr>
                      <w:b/>
                      <w:strike/>
                      <w:color w:val="000000"/>
                      <w:szCs w:val="24"/>
                      <w:lang w:eastAsia="lt-LT"/>
                    </w:rPr>
                    <w:t>28</w:t>
                  </w:r>
                  <w:r>
                    <w:rPr>
                      <w:b/>
                      <w:color w:val="000000"/>
                      <w:szCs w:val="24"/>
                      <w:lang w:eastAsia="lt-LT"/>
                    </w:rPr>
                    <w:t xml:space="preserve">40 </w:t>
                  </w:r>
                  <w:r>
                    <w:rPr>
                      <w:color w:val="000000"/>
                      <w:szCs w:val="24"/>
                      <w:lang w:eastAsia="lt-LT"/>
                    </w:rPr>
                    <w:t>punkto nuostatos taikomos ir Komisiją aptarnaujantiems darbuotojams, ir pasitelktiems specialistams.</w:t>
                  </w:r>
                </w:p>
              </w:sdtContent>
            </w:sdt>
            <w:sdt>
              <w:sdtPr>
                <w:alias w:val="3042 p."/>
                <w:tag w:val="part_a261c0242ac54fb996c9c8db0e95cb50"/>
                <w:lock w:val="sdtLocked"/>
                <w:richText/>
              </w:sdtPr>
              <w:sdtContent>
                <w:p>
                  <w:pPr>
                    <w:ind w:firstLine="851"/>
                    <w:jc w:val="both"/>
                    <w:rPr>
                      <w:color w:val="000000"/>
                      <w:szCs w:val="24"/>
                      <w:lang w:eastAsia="lt-LT"/>
                    </w:rPr>
                  </w:pPr>
                  <w:sdt>
                    <w:sdtPr>
                      <w:alias w:val="Numeris"/>
                      <w:tag w:val="nr_a261c0242ac54fb996c9c8db0e95cb50"/>
                      <w:lock w:val="sdtLocked"/>
                      <w:richText/>
                    </w:sdtPr>
                    <w:sdtContent>
                      <w:r>
                        <w:rPr>
                          <w:b/>
                          <w:strike/>
                          <w:color w:val="000000"/>
                          <w:szCs w:val="24"/>
                          <w:lang w:eastAsia="lt-LT"/>
                        </w:rPr>
                        <w:t>30</w:t>
                      </w:r>
                      <w:r>
                        <w:rPr>
                          <w:color w:val="000000"/>
                          <w:szCs w:val="24"/>
                          <w:lang w:eastAsia="lt-LT"/>
                        </w:rPr>
                        <w:t>42</w:t>
                      </w:r>
                    </w:sdtContent>
                  </w:sdt>
                  <w:r>
                    <w:rPr>
                      <w:color w:val="000000"/>
                      <w:szCs w:val="24"/>
                      <w:lang w:eastAsia="lt-LT"/>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3143 p."/>
                <w:tag w:val="part_36160500b15f4e198d4fdb385e7d7256"/>
                <w:lock w:val="sdtLocked"/>
                <w:richText/>
              </w:sdtPr>
              <w:sdtContent>
                <w:p>
                  <w:pPr>
                    <w:ind w:firstLine="851"/>
                    <w:jc w:val="both"/>
                    <w:rPr>
                      <w:color w:val="000000"/>
                      <w:szCs w:val="24"/>
                      <w:lang w:eastAsia="lt-LT"/>
                    </w:rPr>
                  </w:pPr>
                  <w:sdt>
                    <w:sdtPr>
                      <w:alias w:val="Numeris"/>
                      <w:tag w:val="nr_36160500b15f4e198d4fdb385e7d7256"/>
                      <w:lock w:val="sdtLocked"/>
                      <w:richText/>
                    </w:sdtPr>
                    <w:sdtContent>
                      <w:r>
                        <w:rPr>
                          <w:b/>
                          <w:strike/>
                          <w:color w:val="000000"/>
                          <w:szCs w:val="24"/>
                          <w:lang w:eastAsia="lt-LT"/>
                        </w:rPr>
                        <w:t>31</w:t>
                      </w:r>
                      <w:r>
                        <w:rPr>
                          <w:color w:val="000000"/>
                          <w:szCs w:val="24"/>
                          <w:lang w:eastAsia="lt-LT"/>
                        </w:rPr>
                        <w:t>43</w:t>
                      </w:r>
                    </w:sdtContent>
                  </w:sdt>
                  <w:r>
                    <w:rPr>
                      <w:color w:val="000000"/>
                      <w:szCs w:val="24"/>
                      <w:lang w:eastAsia="lt-LT"/>
                    </w:rPr>
                    <w:t>. Komisijos nariai už Nuostatuose nustatytų pareigų pažeidimą atsako įstatymų nustatyta tvarka.</w:t>
                  </w:r>
                </w:p>
              </w:sdtContent>
            </w:sdt>
            <w:sdt>
              <w:sdtPr>
                <w:alias w:val="3244 p."/>
                <w:tag w:val="part_f88456e2226b414a8adf2f95f340edbd"/>
                <w:lock w:val="sdtLocked"/>
                <w:richText/>
              </w:sdtPr>
              <w:sdtContent>
                <w:p>
                  <w:pPr>
                    <w:ind w:firstLine="851"/>
                    <w:jc w:val="both"/>
                    <w:rPr>
                      <w:color w:val="000000"/>
                      <w:szCs w:val="24"/>
                      <w:lang w:eastAsia="lt-LT"/>
                    </w:rPr>
                  </w:pPr>
                  <w:sdt>
                    <w:sdtPr>
                      <w:alias w:val="Numeris"/>
                      <w:tag w:val="nr_f88456e2226b414a8adf2f95f340edbd"/>
                      <w:lock w:val="sdtLocked"/>
                      <w:richText/>
                    </w:sdtPr>
                    <w:sdtContent>
                      <w:r>
                        <w:rPr>
                          <w:b/>
                          <w:strike/>
                          <w:color w:val="000000"/>
                          <w:szCs w:val="24"/>
                          <w:lang w:eastAsia="lt-LT"/>
                        </w:rPr>
                        <w:t>32</w:t>
                      </w:r>
                      <w:r>
                        <w:rPr>
                          <w:color w:val="000000"/>
                          <w:szCs w:val="24"/>
                          <w:lang w:eastAsia="lt-LT"/>
                        </w:rPr>
                        <w:t>44</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Politikas, kurio elgesys tiriamas, turi teisę:</w:t>
                  </w:r>
                </w:p>
                <w:sdt>
                  <w:sdtPr>
                    <w:alias w:val="3244.1 pp."/>
                    <w:tag w:val="part_14a965c4aa2d419eb1386aa116396251"/>
                    <w:lock w:val="sdtLocked"/>
                    <w:richText/>
                  </w:sdtPr>
                  <w:sdtContent>
                    <w:p>
                      <w:pPr>
                        <w:ind w:firstLine="851"/>
                        <w:jc w:val="both"/>
                        <w:rPr>
                          <w:color w:val="000000"/>
                          <w:szCs w:val="24"/>
                          <w:lang w:eastAsia="lt-LT"/>
                        </w:rPr>
                      </w:pPr>
                      <w:sdt>
                        <w:sdtPr>
                          <w:alias w:val="Numeris"/>
                          <w:tag w:val="nr_14a965c4aa2d419eb1386aa116396251"/>
                          <w:lock w:val="sdtLocked"/>
                          <w:richText/>
                        </w:sdtPr>
                        <w:sdtContent>
                          <w:r>
                            <w:rPr>
                              <w:b/>
                              <w:strike/>
                              <w:color w:val="000000"/>
                              <w:szCs w:val="24"/>
                              <w:lang w:eastAsia="lt-LT"/>
                            </w:rPr>
                            <w:t>32</w:t>
                          </w:r>
                          <w:r>
                            <w:rPr>
                              <w:color w:val="000000"/>
                              <w:szCs w:val="24"/>
                              <w:lang w:eastAsia="lt-LT"/>
                            </w:rPr>
                            <w:t>44.1</w:t>
                          </w:r>
                        </w:sdtContent>
                      </w:sdt>
                      <w:r>
                        <w:rPr>
                          <w:color w:val="000000"/>
                          <w:szCs w:val="24"/>
                          <w:lang w:eastAsia="lt-LT"/>
                        </w:rPr>
                        <w:t>. teikti Komisijai paaiškinimus, prašymus ir įrodymus;</w:t>
                      </w:r>
                    </w:p>
                  </w:sdtContent>
                </w:sdt>
                <w:sdt>
                  <w:sdtPr>
                    <w:alias w:val="3244.2 pp."/>
                    <w:tag w:val="part_a1bc474aa2424eaeaad9ffd53d3378c4"/>
                    <w:lock w:val="sdtLocked"/>
                    <w:richText/>
                  </w:sdtPr>
                  <w:sdtContent>
                    <w:p>
                      <w:pPr>
                        <w:ind w:firstLine="851"/>
                        <w:jc w:val="both"/>
                        <w:rPr>
                          <w:color w:val="000000"/>
                          <w:szCs w:val="24"/>
                          <w:lang w:eastAsia="lt-LT"/>
                        </w:rPr>
                      </w:pPr>
                      <w:sdt>
                        <w:sdtPr>
                          <w:alias w:val="Numeris"/>
                          <w:tag w:val="nr_a1bc474aa2424eaeaad9ffd53d3378c4"/>
                          <w:lock w:val="sdtLocked"/>
                          <w:richText/>
                        </w:sdtPr>
                        <w:sdtContent>
                          <w:r>
                            <w:rPr>
                              <w:b/>
                              <w:strike/>
                              <w:color w:val="000000"/>
                              <w:szCs w:val="24"/>
                              <w:lang w:eastAsia="lt-LT"/>
                            </w:rPr>
                            <w:t>32</w:t>
                          </w:r>
                          <w:r>
                            <w:rPr>
                              <w:color w:val="000000"/>
                              <w:szCs w:val="24"/>
                              <w:lang w:eastAsia="lt-LT"/>
                            </w:rPr>
                            <w:t>44.2</w:t>
                          </w:r>
                        </w:sdtContent>
                      </w:sdt>
                      <w:r>
                        <w:rPr>
                          <w:color w:val="000000"/>
                          <w:szCs w:val="24"/>
                          <w:lang w:eastAsia="lt-LT"/>
                        </w:rPr>
                        <w:t>. baigus tyrimą susipažinti su tyrimo metu surinkta medžiaga;</w:t>
                      </w:r>
                    </w:p>
                  </w:sdtContent>
                </w:sdt>
                <w:sdt>
                  <w:sdtPr>
                    <w:alias w:val="3244.3 pp."/>
                    <w:tag w:val="part_cf40ab6a375e4093abc7d6b583c35328"/>
                    <w:lock w:val="sdtLocked"/>
                    <w:richText/>
                  </w:sdtPr>
                  <w:sdtContent>
                    <w:p>
                      <w:pPr>
                        <w:ind w:firstLine="851"/>
                        <w:jc w:val="both"/>
                        <w:rPr>
                          <w:color w:val="000000"/>
                          <w:szCs w:val="24"/>
                          <w:lang w:eastAsia="lt-LT"/>
                        </w:rPr>
                      </w:pPr>
                      <w:sdt>
                        <w:sdtPr>
                          <w:alias w:val="Numeris"/>
                          <w:tag w:val="nr_cf40ab6a375e4093abc7d6b583c35328"/>
                          <w:lock w:val="sdtLocked"/>
                          <w:richText/>
                        </w:sdtPr>
                        <w:sdtContent>
                          <w:r>
                            <w:rPr>
                              <w:b/>
                              <w:strike/>
                              <w:color w:val="000000"/>
                              <w:szCs w:val="24"/>
                              <w:lang w:eastAsia="lt-LT"/>
                            </w:rPr>
                            <w:t>32</w:t>
                          </w:r>
                          <w:r>
                            <w:rPr>
                              <w:color w:val="000000"/>
                              <w:szCs w:val="24"/>
                              <w:lang w:eastAsia="lt-LT"/>
                            </w:rPr>
                            <w:t>44.3</w:t>
                          </w:r>
                        </w:sdtContent>
                      </w:sdt>
                      <w:r>
                        <w:rPr>
                          <w:color w:val="000000"/>
                          <w:szCs w:val="24"/>
                          <w:lang w:eastAsia="lt-LT"/>
                        </w:rPr>
                        <w:t>. dalyvauti Komisijos posėdžiuose.</w:t>
                      </w:r>
                    </w:p>
                  </w:sdtContent>
                </w:sdt>
              </w:sdtContent>
            </w:sdt>
            <w:sdt>
              <w:sdtPr>
                <w:alias w:val="3345 p."/>
                <w:tag w:val="part_5733930e4d254c1baa23c5a15e7175dc"/>
                <w:lock w:val="sdtLocked"/>
                <w:richText/>
              </w:sdtPr>
              <w:sdtContent>
                <w:p>
                  <w:pPr>
                    <w:ind w:firstLine="851"/>
                    <w:jc w:val="both"/>
                    <w:rPr>
                      <w:color w:val="000000"/>
                      <w:szCs w:val="24"/>
                      <w:lang w:eastAsia="lt-LT"/>
                    </w:rPr>
                  </w:pPr>
                  <w:sdt>
                    <w:sdtPr>
                      <w:alias w:val="Numeris"/>
                      <w:tag w:val="nr_5733930e4d254c1baa23c5a15e7175dc"/>
                      <w:lock w:val="sdtLocked"/>
                      <w:richText/>
                    </w:sdtPr>
                    <w:sdtContent>
                      <w:r>
                        <w:rPr>
                          <w:b/>
                          <w:strike/>
                          <w:color w:val="000000"/>
                          <w:szCs w:val="24"/>
                          <w:lang w:eastAsia="lt-LT"/>
                        </w:rPr>
                        <w:t>33</w:t>
                      </w:r>
                      <w:r>
                        <w:rPr>
                          <w:color w:val="000000"/>
                          <w:szCs w:val="24"/>
                          <w:lang w:eastAsia="lt-LT"/>
                        </w:rPr>
                        <w:t>45</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Politikas, teikiantis Komisijai paaiškinimus, negali būti verčiamas teikti paaiškinimus prieš save, savo šeimos narius ar artimuosius giminaičius.</w:t>
                  </w:r>
                </w:p>
              </w:sdtContent>
            </w:sdt>
            <w:sdt>
              <w:sdtPr>
                <w:alias w:val="3446 p."/>
                <w:tag w:val="part_bf15c75efc324df39aa141f1b7e51bb4"/>
                <w:lock w:val="sdtLocked"/>
                <w:richText/>
              </w:sdtPr>
              <w:sdtContent>
                <w:p>
                  <w:pPr>
                    <w:ind w:firstLine="851"/>
                    <w:jc w:val="both"/>
                    <w:rPr>
                      <w:color w:val="000000"/>
                      <w:szCs w:val="24"/>
                      <w:lang w:eastAsia="lt-LT"/>
                    </w:rPr>
                  </w:pPr>
                  <w:sdt>
                    <w:sdtPr>
                      <w:alias w:val="Numeris"/>
                      <w:tag w:val="nr_bf15c75efc324df39aa141f1b7e51bb4"/>
                      <w:lock w:val="sdtLocked"/>
                      <w:richText/>
                    </w:sdtPr>
                    <w:sdtContent>
                      <w:r>
                        <w:rPr>
                          <w:b/>
                          <w:strike/>
                          <w:color w:val="000000"/>
                          <w:szCs w:val="24"/>
                          <w:lang w:eastAsia="lt-LT"/>
                        </w:rPr>
                        <w:t>34</w:t>
                      </w:r>
                      <w:r>
                        <w:rPr>
                          <w:color w:val="000000"/>
                          <w:szCs w:val="24"/>
                          <w:lang w:eastAsia="lt-LT"/>
                        </w:rPr>
                        <w:t>46</w:t>
                      </w:r>
                    </w:sdtContent>
                  </w:sdt>
                  <w:r>
                    <w:rPr>
                      <w:color w:val="000000"/>
                      <w:szCs w:val="24"/>
                      <w:lang w:eastAsia="lt-LT"/>
                    </w:rPr>
                    <w:t xml:space="preserve">. Komisija per 3 dienas nuo tyrimo pradžios surašo laisvos formos pranešimą, kuriuo informuoja </w:t>
                  </w:r>
                  <w:r>
                    <w:rPr>
                      <w:strike/>
                      <w:color w:val="000000"/>
                      <w:szCs w:val="24"/>
                      <w:lang w:eastAsia="lt-LT"/>
                    </w:rPr>
                    <w:t>valstybės</w:t>
                  </w:r>
                  <w:r>
                    <w:rPr>
                      <w:color w:val="000000"/>
                      <w:szCs w:val="24"/>
                      <w:lang w:eastAsia="lt-LT"/>
                    </w:rPr>
                    <w:t xml:space="preserve"> politiką apie pradėtą jo elgesio tyrimą, jo teises, pateikia turimus duomenis apie padarytą pažeidimą ir prašo </w:t>
                  </w:r>
                  <w:r>
                    <w:rPr>
                      <w:strike/>
                      <w:color w:val="000000"/>
                      <w:szCs w:val="24"/>
                      <w:lang w:eastAsia="lt-LT"/>
                    </w:rPr>
                    <w:t>valstybė</w:t>
                  </w:r>
                  <w:r>
                    <w:rPr>
                      <w:color w:val="000000"/>
                      <w:szCs w:val="24"/>
                      <w:lang w:eastAsia="lt-LT"/>
                    </w:rPr>
                    <w:t xml:space="preserve">s politiko iki šiame pranešime nurodytos datos pateikti rašytinį paaiškinimą. Komisija šį pranešimą </w:t>
                  </w:r>
                  <w:r>
                    <w:rPr>
                      <w:strike/>
                      <w:color w:val="000000"/>
                      <w:szCs w:val="24"/>
                      <w:lang w:eastAsia="lt-LT"/>
                    </w:rPr>
                    <w:t>valstybės</w:t>
                  </w:r>
                  <w:r>
                    <w:rPr>
                      <w:color w:val="000000"/>
                      <w:szCs w:val="24"/>
                      <w:lang w:eastAsia="lt-LT"/>
                    </w:rPr>
                    <w:t xml:space="preserve"> politikui įteikia asmeniškai arba išsiunčia paštu.</w:t>
                  </w:r>
                </w:p>
              </w:sdtContent>
            </w:sdt>
            <w:sdt>
              <w:sdtPr>
                <w:alias w:val="3547 p."/>
                <w:tag w:val="part_326975d6b3084044b0d1e1adab9ea253"/>
                <w:lock w:val="sdtLocked"/>
                <w:richText/>
              </w:sdtPr>
              <w:sdtContent>
                <w:p>
                  <w:pPr>
                    <w:ind w:firstLine="851"/>
                    <w:jc w:val="both"/>
                    <w:rPr>
                      <w:color w:val="000000"/>
                      <w:szCs w:val="24"/>
                      <w:lang w:eastAsia="lt-LT"/>
                    </w:rPr>
                  </w:pPr>
                  <w:sdt>
                    <w:sdtPr>
                      <w:alias w:val="Numeris"/>
                      <w:tag w:val="nr_326975d6b3084044b0d1e1adab9ea253"/>
                      <w:lock w:val="sdtLocked"/>
                      <w:richText/>
                    </w:sdtPr>
                    <w:sdtContent>
                      <w:r>
                        <w:rPr>
                          <w:b/>
                          <w:strike/>
                          <w:color w:val="000000"/>
                          <w:szCs w:val="24"/>
                          <w:lang w:eastAsia="lt-LT"/>
                        </w:rPr>
                        <w:t>35</w:t>
                      </w:r>
                      <w:r>
                        <w:rPr>
                          <w:color w:val="000000"/>
                          <w:szCs w:val="24"/>
                          <w:lang w:eastAsia="lt-LT"/>
                        </w:rPr>
                        <w:t>47</w:t>
                      </w:r>
                    </w:sdtContent>
                  </w:sdt>
                  <w:r>
                    <w:rPr>
                      <w:color w:val="000000"/>
                      <w:szCs w:val="24"/>
                      <w:lang w:eastAsia="lt-LT"/>
                    </w:rPr>
                    <w:t xml:space="preserve">. Komisija, atlikusi tyrimą, ne vėliau kaip per 5 darbo dienas nuo tyrimo pabaigos savo posėdyje vertina tyrimo metu surinktus duomenis ir priima Nuostatų VI skyriuje numatytus sprendimus. Apie Komisijos posėdžio vietą ir laiką ne vėliau kaip prieš 5 dienas iki posėdžio pradžios turi būti pranešta </w:t>
                  </w:r>
                  <w:r>
                    <w:rPr>
                      <w:strike/>
                      <w:color w:val="000000"/>
                      <w:szCs w:val="24"/>
                      <w:lang w:eastAsia="lt-LT"/>
                    </w:rPr>
                    <w:t>valstybės</w:t>
                  </w:r>
                  <w:r>
                    <w:rPr>
                      <w:color w:val="000000"/>
                      <w:szCs w:val="24"/>
                      <w:lang w:eastAsia="lt-LT"/>
                    </w:rPr>
                    <w:t xml:space="preserve"> politikui. Jo neatvykimas į Komisijos posėdį ar paaiškinimo nepateikimas nekliudo Komisijai priimti sprendimą.</w:t>
                  </w:r>
                </w:p>
              </w:sdtContent>
            </w:sdt>
            <w:sdt>
              <w:sdtPr>
                <w:alias w:val="3648 p."/>
                <w:tag w:val="part_22242b634f9b45eda32ec33d37554d53"/>
                <w:lock w:val="sdtLocked"/>
                <w:richText/>
              </w:sdtPr>
              <w:sdtContent>
                <w:p>
                  <w:pPr>
                    <w:ind w:firstLine="851"/>
                    <w:jc w:val="both"/>
                    <w:rPr>
                      <w:color w:val="000000"/>
                      <w:szCs w:val="24"/>
                      <w:lang w:eastAsia="lt-LT"/>
                    </w:rPr>
                  </w:pPr>
                  <w:sdt>
                    <w:sdtPr>
                      <w:alias w:val="Numeris"/>
                      <w:tag w:val="nr_22242b634f9b45eda32ec33d37554d53"/>
                      <w:lock w:val="sdtLocked"/>
                      <w:richText/>
                    </w:sdtPr>
                    <w:sdtContent>
                      <w:r>
                        <w:rPr>
                          <w:b/>
                          <w:strike/>
                          <w:color w:val="000000"/>
                          <w:szCs w:val="24"/>
                          <w:lang w:eastAsia="lt-LT"/>
                        </w:rPr>
                        <w:t>36</w:t>
                      </w:r>
                      <w:r>
                        <w:rPr>
                          <w:color w:val="000000"/>
                          <w:szCs w:val="24"/>
                          <w:lang w:eastAsia="lt-LT"/>
                        </w:rPr>
                        <w:t>48</w:t>
                      </w:r>
                    </w:sdtContent>
                  </w:sdt>
                  <w:r>
                    <w:rPr>
                      <w:color w:val="000000"/>
                      <w:szCs w:val="24"/>
                      <w:lang w:eastAsia="lt-LT"/>
                    </w:rPr>
                    <w:t>. Pakartotiniai skundai apie galimą politiko padarytą pažeidimą nenagrinėjami, išskyrus atvejus, kai gautame skunde yra nurodomos naujos aplinkybės, kurios nebuvo ir negalėjo būti žinomos atlikto tyrimo metu, ir dėl to Komisijos sprendimas yra galimai neteisingas. Dėl pakartotinio tyrimo būtinumo sprendžia Komisija ne vėliau kaip per 10 dienų nuo tokio skundo gavimo dienos. Komisijai nusprendus pradėti pakartotinį tyrimą, jis atliekamas pagal Nuostatų V skyriuje nustatytas procedūras.</w:t>
                  </w:r>
                </w:p>
              </w:sdtContent>
            </w:sdt>
            <w:sdt>
              <w:sdtPr>
                <w:alias w:val="3749 p."/>
                <w:tag w:val="part_8ca25a2af1604b08acf2531600bf7407"/>
                <w:lock w:val="sdtLocked"/>
                <w:richText/>
              </w:sdtPr>
              <w:sdtContent>
                <w:p>
                  <w:pPr>
                    <w:ind w:firstLine="851"/>
                    <w:jc w:val="both"/>
                    <w:rPr>
                      <w:color w:val="000000"/>
                      <w:szCs w:val="24"/>
                      <w:lang w:eastAsia="lt-LT"/>
                    </w:rPr>
                  </w:pPr>
                  <w:sdt>
                    <w:sdtPr>
                      <w:alias w:val="Numeris"/>
                      <w:tag w:val="nr_8ca25a2af1604b08acf2531600bf7407"/>
                      <w:lock w:val="sdtLocked"/>
                      <w:richText/>
                    </w:sdtPr>
                    <w:sdtContent>
                      <w:r>
                        <w:rPr>
                          <w:b/>
                          <w:strike/>
                          <w:color w:val="000000"/>
                          <w:szCs w:val="24"/>
                          <w:lang w:eastAsia="lt-LT"/>
                        </w:rPr>
                        <w:t>37</w:t>
                      </w:r>
                      <w:r>
                        <w:rPr>
                          <w:color w:val="000000"/>
                          <w:szCs w:val="24"/>
                          <w:lang w:eastAsia="lt-LT"/>
                        </w:rPr>
                        <w:t>49</w:t>
                      </w:r>
                    </w:sdtContent>
                  </w:sdt>
                  <w:r>
                    <w:rPr>
                      <w:color w:val="000000"/>
                      <w:szCs w:val="24"/>
                      <w:lang w:eastAsia="lt-LT"/>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3850 p."/>
                <w:tag w:val="part_f6e9374900bc458d982733cb71c54ccb"/>
                <w:lock w:val="sdtLocked"/>
                <w:richText/>
              </w:sdtPr>
              <w:sdtContent>
                <w:p>
                  <w:pPr>
                    <w:ind w:firstLine="851"/>
                    <w:jc w:val="both"/>
                    <w:rPr>
                      <w:color w:val="000000"/>
                      <w:szCs w:val="24"/>
                      <w:lang w:eastAsia="lt-LT"/>
                    </w:rPr>
                  </w:pPr>
                  <w:sdt>
                    <w:sdtPr>
                      <w:alias w:val="Numeris"/>
                      <w:tag w:val="nr_f6e9374900bc458d982733cb71c54ccb"/>
                      <w:lock w:val="sdtLocked"/>
                      <w:richText/>
                    </w:sdtPr>
                    <w:sdtContent>
                      <w:r>
                        <w:rPr>
                          <w:b/>
                          <w:strike/>
                          <w:color w:val="000000"/>
                          <w:szCs w:val="24"/>
                          <w:lang w:eastAsia="lt-LT"/>
                        </w:rPr>
                        <w:t>38</w:t>
                      </w:r>
                      <w:r>
                        <w:rPr>
                          <w:color w:val="000000"/>
                          <w:szCs w:val="24"/>
                          <w:lang w:eastAsia="lt-LT"/>
                        </w:rPr>
                        <w:t>50</w:t>
                      </w:r>
                    </w:sdtContent>
                  </w:sdt>
                  <w:r>
                    <w:rPr>
                      <w:color w:val="000000"/>
                      <w:szCs w:val="24"/>
                      <w:lang w:eastAsia="lt-LT"/>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pPr>
                    <w:ind w:firstLine="62"/>
                    <w:jc w:val="both"/>
                    <w:rPr>
                      <w:color w:val="000000"/>
                      <w:szCs w:val="24"/>
                      <w:lang w:eastAsia="lt-LT"/>
                    </w:rPr>
                  </w:pPr>
                </w:p>
              </w:sdtContent>
            </w:sdt>
          </w:sdtContent>
        </w:sdt>
        <w:sdt>
          <w:sdtPr>
            <w:alias w:val="skyrius"/>
            <w:tag w:val="part_7972416dd484459fae04ff34bb7e044d"/>
            <w:lock w:val="sdtLocked"/>
            <w:richText/>
          </w:sdtPr>
          <w:sdtContent>
            <w:p>
              <w:pPr>
                <w:jc w:val="center"/>
                <w:rPr>
                  <w:color w:val="000000"/>
                  <w:szCs w:val="24"/>
                  <w:lang w:eastAsia="lt-LT"/>
                </w:rPr>
              </w:pPr>
              <w:sdt>
                <w:sdtPr>
                  <w:alias w:val="Numeris"/>
                  <w:tag w:val="nr_7972416dd484459fae04ff34bb7e044d"/>
                  <w:lock w:val="sdtLocked"/>
                  <w:richText/>
                </w:sdtPr>
                <w:sdtContent>
                  <w:r>
                    <w:rPr>
                      <w:b/>
                      <w:bCs/>
                      <w:color w:val="000000"/>
                      <w:szCs w:val="24"/>
                      <w:lang w:eastAsia="lt-LT"/>
                    </w:rPr>
                    <w:t>VI</w:t>
                  </w:r>
                </w:sdtContent>
              </w:sdt>
              <w:r>
                <w:rPr>
                  <w:b/>
                  <w:bCs/>
                  <w:color w:val="000000"/>
                  <w:szCs w:val="24"/>
                  <w:lang w:eastAsia="lt-LT"/>
                </w:rPr>
                <w:t> SKYRIUS</w:t>
              </w:r>
            </w:p>
            <w:p>
              <w:pPr>
                <w:jc w:val="center"/>
                <w:rPr>
                  <w:color w:val="000000"/>
                  <w:szCs w:val="24"/>
                  <w:lang w:eastAsia="lt-LT"/>
                </w:rPr>
              </w:pPr>
              <w:sdt>
                <w:sdtPr>
                  <w:alias w:val="Pavadinimas"/>
                  <w:tag w:val="title_7972416dd484459fae04ff34bb7e044d"/>
                  <w:lock w:val="sdtLocked"/>
                  <w:richText/>
                </w:sdtPr>
                <w:sdtContent>
                  <w:r>
                    <w:rPr>
                      <w:b/>
                      <w:bCs/>
                      <w:color w:val="000000"/>
                      <w:szCs w:val="24"/>
                      <w:lang w:eastAsia="lt-LT"/>
                    </w:rPr>
                    <w:t>KOMISIJOS SPRENDIMAI</w:t>
                  </w:r>
                </w:sdtContent>
              </w:sdt>
            </w:p>
            <w:p>
              <w:pPr>
                <w:ind w:firstLine="62"/>
                <w:jc w:val="center"/>
                <w:rPr>
                  <w:color w:val="000000"/>
                  <w:szCs w:val="24"/>
                  <w:lang w:eastAsia="lt-LT"/>
                </w:rPr>
              </w:pPr>
            </w:p>
            <w:sdt>
              <w:sdtPr>
                <w:alias w:val="3951 p."/>
                <w:tag w:val="part_2a36921c5dd54099b4a64c82d600d502"/>
                <w:lock w:val="sdtLocked"/>
                <w:richText/>
              </w:sdtPr>
              <w:sdtContent>
                <w:p>
                  <w:pPr>
                    <w:ind w:firstLine="851"/>
                    <w:jc w:val="both"/>
                    <w:rPr>
                      <w:color w:val="000000"/>
                      <w:szCs w:val="24"/>
                      <w:lang w:eastAsia="lt-LT"/>
                    </w:rPr>
                  </w:pPr>
                  <w:sdt>
                    <w:sdtPr>
                      <w:alias w:val="Numeris"/>
                      <w:tag w:val="nr_2a36921c5dd54099b4a64c82d600d502"/>
                      <w:lock w:val="sdtLocked"/>
                      <w:richText/>
                    </w:sdtPr>
                    <w:sdtContent>
                      <w:r>
                        <w:rPr>
                          <w:b/>
                          <w:strike/>
                          <w:color w:val="000000"/>
                          <w:szCs w:val="24"/>
                          <w:lang w:eastAsia="lt-LT"/>
                        </w:rPr>
                        <w:t>39</w:t>
                      </w:r>
                      <w:r>
                        <w:rPr>
                          <w:color w:val="000000"/>
                          <w:szCs w:val="24"/>
                          <w:lang w:eastAsia="lt-LT"/>
                        </w:rPr>
                        <w:t>51</w:t>
                      </w:r>
                    </w:sdtContent>
                  </w:sdt>
                  <w:r>
                    <w:rPr>
                      <w:color w:val="000000"/>
                      <w:szCs w:val="24"/>
                      <w:lang w:eastAsia="lt-LT"/>
                    </w:rPr>
                    <w:t xml:space="preserve">. </w:t>
                  </w:r>
                  <w:r>
                    <w:rPr>
                      <w:strike/>
                      <w:color w:val="000000"/>
                      <w:szCs w:val="24"/>
                      <w:lang w:eastAsia="lt-LT"/>
                    </w:rPr>
                    <w:t>Valstybė</w:t>
                  </w:r>
                  <w:r>
                    <w:rPr>
                      <w:color w:val="000000"/>
                      <w:szCs w:val="24"/>
                      <w:lang w:eastAsia="lt-LT"/>
                    </w:rPr>
                    <w:t>s Politiko elgesio tyrimą atlikusi Komisija gali priimti šiuos sprendimus:</w:t>
                  </w:r>
                </w:p>
                <w:sdt>
                  <w:sdtPr>
                    <w:alias w:val="3951.1 pp."/>
                    <w:tag w:val="part_49fc5cf713fe4705a3691bc47910cce2"/>
                    <w:lock w:val="sdtLocked"/>
                    <w:richText/>
                  </w:sdtPr>
                  <w:sdtContent>
                    <w:p>
                      <w:pPr>
                        <w:ind w:firstLine="851"/>
                        <w:jc w:val="both"/>
                        <w:rPr>
                          <w:color w:val="000000"/>
                          <w:szCs w:val="24"/>
                          <w:lang w:eastAsia="lt-LT"/>
                        </w:rPr>
                      </w:pPr>
                      <w:sdt>
                        <w:sdtPr>
                          <w:alias w:val="Numeris"/>
                          <w:tag w:val="nr_49fc5cf713fe4705a3691bc47910cce2"/>
                          <w:lock w:val="sdtLocked"/>
                          <w:richText/>
                        </w:sdtPr>
                        <w:sdtContent>
                          <w:r>
                            <w:rPr>
                              <w:b/>
                              <w:strike/>
                              <w:color w:val="000000"/>
                              <w:szCs w:val="24"/>
                              <w:lang w:eastAsia="lt-LT"/>
                            </w:rPr>
                            <w:t>39</w:t>
                          </w:r>
                          <w:r>
                            <w:rPr>
                              <w:color w:val="000000"/>
                              <w:szCs w:val="24"/>
                              <w:lang w:eastAsia="lt-LT"/>
                            </w:rPr>
                            <w:t>51.1</w:t>
                          </w:r>
                        </w:sdtContent>
                      </w:sdt>
                      <w:r>
                        <w:rPr>
                          <w:color w:val="000000"/>
                          <w:szCs w:val="24"/>
                          <w:lang w:eastAsia="lt-LT"/>
                        </w:rPr>
                        <w:t>. konstatuoti, kad politikas nepažeidė Elgesio kodekse ar Savivaldybės veiklą reglamentuojančiuose įstatymuose ar kituose teisės aktuose nustatytų valstybės politiko elgesio principų ar reikalavimų;</w:t>
                      </w:r>
                    </w:p>
                  </w:sdtContent>
                </w:sdt>
                <w:sdt>
                  <w:sdtPr>
                    <w:alias w:val="3951.2 pp."/>
                    <w:tag w:val="part_44a1c258f0c44ff6b7472d09de9cab53"/>
                    <w:lock w:val="sdtLocked"/>
                    <w:richText/>
                  </w:sdtPr>
                  <w:sdtContent>
                    <w:p>
                      <w:pPr>
                        <w:ind w:firstLine="851"/>
                        <w:jc w:val="both"/>
                        <w:rPr>
                          <w:color w:val="000000"/>
                          <w:szCs w:val="24"/>
                          <w:lang w:eastAsia="lt-LT"/>
                        </w:rPr>
                      </w:pPr>
                      <w:sdt>
                        <w:sdtPr>
                          <w:alias w:val="Numeris"/>
                          <w:tag w:val="nr_44a1c258f0c44ff6b7472d09de9cab53"/>
                          <w:lock w:val="sdtLocked"/>
                          <w:richText/>
                        </w:sdtPr>
                        <w:sdtContent>
                          <w:r>
                            <w:rPr>
                              <w:b/>
                              <w:strike/>
                              <w:color w:val="000000"/>
                              <w:szCs w:val="24"/>
                              <w:lang w:eastAsia="lt-LT"/>
                            </w:rPr>
                            <w:t>39</w:t>
                          </w:r>
                          <w:r>
                            <w:rPr>
                              <w:color w:val="000000"/>
                              <w:szCs w:val="24"/>
                              <w:lang w:eastAsia="lt-LT"/>
                            </w:rPr>
                            <w:t>51.2</w:t>
                          </w:r>
                        </w:sdtContent>
                      </w:sdt>
                      <w:r>
                        <w:rPr>
                          <w:color w:val="000000"/>
                          <w:szCs w:val="24"/>
                          <w:lang w:eastAsia="lt-LT"/>
                        </w:rPr>
                        <w:t xml:space="preserve">. konstatuoti, kad </w:t>
                      </w:r>
                      <w:r>
                        <w:rPr>
                          <w:strike/>
                          <w:color w:val="000000"/>
                          <w:szCs w:val="24"/>
                          <w:lang w:eastAsia="lt-LT"/>
                        </w:rPr>
                        <w:t xml:space="preserve">valstybės </w:t>
                      </w:r>
                      <w:r>
                        <w:rPr>
                          <w:color w:val="000000"/>
                          <w:szCs w:val="24"/>
                          <w:lang w:eastAsia="lt-LT"/>
                        </w:rPr>
                        <w:t>politikas pažeidė Elgesio kodekse ar Savivaldybės veiklą reglamentuojančiuose įstatymuose ar kituose teisės aktuose nustatytus valstybės politiko elgesio principus ar reikalavimus;</w:t>
                      </w:r>
                    </w:p>
                  </w:sdtContent>
                </w:sdt>
                <w:sdt>
                  <w:sdtPr>
                    <w:alias w:val="3951.3 pp."/>
                    <w:tag w:val="part_0a58140e5bde44168d8c8012f350b283"/>
                    <w:lock w:val="sdtLocked"/>
                    <w:richText/>
                  </w:sdtPr>
                  <w:sdtContent>
                    <w:p>
                      <w:pPr>
                        <w:ind w:firstLine="851"/>
                        <w:jc w:val="both"/>
                        <w:rPr>
                          <w:color w:val="000000"/>
                          <w:szCs w:val="24"/>
                          <w:lang w:eastAsia="lt-LT"/>
                        </w:rPr>
                      </w:pPr>
                      <w:sdt>
                        <w:sdtPr>
                          <w:alias w:val="Numeris"/>
                          <w:tag w:val="nr_0a58140e5bde44168d8c8012f350b283"/>
                          <w:lock w:val="sdtLocked"/>
                          <w:richText/>
                        </w:sdtPr>
                        <w:sdtContent>
                          <w:r>
                            <w:rPr>
                              <w:b/>
                              <w:strike/>
                              <w:color w:val="000000"/>
                              <w:szCs w:val="24"/>
                              <w:lang w:eastAsia="lt-LT"/>
                            </w:rPr>
                            <w:t>39</w:t>
                          </w:r>
                          <w:r>
                            <w:rPr>
                              <w:color w:val="000000"/>
                              <w:szCs w:val="24"/>
                              <w:lang w:eastAsia="lt-LT"/>
                            </w:rPr>
                            <w:t>51.3</w:t>
                          </w:r>
                        </w:sdtContent>
                      </w:sdt>
                      <w:r>
                        <w:rPr>
                          <w:color w:val="000000"/>
                          <w:szCs w:val="24"/>
                          <w:lang w:eastAsia="lt-LT"/>
                        </w:rPr>
                        <w:t xml:space="preserve">. rekomenduoti </w:t>
                      </w:r>
                      <w:r>
                        <w:rPr>
                          <w:strike/>
                          <w:color w:val="000000"/>
                          <w:szCs w:val="24"/>
                          <w:lang w:eastAsia="lt-LT"/>
                        </w:rPr>
                        <w:t>valstybės</w:t>
                      </w:r>
                      <w:r>
                        <w:rPr>
                          <w:color w:val="000000"/>
                          <w:szCs w:val="24"/>
                          <w:lang w:eastAsia="lt-LT"/>
                        </w:rPr>
                        <w:t xml:space="preserve"> politikui suderinti savo elgesį ar veiklą su Elgesio kodekse ar Savivaldybės veiklą reglamentuojančiuose įstatymuose, ar kituose teisės aktuose nustatytais valstybės politiko elgesio principais ar reikalavimais;</w:t>
                      </w:r>
                    </w:p>
                  </w:sdtContent>
                </w:sdt>
                <w:sdt>
                  <w:sdtPr>
                    <w:alias w:val="3951.4 pp."/>
                    <w:tag w:val="part_15e41c2578d54c7382552e5ab9ae1237"/>
                    <w:lock w:val="sdtLocked"/>
                    <w:richText/>
                  </w:sdtPr>
                  <w:sdtContent>
                    <w:p>
                      <w:pPr>
                        <w:ind w:firstLine="851"/>
                        <w:jc w:val="both"/>
                        <w:rPr>
                          <w:color w:val="000000"/>
                          <w:szCs w:val="24"/>
                          <w:lang w:eastAsia="lt-LT"/>
                        </w:rPr>
                      </w:pPr>
                      <w:sdt>
                        <w:sdtPr>
                          <w:alias w:val="Numeris"/>
                          <w:tag w:val="nr_15e41c2578d54c7382552e5ab9ae1237"/>
                          <w:lock w:val="sdtLocked"/>
                          <w:richText/>
                        </w:sdtPr>
                        <w:sdtContent>
                          <w:r>
                            <w:rPr>
                              <w:b/>
                              <w:strike/>
                              <w:color w:val="000000"/>
                              <w:szCs w:val="24"/>
                              <w:lang w:eastAsia="lt-LT"/>
                            </w:rPr>
                            <w:t>39</w:t>
                          </w:r>
                          <w:r>
                            <w:rPr>
                              <w:color w:val="000000"/>
                              <w:szCs w:val="24"/>
                              <w:lang w:eastAsia="lt-LT"/>
                            </w:rPr>
                            <w:t>51.4</w:t>
                          </w:r>
                        </w:sdtContent>
                      </w:sdt>
                      <w:r>
                        <w:rPr>
                          <w:color w:val="000000"/>
                          <w:szCs w:val="24"/>
                          <w:lang w:eastAsia="lt-LT"/>
                        </w:rPr>
                        <w:t>. rekomenduoti viešai atsiprašyti;</w:t>
                      </w:r>
                    </w:p>
                  </w:sdtContent>
                </w:sdt>
                <w:sdt>
                  <w:sdtPr>
                    <w:alias w:val="3951.5 pp."/>
                    <w:tag w:val="part_7db584269eb443398e81930cd6bf5a8b"/>
                    <w:lock w:val="sdtLocked"/>
                    <w:richText/>
                  </w:sdtPr>
                  <w:sdtContent>
                    <w:p>
                      <w:pPr>
                        <w:ind w:firstLine="851"/>
                        <w:jc w:val="both"/>
                        <w:rPr>
                          <w:color w:val="000000"/>
                          <w:szCs w:val="24"/>
                          <w:lang w:eastAsia="lt-LT"/>
                        </w:rPr>
                      </w:pPr>
                      <w:sdt>
                        <w:sdtPr>
                          <w:alias w:val="Numeris"/>
                          <w:tag w:val="nr_7db584269eb443398e81930cd6bf5a8b"/>
                          <w:lock w:val="sdtLocked"/>
                          <w:richText/>
                        </w:sdtPr>
                        <w:sdtContent>
                          <w:r>
                            <w:rPr>
                              <w:b/>
                              <w:strike/>
                              <w:color w:val="000000"/>
                              <w:szCs w:val="24"/>
                              <w:lang w:eastAsia="lt-LT"/>
                            </w:rPr>
                            <w:t>39</w:t>
                          </w:r>
                          <w:r>
                            <w:rPr>
                              <w:color w:val="000000"/>
                              <w:szCs w:val="24"/>
                              <w:lang w:eastAsia="lt-LT"/>
                            </w:rPr>
                            <w:t>51.5</w:t>
                          </w:r>
                        </w:sdtContent>
                      </w:sdt>
                      <w:r>
                        <w:rPr>
                          <w:color w:val="000000"/>
                          <w:szCs w:val="24"/>
                          <w:lang w:eastAsia="lt-LT"/>
                        </w:rPr>
                        <w:t>. įtarus esant nusikalstamos veikos požymių, perduoti medžiagą ikiteisminio tyrimo įstaigoms ar prokuratūrai.</w:t>
                      </w:r>
                    </w:p>
                  </w:sdtContent>
                </w:sdt>
              </w:sdtContent>
            </w:sdt>
            <w:sdt>
              <w:sdtPr>
                <w:alias w:val="4052 p."/>
                <w:tag w:val="part_7e32922ab5e74bcd8b226d0ad9ddec18"/>
                <w:lock w:val="sdtLocked"/>
                <w:richText/>
              </w:sdtPr>
              <w:sdtContent>
                <w:p>
                  <w:pPr>
                    <w:ind w:firstLine="851"/>
                    <w:jc w:val="both"/>
                    <w:rPr>
                      <w:color w:val="000000"/>
                      <w:szCs w:val="24"/>
                      <w:lang w:eastAsia="lt-LT"/>
                    </w:rPr>
                  </w:pPr>
                  <w:sdt>
                    <w:sdtPr>
                      <w:alias w:val="Numeris"/>
                      <w:tag w:val="nr_7e32922ab5e74bcd8b226d0ad9ddec18"/>
                      <w:lock w:val="sdtLocked"/>
                      <w:richText/>
                    </w:sdtPr>
                    <w:sdtContent>
                      <w:r>
                        <w:rPr>
                          <w:b/>
                          <w:strike/>
                          <w:color w:val="000000"/>
                          <w:szCs w:val="24"/>
                          <w:lang w:eastAsia="lt-LT"/>
                        </w:rPr>
                        <w:t>40</w:t>
                      </w:r>
                      <w:r>
                        <w:rPr>
                          <w:color w:val="000000"/>
                          <w:szCs w:val="24"/>
                          <w:lang w:eastAsia="lt-LT"/>
                        </w:rPr>
                        <w:t>52</w:t>
                      </w:r>
                    </w:sdtContent>
                  </w:sdt>
                  <w:r>
                    <w:rPr>
                      <w:color w:val="000000"/>
                      <w:szCs w:val="24"/>
                      <w:lang w:eastAsia="lt-LT"/>
                    </w:rPr>
                    <w:t xml:space="preserve">. Komisija gali nutraukti tyrimą, jeigu iki tyrimo pabaigos </w:t>
                  </w:r>
                  <w:r>
                    <w:rPr>
                      <w:strike/>
                      <w:color w:val="000000"/>
                      <w:szCs w:val="24"/>
                      <w:lang w:eastAsia="lt-LT"/>
                    </w:rPr>
                    <w:t xml:space="preserve">valstybės </w:t>
                  </w:r>
                  <w:r>
                    <w:rPr>
                      <w:color w:val="000000"/>
                      <w:szCs w:val="24"/>
                      <w:lang w:eastAsia="lt-LT"/>
                    </w:rPr>
                    <w:t>politikas savo elgesį ar veiklą pripažino neetiškais, nesuderinamais su savo pareigomis ir dėl to viešai atsiprašė.</w:t>
                  </w:r>
                </w:p>
              </w:sdtContent>
            </w:sdt>
            <w:sdt>
              <w:sdtPr>
                <w:alias w:val="4153 p."/>
                <w:tag w:val="part_bde16fa6c1c642b590443e2a8048a43b"/>
                <w:lock w:val="sdtLocked"/>
                <w:richText/>
              </w:sdtPr>
              <w:sdtContent>
                <w:p>
                  <w:pPr>
                    <w:ind w:firstLine="851"/>
                    <w:jc w:val="both"/>
                    <w:rPr>
                      <w:color w:val="000000"/>
                      <w:szCs w:val="24"/>
                      <w:lang w:eastAsia="lt-LT"/>
                    </w:rPr>
                  </w:pPr>
                  <w:sdt>
                    <w:sdtPr>
                      <w:alias w:val="Numeris"/>
                      <w:tag w:val="nr_bde16fa6c1c642b590443e2a8048a43b"/>
                      <w:lock w:val="sdtLocked"/>
                      <w:richText/>
                    </w:sdtPr>
                    <w:sdtContent>
                      <w:r>
                        <w:rPr>
                          <w:b/>
                          <w:strike/>
                          <w:color w:val="000000"/>
                          <w:szCs w:val="24"/>
                          <w:lang w:eastAsia="lt-LT"/>
                        </w:rPr>
                        <w:t>41</w:t>
                      </w:r>
                      <w:r>
                        <w:rPr>
                          <w:color w:val="000000"/>
                          <w:szCs w:val="24"/>
                          <w:lang w:eastAsia="lt-LT"/>
                        </w:rPr>
                        <w:t>53</w:t>
                      </w:r>
                    </w:sdtContent>
                  </w:sdt>
                  <w:r>
                    <w:rPr>
                      <w:color w:val="000000"/>
                      <w:szCs w:val="24"/>
                      <w:lang w:eastAsia="lt-LT"/>
                    </w:rPr>
                    <w:t xml:space="preserve">. Apie Komisijos atliktą tyrimą ir priimtą sprendimą pranešama asmeniui, pateikusiam skundą Komisijai, </w:t>
                  </w:r>
                  <w:r>
                    <w:rPr>
                      <w:strike/>
                      <w:color w:val="000000"/>
                      <w:szCs w:val="24"/>
                      <w:lang w:eastAsia="lt-LT"/>
                    </w:rPr>
                    <w:t>valstybės</w:t>
                  </w:r>
                  <w:r>
                    <w:rPr>
                      <w:color w:val="000000"/>
                      <w:szCs w:val="24"/>
                      <w:lang w:eastAsia="lt-LT"/>
                    </w:rPr>
                    <w:t xml:space="preserve"> politikui, dėl kurio yra priimtas minėtas sprendimas, ir VTEK.</w:t>
                  </w:r>
                </w:p>
              </w:sdtContent>
            </w:sdt>
            <w:sdt>
              <w:sdtPr>
                <w:alias w:val="4254 p."/>
                <w:tag w:val="part_b6db9d5bcc3c4f1fa79cd10d1f9ba337"/>
                <w:lock w:val="sdtLocked"/>
                <w:richText/>
              </w:sdtPr>
              <w:sdtContent>
                <w:p>
                  <w:pPr>
                    <w:ind w:firstLine="851"/>
                    <w:jc w:val="both"/>
                    <w:rPr>
                      <w:color w:val="000000"/>
                      <w:szCs w:val="24"/>
                      <w:lang w:eastAsia="lt-LT"/>
                    </w:rPr>
                  </w:pPr>
                  <w:sdt>
                    <w:sdtPr>
                      <w:alias w:val="Numeris"/>
                      <w:tag w:val="nr_b6db9d5bcc3c4f1fa79cd10d1f9ba337"/>
                      <w:lock w:val="sdtLocked"/>
                      <w:richText/>
                    </w:sdtPr>
                    <w:sdtContent>
                      <w:r>
                        <w:rPr>
                          <w:b/>
                          <w:strike/>
                          <w:color w:val="000000"/>
                          <w:szCs w:val="24"/>
                          <w:lang w:eastAsia="lt-LT"/>
                        </w:rPr>
                        <w:t>42</w:t>
                      </w:r>
                      <w:r>
                        <w:rPr>
                          <w:color w:val="000000"/>
                          <w:szCs w:val="24"/>
                          <w:lang w:eastAsia="lt-LT"/>
                        </w:rPr>
                        <w:t>54</w:t>
                      </w:r>
                    </w:sdtContent>
                  </w:sdt>
                  <w:r>
                    <w:rPr>
                      <w:color w:val="000000"/>
                      <w:szCs w:val="24"/>
                      <w:lang w:eastAsia="lt-LT"/>
                    </w:rPr>
                    <w:t>. Komisijos priimti sprendimai yra vieši ir turi būti skelbiami Savivaldybės interneto svetainėje ir informaciniame leidinyje, jeigu toks leidinys yra leidžiamas.</w:t>
                  </w:r>
                </w:p>
                <w:p>
                  <w:pPr>
                    <w:ind w:firstLine="62"/>
                    <w:jc w:val="both"/>
                    <w:rPr>
                      <w:color w:val="000000"/>
                      <w:szCs w:val="24"/>
                      <w:lang w:eastAsia="lt-LT"/>
                    </w:rPr>
                  </w:pPr>
                </w:p>
              </w:sdtContent>
            </w:sdt>
          </w:sdtContent>
        </w:sdt>
        <w:sdt>
          <w:sdtPr>
            <w:alias w:val="skyrius"/>
            <w:tag w:val="part_af79127c39a44f8d9996dfaba70a1ee9"/>
            <w:lock w:val="sdtLocked"/>
            <w:richText/>
          </w:sdtPr>
          <w:sdtContent>
            <w:p>
              <w:pPr>
                <w:jc w:val="center"/>
                <w:rPr>
                  <w:color w:val="000000"/>
                  <w:szCs w:val="24"/>
                  <w:lang w:eastAsia="lt-LT"/>
                </w:rPr>
              </w:pPr>
              <w:sdt>
                <w:sdtPr>
                  <w:alias w:val="Numeris"/>
                  <w:tag w:val="nr_af79127c39a44f8d9996dfaba70a1ee9"/>
                  <w:lock w:val="sdtLocked"/>
                  <w:richText/>
                </w:sdtPr>
                <w:sdtContent>
                  <w:r>
                    <w:rPr>
                      <w:b/>
                      <w:bCs/>
                      <w:color w:val="000000"/>
                      <w:szCs w:val="24"/>
                      <w:lang w:eastAsia="lt-LT"/>
                    </w:rPr>
                    <w:t>VII</w:t>
                  </w:r>
                </w:sdtContent>
              </w:sdt>
              <w:r>
                <w:rPr>
                  <w:b/>
                  <w:bCs/>
                  <w:color w:val="000000"/>
                  <w:szCs w:val="24"/>
                  <w:lang w:eastAsia="lt-LT"/>
                </w:rPr>
                <w:t> SKYRIUS</w:t>
              </w:r>
            </w:p>
            <w:p>
              <w:pPr>
                <w:jc w:val="center"/>
                <w:rPr>
                  <w:color w:val="000000"/>
                  <w:szCs w:val="24"/>
                  <w:lang w:eastAsia="lt-LT"/>
                </w:rPr>
              </w:pPr>
              <w:sdt>
                <w:sdtPr>
                  <w:alias w:val="Pavadinimas"/>
                  <w:tag w:val="title_af79127c39a44f8d9996dfaba70a1ee9"/>
                  <w:lock w:val="sdtLocked"/>
                  <w:richText/>
                </w:sdtPr>
                <w:sdtContent>
                  <w:r>
                    <w:rPr>
                      <w:b/>
                      <w:bCs/>
                      <w:color w:val="000000"/>
                      <w:szCs w:val="24"/>
                      <w:lang w:eastAsia="lt-LT"/>
                    </w:rPr>
                    <w:t>BAIGIAMOSIOS NUOSTATOS</w:t>
                  </w:r>
                </w:sdtContent>
              </w:sdt>
            </w:p>
            <w:p>
              <w:pPr>
                <w:ind w:firstLine="62"/>
                <w:jc w:val="center"/>
                <w:rPr>
                  <w:color w:val="000000"/>
                  <w:szCs w:val="24"/>
                  <w:lang w:eastAsia="lt-LT"/>
                </w:rPr>
              </w:pPr>
            </w:p>
            <w:sdt>
              <w:sdtPr>
                <w:alias w:val="4355 p."/>
                <w:tag w:val="part_9bd1bd038d3045f1bb6c8e619e770462"/>
                <w:lock w:val="sdtLocked"/>
                <w:richText/>
              </w:sdtPr>
              <w:sdtContent>
                <w:p>
                  <w:pPr>
                    <w:ind w:firstLine="851"/>
                    <w:jc w:val="both"/>
                    <w:rPr>
                      <w:color w:val="000000"/>
                      <w:szCs w:val="24"/>
                      <w:lang w:eastAsia="lt-LT"/>
                    </w:rPr>
                  </w:pPr>
                  <w:sdt>
                    <w:sdtPr>
                      <w:alias w:val="Numeris"/>
                      <w:tag w:val="nr_9bd1bd038d3045f1bb6c8e619e770462"/>
                      <w:lock w:val="sdtLocked"/>
                      <w:richText/>
                    </w:sdtPr>
                    <w:sdtContent>
                      <w:r>
                        <w:rPr>
                          <w:b/>
                          <w:strike/>
                          <w:color w:val="000000"/>
                          <w:szCs w:val="24"/>
                          <w:lang w:eastAsia="lt-LT"/>
                        </w:rPr>
                        <w:t>43</w:t>
                      </w:r>
                      <w:r>
                        <w:rPr>
                          <w:color w:val="000000"/>
                          <w:szCs w:val="24"/>
                          <w:lang w:eastAsia="lt-LT"/>
                        </w:rPr>
                        <w:t>55</w:t>
                      </w:r>
                    </w:sdtContent>
                  </w:sdt>
                  <w:r>
                    <w:rPr>
                      <w:color w:val="000000"/>
                      <w:szCs w:val="24"/>
                      <w:lang w:eastAsia="lt-LT"/>
                    </w:rPr>
                    <w:t>. Komisijos priimti sprendimai gali būti skundžiami VTEK per vieną mėnesį nuo sprendimo paskelbimo arba jo įteikimo valstybės politikui, dėl kurio yra priimtas sprendimas, dienos.</w:t>
                  </w:r>
                </w:p>
              </w:sdtContent>
            </w:sdt>
            <w:sdt>
              <w:sdtPr>
                <w:alias w:val="4456 p."/>
                <w:tag w:val="part_8d25bf1f634847ee939bf86edc142a44"/>
                <w:lock w:val="sdtLocked"/>
                <w:richText/>
              </w:sdtPr>
              <w:sdtContent>
                <w:p>
                  <w:pPr>
                    <w:ind w:firstLine="851"/>
                    <w:jc w:val="both"/>
                    <w:rPr>
                      <w:color w:val="000000"/>
                      <w:szCs w:val="24"/>
                      <w:lang w:eastAsia="lt-LT"/>
                    </w:rPr>
                  </w:pPr>
                  <w:sdt>
                    <w:sdtPr>
                      <w:alias w:val="Numeris"/>
                      <w:tag w:val="nr_8d25bf1f634847ee939bf86edc142a44"/>
                      <w:lock w:val="sdtLocked"/>
                      <w:richText/>
                    </w:sdtPr>
                    <w:sdtContent>
                      <w:r>
                        <w:rPr>
                          <w:b/>
                          <w:strike/>
                          <w:color w:val="000000"/>
                          <w:szCs w:val="24"/>
                          <w:lang w:eastAsia="lt-LT"/>
                        </w:rPr>
                        <w:t>44</w:t>
                      </w:r>
                      <w:r>
                        <w:rPr>
                          <w:color w:val="000000"/>
                          <w:szCs w:val="24"/>
                          <w:lang w:eastAsia="lt-LT"/>
                        </w:rPr>
                        <w:t>56</w:t>
                      </w:r>
                    </w:sdtContent>
                  </w:sdt>
                  <w:r>
                    <w:rPr>
                      <w:color w:val="000000"/>
                      <w:szCs w:val="24"/>
                      <w:lang w:eastAsia="lt-LT"/>
                    </w:rPr>
                    <w:t>. Komisija kasmet teikia Savivaldybės tarybai ataskaitą apie savo veiklą.</w:t>
                  </w:r>
                </w:p>
              </w:sdtContent>
            </w:sdt>
            <w:sdt>
              <w:sdtPr>
                <w:alias w:val="4557 p."/>
                <w:tag w:val="part_0681973a5db44fbfb9bb9b7f3b4ea0a3"/>
                <w:lock w:val="sdtLocked"/>
                <w:richText/>
              </w:sdtPr>
              <w:sdtContent>
                <w:p>
                  <w:pPr>
                    <w:ind w:firstLine="851"/>
                    <w:jc w:val="both"/>
                    <w:rPr>
                      <w:color w:val="000000"/>
                      <w:szCs w:val="24"/>
                      <w:lang w:eastAsia="lt-LT"/>
                    </w:rPr>
                  </w:pPr>
                  <w:sdt>
                    <w:sdtPr>
                      <w:alias w:val="Numeris"/>
                      <w:tag w:val="nr_0681973a5db44fbfb9bb9b7f3b4ea0a3"/>
                      <w:lock w:val="sdtLocked"/>
                      <w:richText/>
                    </w:sdtPr>
                    <w:sdtContent>
                      <w:r>
                        <w:rPr>
                          <w:b/>
                          <w:strike/>
                          <w:color w:val="000000"/>
                          <w:szCs w:val="24"/>
                          <w:lang w:eastAsia="lt-LT"/>
                        </w:rPr>
                        <w:t>45</w:t>
                      </w:r>
                      <w:r>
                        <w:rPr>
                          <w:color w:val="000000"/>
                          <w:szCs w:val="24"/>
                          <w:lang w:eastAsia="lt-LT"/>
                        </w:rPr>
                        <w:t>57</w:t>
                      </w:r>
                    </w:sdtContent>
                  </w:sdt>
                  <w:r>
                    <w:rPr>
                      <w:color w:val="000000"/>
                      <w:szCs w:val="24"/>
                      <w:lang w:eastAsia="lt-LT"/>
                    </w:rPr>
                    <w:t>. Komisija sudaroma, keičiama jos sudėtis, panaikinama ir Nuostatai tvirtinami, keičiami, pripažįstami netekusiais galios Savivaldybės tarybos sprendimu.</w:t>
                  </w:r>
                </w:p>
                <w:p>
                  <w:pPr>
                    <w:ind w:firstLine="62"/>
                    <w:jc w:val="both"/>
                    <w:rPr>
                      <w:color w:val="000000"/>
                      <w:szCs w:val="24"/>
                      <w:lang w:eastAsia="lt-LT"/>
                    </w:rPr>
                  </w:pPr>
                </w:p>
              </w:sdtContent>
            </w:sdt>
          </w:sdtContent>
        </w:sdt>
        <w:sdt>
          <w:sdtPr>
            <w:alias w:val="signatura"/>
            <w:tag w:val="part_25043a4e711646d4b740ff387ef6434c"/>
            <w:lock w:val="sdtLocked"/>
            <w:richText/>
          </w:sdtPr>
          <w:sdtContent>
            <w:p>
              <w:pPr>
                <w:jc w:val="center"/>
                <w:rPr>
                  <w:color w:val="000000"/>
                  <w:szCs w:val="24"/>
                  <w:lang w:eastAsia="lt-LT"/>
                </w:rPr>
              </w:pPr>
              <w:r>
                <w:rPr>
                  <w:color w:val="000000"/>
                  <w:sz w:val="22"/>
                  <w:szCs w:val="22"/>
                  <w:lang w:eastAsia="lt-LT"/>
                </w:rPr>
                <w:t>________________________</w:t>
              </w:r>
            </w:p>
            <w:p>
              <w:pPr>
                <w:ind w:firstLine="62"/>
                <w:jc w:val="both"/>
                <w:rPr>
                  <w:color w:val="000000"/>
                  <w:szCs w:val="24"/>
                  <w:lang w:eastAsia="lt-LT"/>
                </w:rPr>
              </w:pPr>
            </w:p>
            <w:p>
              <w:pPr>
                <w:rPr>
                  <w:sz w:val="22"/>
                  <w:szCs w:val="22"/>
                </w:rPr>
              </w:pPr>
            </w:p>
          </w:sdtContent>
        </w:sdt>
      </w:sdtContent>
    </w:sdt>
    <w:sectPr>
      <w:headerReference w:type="defaul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8</w:t>
    </w:r>
    <w:r>
      <w:rPr>
        <w:sz w:val="22"/>
        <w:szCs w:val="22"/>
      </w:rPr>
      <w:fldChar w:fldCharType="end"/>
    </w:r>
  </w:p>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6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855B6F-F949-4707-BE14-2C24E424A9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55611">
      <w:bodyDiv w:val="1"/>
      <w:marLeft w:val="0"/>
      <w:marRight w:val="0"/>
      <w:marTop w:val="0"/>
      <w:marBottom w:val="0"/>
      <w:divBdr>
        <w:top w:val="none" w:sz="0" w:space="0" w:color="auto"/>
        <w:left w:val="none" w:sz="0" w:space="0" w:color="auto"/>
        <w:bottom w:val="none" w:sz="0" w:space="0" w:color="auto"/>
        <w:right w:val="none" w:sz="0" w:space="0" w:color="auto"/>
      </w:divBdr>
      <w:divsChild>
        <w:div w:id="242301987">
          <w:marLeft w:val="0"/>
          <w:marRight w:val="0"/>
          <w:marTop w:val="0"/>
          <w:marBottom w:val="0"/>
          <w:divBdr>
            <w:top w:val="none" w:sz="0" w:space="0" w:color="auto"/>
            <w:left w:val="none" w:sz="0" w:space="0" w:color="auto"/>
            <w:bottom w:val="none" w:sz="0" w:space="0" w:color="auto"/>
            <w:right w:val="none" w:sz="0" w:space="0" w:color="auto"/>
          </w:divBdr>
          <w:divsChild>
            <w:div w:id="1158692675">
              <w:marLeft w:val="0"/>
              <w:marRight w:val="0"/>
              <w:marTop w:val="0"/>
              <w:marBottom w:val="0"/>
              <w:divBdr>
                <w:top w:val="none" w:sz="0" w:space="0" w:color="auto"/>
                <w:left w:val="none" w:sz="0" w:space="0" w:color="auto"/>
                <w:bottom w:val="none" w:sz="0" w:space="0" w:color="auto"/>
                <w:right w:val="none" w:sz="0" w:space="0" w:color="auto"/>
              </w:divBdr>
            </w:div>
            <w:div w:id="390618856">
              <w:marLeft w:val="0"/>
              <w:marRight w:val="0"/>
              <w:marTop w:val="0"/>
              <w:marBottom w:val="0"/>
              <w:divBdr>
                <w:top w:val="none" w:sz="0" w:space="0" w:color="auto"/>
                <w:left w:val="none" w:sz="0" w:space="0" w:color="auto"/>
                <w:bottom w:val="none" w:sz="0" w:space="0" w:color="auto"/>
                <w:right w:val="none" w:sz="0" w:space="0" w:color="auto"/>
              </w:divBdr>
            </w:div>
          </w:divsChild>
        </w:div>
        <w:div w:id="363601679">
          <w:marLeft w:val="0"/>
          <w:marRight w:val="0"/>
          <w:marTop w:val="0"/>
          <w:marBottom w:val="0"/>
          <w:divBdr>
            <w:top w:val="none" w:sz="0" w:space="0" w:color="auto"/>
            <w:left w:val="none" w:sz="0" w:space="0" w:color="auto"/>
            <w:bottom w:val="none" w:sz="0" w:space="0" w:color="auto"/>
            <w:right w:val="none" w:sz="0" w:space="0" w:color="auto"/>
          </w:divBdr>
        </w:div>
      </w:divsChild>
    </w:div>
    <w:div w:id="824779672">
      <w:bodyDiv w:val="1"/>
      <w:marLeft w:val="0"/>
      <w:marRight w:val="0"/>
      <w:marTop w:val="0"/>
      <w:marBottom w:val="0"/>
      <w:divBdr>
        <w:top w:val="none" w:sz="0" w:space="0" w:color="auto"/>
        <w:left w:val="none" w:sz="0" w:space="0" w:color="auto"/>
        <w:bottom w:val="none" w:sz="0" w:space="0" w:color="auto"/>
        <w:right w:val="none" w:sz="0" w:space="0" w:color="auto"/>
      </w:divBdr>
      <w:divsChild>
        <w:div w:id="1459378953">
          <w:marLeft w:val="0"/>
          <w:marRight w:val="0"/>
          <w:marTop w:val="0"/>
          <w:marBottom w:val="0"/>
          <w:divBdr>
            <w:top w:val="none" w:sz="0" w:space="0" w:color="auto"/>
            <w:left w:val="none" w:sz="0" w:space="0" w:color="auto"/>
            <w:bottom w:val="none" w:sz="0" w:space="0" w:color="auto"/>
            <w:right w:val="none" w:sz="0" w:space="0" w:color="auto"/>
          </w:divBdr>
        </w:div>
        <w:div w:id="2101873315">
          <w:marLeft w:val="0"/>
          <w:marRight w:val="0"/>
          <w:marTop w:val="0"/>
          <w:marBottom w:val="0"/>
          <w:divBdr>
            <w:top w:val="none" w:sz="0" w:space="0" w:color="auto"/>
            <w:left w:val="none" w:sz="0" w:space="0" w:color="auto"/>
            <w:bottom w:val="none" w:sz="0" w:space="0" w:color="auto"/>
            <w:right w:val="none" w:sz="0" w:space="0" w:color="auto"/>
          </w:divBdr>
        </w:div>
        <w:div w:id="649821531">
          <w:marLeft w:val="0"/>
          <w:marRight w:val="0"/>
          <w:marTop w:val="0"/>
          <w:marBottom w:val="0"/>
          <w:divBdr>
            <w:top w:val="none" w:sz="0" w:space="0" w:color="auto"/>
            <w:left w:val="none" w:sz="0" w:space="0" w:color="auto"/>
            <w:bottom w:val="none" w:sz="0" w:space="0" w:color="auto"/>
            <w:right w:val="none" w:sz="0" w:space="0" w:color="auto"/>
          </w:divBdr>
        </w:div>
        <w:div w:id="811872988">
          <w:marLeft w:val="0"/>
          <w:marRight w:val="0"/>
          <w:marTop w:val="0"/>
          <w:marBottom w:val="0"/>
          <w:divBdr>
            <w:top w:val="none" w:sz="0" w:space="0" w:color="auto"/>
            <w:left w:val="none" w:sz="0" w:space="0" w:color="auto"/>
            <w:bottom w:val="none" w:sz="0" w:space="0" w:color="auto"/>
            <w:right w:val="none" w:sz="0" w:space="0" w:color="auto"/>
          </w:divBdr>
        </w:div>
      </w:divsChild>
    </w:div>
    <w:div w:id="1618442376">
      <w:bodyDiv w:val="1"/>
      <w:marLeft w:val="0"/>
      <w:marRight w:val="0"/>
      <w:marTop w:val="0"/>
      <w:marBottom w:val="0"/>
      <w:divBdr>
        <w:top w:val="none" w:sz="0" w:space="0" w:color="auto"/>
        <w:left w:val="none" w:sz="0" w:space="0" w:color="auto"/>
        <w:bottom w:val="none" w:sz="0" w:space="0" w:color="auto"/>
        <w:right w:val="none" w:sz="0" w:space="0" w:color="auto"/>
      </w:divBdr>
      <w:divsChild>
        <w:div w:id="1101219784">
          <w:marLeft w:val="0"/>
          <w:marRight w:val="0"/>
          <w:marTop w:val="0"/>
          <w:marBottom w:val="0"/>
          <w:divBdr>
            <w:top w:val="none" w:sz="0" w:space="0" w:color="auto"/>
            <w:left w:val="none" w:sz="0" w:space="0" w:color="auto"/>
            <w:bottom w:val="none" w:sz="0" w:space="0" w:color="auto"/>
            <w:right w:val="none" w:sz="0" w:space="0" w:color="auto"/>
          </w:divBdr>
          <w:divsChild>
            <w:div w:id="1877615697">
              <w:marLeft w:val="0"/>
              <w:marRight w:val="0"/>
              <w:marTop w:val="0"/>
              <w:marBottom w:val="0"/>
              <w:divBdr>
                <w:top w:val="none" w:sz="0" w:space="0" w:color="auto"/>
                <w:left w:val="none" w:sz="0" w:space="0" w:color="auto"/>
                <w:bottom w:val="none" w:sz="0" w:space="0" w:color="auto"/>
                <w:right w:val="none" w:sz="0" w:space="0" w:color="auto"/>
              </w:divBdr>
            </w:div>
            <w:div w:id="1048071025">
              <w:marLeft w:val="0"/>
              <w:marRight w:val="0"/>
              <w:marTop w:val="0"/>
              <w:marBottom w:val="0"/>
              <w:divBdr>
                <w:top w:val="none" w:sz="0" w:space="0" w:color="auto"/>
                <w:left w:val="none" w:sz="0" w:space="0" w:color="auto"/>
                <w:bottom w:val="none" w:sz="0" w:space="0" w:color="auto"/>
                <w:right w:val="none" w:sz="0" w:space="0" w:color="auto"/>
              </w:divBdr>
            </w:div>
          </w:divsChild>
        </w:div>
        <w:div w:id="1715349869">
          <w:marLeft w:val="0"/>
          <w:marRight w:val="0"/>
          <w:marTop w:val="0"/>
          <w:marBottom w:val="0"/>
          <w:divBdr>
            <w:top w:val="none" w:sz="0" w:space="0" w:color="auto"/>
            <w:left w:val="none" w:sz="0" w:space="0" w:color="auto"/>
            <w:bottom w:val="none" w:sz="0" w:space="0" w:color="auto"/>
            <w:right w:val="none" w:sz="0" w:space="0" w:color="auto"/>
          </w:divBdr>
          <w:divsChild>
            <w:div w:id="1548370548">
              <w:marLeft w:val="0"/>
              <w:marRight w:val="0"/>
              <w:marTop w:val="0"/>
              <w:marBottom w:val="0"/>
              <w:divBdr>
                <w:top w:val="none" w:sz="0" w:space="0" w:color="auto"/>
                <w:left w:val="none" w:sz="0" w:space="0" w:color="auto"/>
                <w:bottom w:val="none" w:sz="0" w:space="0" w:color="auto"/>
                <w:right w:val="none" w:sz="0" w:space="0" w:color="auto"/>
              </w:divBdr>
            </w:div>
            <w:div w:id="1749300111">
              <w:marLeft w:val="0"/>
              <w:marRight w:val="0"/>
              <w:marTop w:val="0"/>
              <w:marBottom w:val="0"/>
              <w:divBdr>
                <w:top w:val="none" w:sz="0" w:space="0" w:color="auto"/>
                <w:left w:val="none" w:sz="0" w:space="0" w:color="auto"/>
                <w:bottom w:val="none" w:sz="0" w:space="0" w:color="auto"/>
                <w:right w:val="none" w:sz="0" w:space="0" w:color="auto"/>
              </w:divBdr>
            </w:div>
            <w:div w:id="403573671">
              <w:marLeft w:val="0"/>
              <w:marRight w:val="0"/>
              <w:marTop w:val="0"/>
              <w:marBottom w:val="0"/>
              <w:divBdr>
                <w:top w:val="none" w:sz="0" w:space="0" w:color="auto"/>
                <w:left w:val="none" w:sz="0" w:space="0" w:color="auto"/>
                <w:bottom w:val="none" w:sz="0" w:space="0" w:color="auto"/>
                <w:right w:val="none" w:sz="0" w:space="0" w:color="auto"/>
              </w:divBdr>
            </w:div>
            <w:div w:id="511993352">
              <w:marLeft w:val="0"/>
              <w:marRight w:val="0"/>
              <w:marTop w:val="0"/>
              <w:marBottom w:val="0"/>
              <w:divBdr>
                <w:top w:val="none" w:sz="0" w:space="0" w:color="auto"/>
                <w:left w:val="none" w:sz="0" w:space="0" w:color="auto"/>
                <w:bottom w:val="none" w:sz="0" w:space="0" w:color="auto"/>
                <w:right w:val="none" w:sz="0" w:space="0" w:color="auto"/>
              </w:divBdr>
            </w:div>
          </w:divsChild>
        </w:div>
        <w:div w:id="887181601">
          <w:marLeft w:val="0"/>
          <w:marRight w:val="0"/>
          <w:marTop w:val="0"/>
          <w:marBottom w:val="0"/>
          <w:divBdr>
            <w:top w:val="none" w:sz="0" w:space="0" w:color="auto"/>
            <w:left w:val="none" w:sz="0" w:space="0" w:color="auto"/>
            <w:bottom w:val="none" w:sz="0" w:space="0" w:color="auto"/>
            <w:right w:val="none" w:sz="0" w:space="0" w:color="auto"/>
          </w:divBdr>
          <w:divsChild>
            <w:div w:id="69423091">
              <w:marLeft w:val="0"/>
              <w:marRight w:val="0"/>
              <w:marTop w:val="0"/>
              <w:marBottom w:val="0"/>
              <w:divBdr>
                <w:top w:val="none" w:sz="0" w:space="0" w:color="auto"/>
                <w:left w:val="none" w:sz="0" w:space="0" w:color="auto"/>
                <w:bottom w:val="none" w:sz="0" w:space="0" w:color="auto"/>
                <w:right w:val="none" w:sz="0" w:space="0" w:color="auto"/>
              </w:divBdr>
              <w:divsChild>
                <w:div w:id="1368947051">
                  <w:marLeft w:val="0"/>
                  <w:marRight w:val="0"/>
                  <w:marTop w:val="0"/>
                  <w:marBottom w:val="0"/>
                  <w:divBdr>
                    <w:top w:val="none" w:sz="0" w:space="0" w:color="auto"/>
                    <w:left w:val="none" w:sz="0" w:space="0" w:color="auto"/>
                    <w:bottom w:val="none" w:sz="0" w:space="0" w:color="auto"/>
                    <w:right w:val="none" w:sz="0" w:space="0" w:color="auto"/>
                  </w:divBdr>
                </w:div>
                <w:div w:id="610943178">
                  <w:marLeft w:val="0"/>
                  <w:marRight w:val="0"/>
                  <w:marTop w:val="0"/>
                  <w:marBottom w:val="0"/>
                  <w:divBdr>
                    <w:top w:val="none" w:sz="0" w:space="0" w:color="auto"/>
                    <w:left w:val="none" w:sz="0" w:space="0" w:color="auto"/>
                    <w:bottom w:val="none" w:sz="0" w:space="0" w:color="auto"/>
                    <w:right w:val="none" w:sz="0" w:space="0" w:color="auto"/>
                  </w:divBdr>
                </w:div>
                <w:div w:id="775758972">
                  <w:marLeft w:val="0"/>
                  <w:marRight w:val="0"/>
                  <w:marTop w:val="0"/>
                  <w:marBottom w:val="0"/>
                  <w:divBdr>
                    <w:top w:val="none" w:sz="0" w:space="0" w:color="auto"/>
                    <w:left w:val="none" w:sz="0" w:space="0" w:color="auto"/>
                    <w:bottom w:val="none" w:sz="0" w:space="0" w:color="auto"/>
                    <w:right w:val="none" w:sz="0" w:space="0" w:color="auto"/>
                  </w:divBdr>
                </w:div>
                <w:div w:id="945236131">
                  <w:marLeft w:val="0"/>
                  <w:marRight w:val="0"/>
                  <w:marTop w:val="0"/>
                  <w:marBottom w:val="0"/>
                  <w:divBdr>
                    <w:top w:val="none" w:sz="0" w:space="0" w:color="auto"/>
                    <w:left w:val="none" w:sz="0" w:space="0" w:color="auto"/>
                    <w:bottom w:val="none" w:sz="0" w:space="0" w:color="auto"/>
                    <w:right w:val="none" w:sz="0" w:space="0" w:color="auto"/>
                  </w:divBdr>
                </w:div>
                <w:div w:id="2101827392">
                  <w:marLeft w:val="0"/>
                  <w:marRight w:val="0"/>
                  <w:marTop w:val="0"/>
                  <w:marBottom w:val="0"/>
                  <w:divBdr>
                    <w:top w:val="none" w:sz="0" w:space="0" w:color="auto"/>
                    <w:left w:val="none" w:sz="0" w:space="0" w:color="auto"/>
                    <w:bottom w:val="none" w:sz="0" w:space="0" w:color="auto"/>
                    <w:right w:val="none" w:sz="0" w:space="0" w:color="auto"/>
                  </w:divBdr>
                </w:div>
                <w:div w:id="1244225118">
                  <w:marLeft w:val="0"/>
                  <w:marRight w:val="0"/>
                  <w:marTop w:val="0"/>
                  <w:marBottom w:val="0"/>
                  <w:divBdr>
                    <w:top w:val="none" w:sz="0" w:space="0" w:color="auto"/>
                    <w:left w:val="none" w:sz="0" w:space="0" w:color="auto"/>
                    <w:bottom w:val="none" w:sz="0" w:space="0" w:color="auto"/>
                    <w:right w:val="none" w:sz="0" w:space="0" w:color="auto"/>
                  </w:divBdr>
                </w:div>
                <w:div w:id="1845588371">
                  <w:marLeft w:val="0"/>
                  <w:marRight w:val="0"/>
                  <w:marTop w:val="0"/>
                  <w:marBottom w:val="0"/>
                  <w:divBdr>
                    <w:top w:val="none" w:sz="0" w:space="0" w:color="auto"/>
                    <w:left w:val="none" w:sz="0" w:space="0" w:color="auto"/>
                    <w:bottom w:val="none" w:sz="0" w:space="0" w:color="auto"/>
                    <w:right w:val="none" w:sz="0" w:space="0" w:color="auto"/>
                  </w:divBdr>
                </w:div>
                <w:div w:id="104421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161994">
          <w:marLeft w:val="0"/>
          <w:marRight w:val="0"/>
          <w:marTop w:val="0"/>
          <w:marBottom w:val="0"/>
          <w:divBdr>
            <w:top w:val="none" w:sz="0" w:space="0" w:color="auto"/>
            <w:left w:val="none" w:sz="0" w:space="0" w:color="auto"/>
            <w:bottom w:val="none" w:sz="0" w:space="0" w:color="auto"/>
            <w:right w:val="none" w:sz="0" w:space="0" w:color="auto"/>
          </w:divBdr>
          <w:divsChild>
            <w:div w:id="1955205771">
              <w:marLeft w:val="0"/>
              <w:marRight w:val="0"/>
              <w:marTop w:val="0"/>
              <w:marBottom w:val="0"/>
              <w:divBdr>
                <w:top w:val="none" w:sz="0" w:space="0" w:color="auto"/>
                <w:left w:val="none" w:sz="0" w:space="0" w:color="auto"/>
                <w:bottom w:val="none" w:sz="0" w:space="0" w:color="auto"/>
                <w:right w:val="none" w:sz="0" w:space="0" w:color="auto"/>
              </w:divBdr>
            </w:div>
            <w:div w:id="1561945410">
              <w:marLeft w:val="0"/>
              <w:marRight w:val="0"/>
              <w:marTop w:val="0"/>
              <w:marBottom w:val="0"/>
              <w:divBdr>
                <w:top w:val="none" w:sz="0" w:space="0" w:color="auto"/>
                <w:left w:val="none" w:sz="0" w:space="0" w:color="auto"/>
                <w:bottom w:val="none" w:sz="0" w:space="0" w:color="auto"/>
                <w:right w:val="none" w:sz="0" w:space="0" w:color="auto"/>
              </w:divBdr>
            </w:div>
            <w:div w:id="684596061">
              <w:marLeft w:val="0"/>
              <w:marRight w:val="0"/>
              <w:marTop w:val="0"/>
              <w:marBottom w:val="0"/>
              <w:divBdr>
                <w:top w:val="none" w:sz="0" w:space="0" w:color="auto"/>
                <w:left w:val="none" w:sz="0" w:space="0" w:color="auto"/>
                <w:bottom w:val="none" w:sz="0" w:space="0" w:color="auto"/>
                <w:right w:val="none" w:sz="0" w:space="0" w:color="auto"/>
              </w:divBdr>
            </w:div>
            <w:div w:id="1077286677">
              <w:marLeft w:val="0"/>
              <w:marRight w:val="0"/>
              <w:marTop w:val="0"/>
              <w:marBottom w:val="0"/>
              <w:divBdr>
                <w:top w:val="none" w:sz="0" w:space="0" w:color="auto"/>
                <w:left w:val="none" w:sz="0" w:space="0" w:color="auto"/>
                <w:bottom w:val="none" w:sz="0" w:space="0" w:color="auto"/>
                <w:right w:val="none" w:sz="0" w:space="0" w:color="auto"/>
              </w:divBdr>
            </w:div>
            <w:div w:id="306008136">
              <w:marLeft w:val="0"/>
              <w:marRight w:val="0"/>
              <w:marTop w:val="0"/>
              <w:marBottom w:val="0"/>
              <w:divBdr>
                <w:top w:val="none" w:sz="0" w:space="0" w:color="auto"/>
                <w:left w:val="none" w:sz="0" w:space="0" w:color="auto"/>
                <w:bottom w:val="none" w:sz="0" w:space="0" w:color="auto"/>
                <w:right w:val="none" w:sz="0" w:space="0" w:color="auto"/>
              </w:divBdr>
            </w:div>
            <w:div w:id="1982728599">
              <w:marLeft w:val="0"/>
              <w:marRight w:val="0"/>
              <w:marTop w:val="0"/>
              <w:marBottom w:val="0"/>
              <w:divBdr>
                <w:top w:val="none" w:sz="0" w:space="0" w:color="auto"/>
                <w:left w:val="none" w:sz="0" w:space="0" w:color="auto"/>
                <w:bottom w:val="none" w:sz="0" w:space="0" w:color="auto"/>
                <w:right w:val="none" w:sz="0" w:space="0" w:color="auto"/>
              </w:divBdr>
            </w:div>
            <w:div w:id="1916931737">
              <w:marLeft w:val="0"/>
              <w:marRight w:val="0"/>
              <w:marTop w:val="0"/>
              <w:marBottom w:val="0"/>
              <w:divBdr>
                <w:top w:val="none" w:sz="0" w:space="0" w:color="auto"/>
                <w:left w:val="none" w:sz="0" w:space="0" w:color="auto"/>
                <w:bottom w:val="none" w:sz="0" w:space="0" w:color="auto"/>
                <w:right w:val="none" w:sz="0" w:space="0" w:color="auto"/>
              </w:divBdr>
            </w:div>
            <w:div w:id="452788655">
              <w:marLeft w:val="0"/>
              <w:marRight w:val="0"/>
              <w:marTop w:val="0"/>
              <w:marBottom w:val="0"/>
              <w:divBdr>
                <w:top w:val="none" w:sz="0" w:space="0" w:color="auto"/>
                <w:left w:val="none" w:sz="0" w:space="0" w:color="auto"/>
                <w:bottom w:val="none" w:sz="0" w:space="0" w:color="auto"/>
                <w:right w:val="none" w:sz="0" w:space="0" w:color="auto"/>
              </w:divBdr>
            </w:div>
            <w:div w:id="500580401">
              <w:marLeft w:val="0"/>
              <w:marRight w:val="0"/>
              <w:marTop w:val="0"/>
              <w:marBottom w:val="0"/>
              <w:divBdr>
                <w:top w:val="none" w:sz="0" w:space="0" w:color="auto"/>
                <w:left w:val="none" w:sz="0" w:space="0" w:color="auto"/>
                <w:bottom w:val="none" w:sz="0" w:space="0" w:color="auto"/>
                <w:right w:val="none" w:sz="0" w:space="0" w:color="auto"/>
              </w:divBdr>
            </w:div>
            <w:div w:id="716243911">
              <w:marLeft w:val="0"/>
              <w:marRight w:val="0"/>
              <w:marTop w:val="0"/>
              <w:marBottom w:val="0"/>
              <w:divBdr>
                <w:top w:val="none" w:sz="0" w:space="0" w:color="auto"/>
                <w:left w:val="none" w:sz="0" w:space="0" w:color="auto"/>
                <w:bottom w:val="none" w:sz="0" w:space="0" w:color="auto"/>
                <w:right w:val="none" w:sz="0" w:space="0" w:color="auto"/>
              </w:divBdr>
            </w:div>
            <w:div w:id="2145153659">
              <w:marLeft w:val="0"/>
              <w:marRight w:val="0"/>
              <w:marTop w:val="0"/>
              <w:marBottom w:val="0"/>
              <w:divBdr>
                <w:top w:val="none" w:sz="0" w:space="0" w:color="auto"/>
                <w:left w:val="none" w:sz="0" w:space="0" w:color="auto"/>
                <w:bottom w:val="none" w:sz="0" w:space="0" w:color="auto"/>
                <w:right w:val="none" w:sz="0" w:space="0" w:color="auto"/>
              </w:divBdr>
            </w:div>
            <w:div w:id="2075620196">
              <w:marLeft w:val="0"/>
              <w:marRight w:val="0"/>
              <w:marTop w:val="0"/>
              <w:marBottom w:val="0"/>
              <w:divBdr>
                <w:top w:val="none" w:sz="0" w:space="0" w:color="auto"/>
                <w:left w:val="none" w:sz="0" w:space="0" w:color="auto"/>
                <w:bottom w:val="none" w:sz="0" w:space="0" w:color="auto"/>
                <w:right w:val="none" w:sz="0" w:space="0" w:color="auto"/>
              </w:divBdr>
            </w:div>
            <w:div w:id="1690566871">
              <w:marLeft w:val="0"/>
              <w:marRight w:val="0"/>
              <w:marTop w:val="0"/>
              <w:marBottom w:val="0"/>
              <w:divBdr>
                <w:top w:val="none" w:sz="0" w:space="0" w:color="auto"/>
                <w:left w:val="none" w:sz="0" w:space="0" w:color="auto"/>
                <w:bottom w:val="none" w:sz="0" w:space="0" w:color="auto"/>
                <w:right w:val="none" w:sz="0" w:space="0" w:color="auto"/>
              </w:divBdr>
            </w:div>
            <w:div w:id="1288855453">
              <w:marLeft w:val="0"/>
              <w:marRight w:val="0"/>
              <w:marTop w:val="0"/>
              <w:marBottom w:val="0"/>
              <w:divBdr>
                <w:top w:val="none" w:sz="0" w:space="0" w:color="auto"/>
                <w:left w:val="none" w:sz="0" w:space="0" w:color="auto"/>
                <w:bottom w:val="none" w:sz="0" w:space="0" w:color="auto"/>
                <w:right w:val="none" w:sz="0" w:space="0" w:color="auto"/>
              </w:divBdr>
            </w:div>
            <w:div w:id="741440634">
              <w:marLeft w:val="0"/>
              <w:marRight w:val="0"/>
              <w:marTop w:val="0"/>
              <w:marBottom w:val="0"/>
              <w:divBdr>
                <w:top w:val="none" w:sz="0" w:space="0" w:color="auto"/>
                <w:left w:val="none" w:sz="0" w:space="0" w:color="auto"/>
                <w:bottom w:val="none" w:sz="0" w:space="0" w:color="auto"/>
                <w:right w:val="none" w:sz="0" w:space="0" w:color="auto"/>
              </w:divBdr>
              <w:divsChild>
                <w:div w:id="1027802822">
                  <w:marLeft w:val="0"/>
                  <w:marRight w:val="0"/>
                  <w:marTop w:val="0"/>
                  <w:marBottom w:val="0"/>
                  <w:divBdr>
                    <w:top w:val="none" w:sz="0" w:space="0" w:color="auto"/>
                    <w:left w:val="none" w:sz="0" w:space="0" w:color="auto"/>
                    <w:bottom w:val="none" w:sz="0" w:space="0" w:color="auto"/>
                    <w:right w:val="none" w:sz="0" w:space="0" w:color="auto"/>
                  </w:divBdr>
                </w:div>
                <w:div w:id="1409883367">
                  <w:marLeft w:val="0"/>
                  <w:marRight w:val="0"/>
                  <w:marTop w:val="0"/>
                  <w:marBottom w:val="0"/>
                  <w:divBdr>
                    <w:top w:val="none" w:sz="0" w:space="0" w:color="auto"/>
                    <w:left w:val="none" w:sz="0" w:space="0" w:color="auto"/>
                    <w:bottom w:val="none" w:sz="0" w:space="0" w:color="auto"/>
                    <w:right w:val="none" w:sz="0" w:space="0" w:color="auto"/>
                  </w:divBdr>
                </w:div>
                <w:div w:id="1701319328">
                  <w:marLeft w:val="0"/>
                  <w:marRight w:val="0"/>
                  <w:marTop w:val="0"/>
                  <w:marBottom w:val="0"/>
                  <w:divBdr>
                    <w:top w:val="none" w:sz="0" w:space="0" w:color="auto"/>
                    <w:left w:val="none" w:sz="0" w:space="0" w:color="auto"/>
                    <w:bottom w:val="none" w:sz="0" w:space="0" w:color="auto"/>
                    <w:right w:val="none" w:sz="0" w:space="0" w:color="auto"/>
                  </w:divBdr>
                </w:div>
                <w:div w:id="430472414">
                  <w:marLeft w:val="0"/>
                  <w:marRight w:val="0"/>
                  <w:marTop w:val="0"/>
                  <w:marBottom w:val="0"/>
                  <w:divBdr>
                    <w:top w:val="none" w:sz="0" w:space="0" w:color="auto"/>
                    <w:left w:val="none" w:sz="0" w:space="0" w:color="auto"/>
                    <w:bottom w:val="none" w:sz="0" w:space="0" w:color="auto"/>
                    <w:right w:val="none" w:sz="0" w:space="0" w:color="auto"/>
                  </w:divBdr>
                </w:div>
                <w:div w:id="400174985">
                  <w:marLeft w:val="0"/>
                  <w:marRight w:val="0"/>
                  <w:marTop w:val="0"/>
                  <w:marBottom w:val="0"/>
                  <w:divBdr>
                    <w:top w:val="none" w:sz="0" w:space="0" w:color="auto"/>
                    <w:left w:val="none" w:sz="0" w:space="0" w:color="auto"/>
                    <w:bottom w:val="none" w:sz="0" w:space="0" w:color="auto"/>
                    <w:right w:val="none" w:sz="0" w:space="0" w:color="auto"/>
                  </w:divBdr>
                  <w:divsChild>
                    <w:div w:id="2137750950">
                      <w:marLeft w:val="0"/>
                      <w:marRight w:val="0"/>
                      <w:marTop w:val="0"/>
                      <w:marBottom w:val="0"/>
                      <w:divBdr>
                        <w:top w:val="none" w:sz="0" w:space="0" w:color="auto"/>
                        <w:left w:val="none" w:sz="0" w:space="0" w:color="auto"/>
                        <w:bottom w:val="none" w:sz="0" w:space="0" w:color="auto"/>
                        <w:right w:val="none" w:sz="0" w:space="0" w:color="auto"/>
                      </w:divBdr>
                    </w:div>
                    <w:div w:id="2054690220">
                      <w:marLeft w:val="0"/>
                      <w:marRight w:val="0"/>
                      <w:marTop w:val="0"/>
                      <w:marBottom w:val="0"/>
                      <w:divBdr>
                        <w:top w:val="none" w:sz="0" w:space="0" w:color="auto"/>
                        <w:left w:val="none" w:sz="0" w:space="0" w:color="auto"/>
                        <w:bottom w:val="none" w:sz="0" w:space="0" w:color="auto"/>
                        <w:right w:val="none" w:sz="0" w:space="0" w:color="auto"/>
                      </w:divBdr>
                    </w:div>
                    <w:div w:id="28267101">
                      <w:marLeft w:val="0"/>
                      <w:marRight w:val="0"/>
                      <w:marTop w:val="0"/>
                      <w:marBottom w:val="0"/>
                      <w:divBdr>
                        <w:top w:val="none" w:sz="0" w:space="0" w:color="auto"/>
                        <w:left w:val="none" w:sz="0" w:space="0" w:color="auto"/>
                        <w:bottom w:val="none" w:sz="0" w:space="0" w:color="auto"/>
                        <w:right w:val="none" w:sz="0" w:space="0" w:color="auto"/>
                      </w:divBdr>
                    </w:div>
                    <w:div w:id="120248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33250">
              <w:marLeft w:val="0"/>
              <w:marRight w:val="0"/>
              <w:marTop w:val="0"/>
              <w:marBottom w:val="0"/>
              <w:divBdr>
                <w:top w:val="none" w:sz="0" w:space="0" w:color="auto"/>
                <w:left w:val="none" w:sz="0" w:space="0" w:color="auto"/>
                <w:bottom w:val="none" w:sz="0" w:space="0" w:color="auto"/>
                <w:right w:val="none" w:sz="0" w:space="0" w:color="auto"/>
              </w:divBdr>
              <w:divsChild>
                <w:div w:id="1999266834">
                  <w:marLeft w:val="0"/>
                  <w:marRight w:val="0"/>
                  <w:marTop w:val="0"/>
                  <w:marBottom w:val="0"/>
                  <w:divBdr>
                    <w:top w:val="none" w:sz="0" w:space="0" w:color="auto"/>
                    <w:left w:val="none" w:sz="0" w:space="0" w:color="auto"/>
                    <w:bottom w:val="none" w:sz="0" w:space="0" w:color="auto"/>
                    <w:right w:val="none" w:sz="0" w:space="0" w:color="auto"/>
                  </w:divBdr>
                </w:div>
                <w:div w:id="964775229">
                  <w:marLeft w:val="0"/>
                  <w:marRight w:val="0"/>
                  <w:marTop w:val="0"/>
                  <w:marBottom w:val="0"/>
                  <w:divBdr>
                    <w:top w:val="none" w:sz="0" w:space="0" w:color="auto"/>
                    <w:left w:val="none" w:sz="0" w:space="0" w:color="auto"/>
                    <w:bottom w:val="none" w:sz="0" w:space="0" w:color="auto"/>
                    <w:right w:val="none" w:sz="0" w:space="0" w:color="auto"/>
                  </w:divBdr>
                </w:div>
                <w:div w:id="1107314880">
                  <w:marLeft w:val="0"/>
                  <w:marRight w:val="0"/>
                  <w:marTop w:val="0"/>
                  <w:marBottom w:val="0"/>
                  <w:divBdr>
                    <w:top w:val="none" w:sz="0" w:space="0" w:color="auto"/>
                    <w:left w:val="none" w:sz="0" w:space="0" w:color="auto"/>
                    <w:bottom w:val="none" w:sz="0" w:space="0" w:color="auto"/>
                    <w:right w:val="none" w:sz="0" w:space="0" w:color="auto"/>
                  </w:divBdr>
                </w:div>
                <w:div w:id="2097247744">
                  <w:marLeft w:val="0"/>
                  <w:marRight w:val="0"/>
                  <w:marTop w:val="0"/>
                  <w:marBottom w:val="0"/>
                  <w:divBdr>
                    <w:top w:val="none" w:sz="0" w:space="0" w:color="auto"/>
                    <w:left w:val="none" w:sz="0" w:space="0" w:color="auto"/>
                    <w:bottom w:val="none" w:sz="0" w:space="0" w:color="auto"/>
                    <w:right w:val="none" w:sz="0" w:space="0" w:color="auto"/>
                  </w:divBdr>
                </w:div>
                <w:div w:id="23750679">
                  <w:marLeft w:val="0"/>
                  <w:marRight w:val="0"/>
                  <w:marTop w:val="0"/>
                  <w:marBottom w:val="0"/>
                  <w:divBdr>
                    <w:top w:val="none" w:sz="0" w:space="0" w:color="auto"/>
                    <w:left w:val="none" w:sz="0" w:space="0" w:color="auto"/>
                    <w:bottom w:val="none" w:sz="0" w:space="0" w:color="auto"/>
                    <w:right w:val="none" w:sz="0" w:space="0" w:color="auto"/>
                  </w:divBdr>
                </w:div>
                <w:div w:id="1850096243">
                  <w:marLeft w:val="0"/>
                  <w:marRight w:val="0"/>
                  <w:marTop w:val="0"/>
                  <w:marBottom w:val="0"/>
                  <w:divBdr>
                    <w:top w:val="none" w:sz="0" w:space="0" w:color="auto"/>
                    <w:left w:val="none" w:sz="0" w:space="0" w:color="auto"/>
                    <w:bottom w:val="none" w:sz="0" w:space="0" w:color="auto"/>
                    <w:right w:val="none" w:sz="0" w:space="0" w:color="auto"/>
                  </w:divBdr>
                </w:div>
                <w:div w:id="1834762209">
                  <w:marLeft w:val="0"/>
                  <w:marRight w:val="0"/>
                  <w:marTop w:val="0"/>
                  <w:marBottom w:val="0"/>
                  <w:divBdr>
                    <w:top w:val="none" w:sz="0" w:space="0" w:color="auto"/>
                    <w:left w:val="none" w:sz="0" w:space="0" w:color="auto"/>
                    <w:bottom w:val="none" w:sz="0" w:space="0" w:color="auto"/>
                    <w:right w:val="none" w:sz="0" w:space="0" w:color="auto"/>
                  </w:divBdr>
                </w:div>
                <w:div w:id="1205219729">
                  <w:marLeft w:val="0"/>
                  <w:marRight w:val="0"/>
                  <w:marTop w:val="0"/>
                  <w:marBottom w:val="0"/>
                  <w:divBdr>
                    <w:top w:val="none" w:sz="0" w:space="0" w:color="auto"/>
                    <w:left w:val="none" w:sz="0" w:space="0" w:color="auto"/>
                    <w:bottom w:val="none" w:sz="0" w:space="0" w:color="auto"/>
                    <w:right w:val="none" w:sz="0" w:space="0" w:color="auto"/>
                  </w:divBdr>
                </w:div>
              </w:divsChild>
            </w:div>
            <w:div w:id="838692777">
              <w:marLeft w:val="0"/>
              <w:marRight w:val="0"/>
              <w:marTop w:val="0"/>
              <w:marBottom w:val="0"/>
              <w:divBdr>
                <w:top w:val="none" w:sz="0" w:space="0" w:color="auto"/>
                <w:left w:val="none" w:sz="0" w:space="0" w:color="auto"/>
                <w:bottom w:val="none" w:sz="0" w:space="0" w:color="auto"/>
                <w:right w:val="none" w:sz="0" w:space="0" w:color="auto"/>
              </w:divBdr>
            </w:div>
          </w:divsChild>
        </w:div>
        <w:div w:id="1695615195">
          <w:marLeft w:val="0"/>
          <w:marRight w:val="0"/>
          <w:marTop w:val="0"/>
          <w:marBottom w:val="0"/>
          <w:divBdr>
            <w:top w:val="none" w:sz="0" w:space="0" w:color="auto"/>
            <w:left w:val="none" w:sz="0" w:space="0" w:color="auto"/>
            <w:bottom w:val="none" w:sz="0" w:space="0" w:color="auto"/>
            <w:right w:val="none" w:sz="0" w:space="0" w:color="auto"/>
          </w:divBdr>
          <w:divsChild>
            <w:div w:id="639459636">
              <w:marLeft w:val="0"/>
              <w:marRight w:val="0"/>
              <w:marTop w:val="0"/>
              <w:marBottom w:val="0"/>
              <w:divBdr>
                <w:top w:val="none" w:sz="0" w:space="0" w:color="auto"/>
                <w:left w:val="none" w:sz="0" w:space="0" w:color="auto"/>
                <w:bottom w:val="none" w:sz="0" w:space="0" w:color="auto"/>
                <w:right w:val="none" w:sz="0" w:space="0" w:color="auto"/>
              </w:divBdr>
              <w:divsChild>
                <w:div w:id="1588928942">
                  <w:marLeft w:val="0"/>
                  <w:marRight w:val="0"/>
                  <w:marTop w:val="0"/>
                  <w:marBottom w:val="0"/>
                  <w:divBdr>
                    <w:top w:val="none" w:sz="0" w:space="0" w:color="auto"/>
                    <w:left w:val="none" w:sz="0" w:space="0" w:color="auto"/>
                    <w:bottom w:val="none" w:sz="0" w:space="0" w:color="auto"/>
                    <w:right w:val="none" w:sz="0" w:space="0" w:color="auto"/>
                  </w:divBdr>
                </w:div>
                <w:div w:id="819230632">
                  <w:marLeft w:val="0"/>
                  <w:marRight w:val="0"/>
                  <w:marTop w:val="0"/>
                  <w:marBottom w:val="0"/>
                  <w:divBdr>
                    <w:top w:val="none" w:sz="0" w:space="0" w:color="auto"/>
                    <w:left w:val="none" w:sz="0" w:space="0" w:color="auto"/>
                    <w:bottom w:val="none" w:sz="0" w:space="0" w:color="auto"/>
                    <w:right w:val="none" w:sz="0" w:space="0" w:color="auto"/>
                  </w:divBdr>
                </w:div>
              </w:divsChild>
            </w:div>
            <w:div w:id="482821827">
              <w:marLeft w:val="0"/>
              <w:marRight w:val="0"/>
              <w:marTop w:val="0"/>
              <w:marBottom w:val="0"/>
              <w:divBdr>
                <w:top w:val="none" w:sz="0" w:space="0" w:color="auto"/>
                <w:left w:val="none" w:sz="0" w:space="0" w:color="auto"/>
                <w:bottom w:val="none" w:sz="0" w:space="0" w:color="auto"/>
                <w:right w:val="none" w:sz="0" w:space="0" w:color="auto"/>
              </w:divBdr>
            </w:div>
            <w:div w:id="1085301543">
              <w:marLeft w:val="0"/>
              <w:marRight w:val="0"/>
              <w:marTop w:val="0"/>
              <w:marBottom w:val="0"/>
              <w:divBdr>
                <w:top w:val="none" w:sz="0" w:space="0" w:color="auto"/>
                <w:left w:val="none" w:sz="0" w:space="0" w:color="auto"/>
                <w:bottom w:val="none" w:sz="0" w:space="0" w:color="auto"/>
                <w:right w:val="none" w:sz="0" w:space="0" w:color="auto"/>
              </w:divBdr>
              <w:divsChild>
                <w:div w:id="1308168564">
                  <w:marLeft w:val="0"/>
                  <w:marRight w:val="0"/>
                  <w:marTop w:val="0"/>
                  <w:marBottom w:val="0"/>
                  <w:divBdr>
                    <w:top w:val="none" w:sz="0" w:space="0" w:color="auto"/>
                    <w:left w:val="none" w:sz="0" w:space="0" w:color="auto"/>
                    <w:bottom w:val="none" w:sz="0" w:space="0" w:color="auto"/>
                    <w:right w:val="none" w:sz="0" w:space="0" w:color="auto"/>
                  </w:divBdr>
                </w:div>
                <w:div w:id="683551359">
                  <w:marLeft w:val="0"/>
                  <w:marRight w:val="0"/>
                  <w:marTop w:val="0"/>
                  <w:marBottom w:val="0"/>
                  <w:divBdr>
                    <w:top w:val="none" w:sz="0" w:space="0" w:color="auto"/>
                    <w:left w:val="none" w:sz="0" w:space="0" w:color="auto"/>
                    <w:bottom w:val="none" w:sz="0" w:space="0" w:color="auto"/>
                    <w:right w:val="none" w:sz="0" w:space="0" w:color="auto"/>
                  </w:divBdr>
                </w:div>
                <w:div w:id="1654675840">
                  <w:marLeft w:val="0"/>
                  <w:marRight w:val="0"/>
                  <w:marTop w:val="0"/>
                  <w:marBottom w:val="0"/>
                  <w:divBdr>
                    <w:top w:val="none" w:sz="0" w:space="0" w:color="auto"/>
                    <w:left w:val="none" w:sz="0" w:space="0" w:color="auto"/>
                    <w:bottom w:val="none" w:sz="0" w:space="0" w:color="auto"/>
                    <w:right w:val="none" w:sz="0" w:space="0" w:color="auto"/>
                  </w:divBdr>
                </w:div>
                <w:div w:id="729184055">
                  <w:marLeft w:val="0"/>
                  <w:marRight w:val="0"/>
                  <w:marTop w:val="0"/>
                  <w:marBottom w:val="0"/>
                  <w:divBdr>
                    <w:top w:val="none" w:sz="0" w:space="0" w:color="auto"/>
                    <w:left w:val="none" w:sz="0" w:space="0" w:color="auto"/>
                    <w:bottom w:val="none" w:sz="0" w:space="0" w:color="auto"/>
                    <w:right w:val="none" w:sz="0" w:space="0" w:color="auto"/>
                  </w:divBdr>
                </w:div>
                <w:div w:id="773743848">
                  <w:marLeft w:val="0"/>
                  <w:marRight w:val="0"/>
                  <w:marTop w:val="0"/>
                  <w:marBottom w:val="0"/>
                  <w:divBdr>
                    <w:top w:val="none" w:sz="0" w:space="0" w:color="auto"/>
                    <w:left w:val="none" w:sz="0" w:space="0" w:color="auto"/>
                    <w:bottom w:val="none" w:sz="0" w:space="0" w:color="auto"/>
                    <w:right w:val="none" w:sz="0" w:space="0" w:color="auto"/>
                  </w:divBdr>
                </w:div>
              </w:divsChild>
            </w:div>
            <w:div w:id="1411926023">
              <w:marLeft w:val="0"/>
              <w:marRight w:val="0"/>
              <w:marTop w:val="0"/>
              <w:marBottom w:val="0"/>
              <w:divBdr>
                <w:top w:val="none" w:sz="0" w:space="0" w:color="auto"/>
                <w:left w:val="none" w:sz="0" w:space="0" w:color="auto"/>
                <w:bottom w:val="none" w:sz="0" w:space="0" w:color="auto"/>
                <w:right w:val="none" w:sz="0" w:space="0" w:color="auto"/>
              </w:divBdr>
              <w:divsChild>
                <w:div w:id="1944724155">
                  <w:marLeft w:val="0"/>
                  <w:marRight w:val="0"/>
                  <w:marTop w:val="0"/>
                  <w:marBottom w:val="0"/>
                  <w:divBdr>
                    <w:top w:val="none" w:sz="0" w:space="0" w:color="auto"/>
                    <w:left w:val="none" w:sz="0" w:space="0" w:color="auto"/>
                    <w:bottom w:val="none" w:sz="0" w:space="0" w:color="auto"/>
                    <w:right w:val="none" w:sz="0" w:space="0" w:color="auto"/>
                  </w:divBdr>
                </w:div>
                <w:div w:id="2013559431">
                  <w:marLeft w:val="0"/>
                  <w:marRight w:val="0"/>
                  <w:marTop w:val="0"/>
                  <w:marBottom w:val="0"/>
                  <w:divBdr>
                    <w:top w:val="none" w:sz="0" w:space="0" w:color="auto"/>
                    <w:left w:val="none" w:sz="0" w:space="0" w:color="auto"/>
                    <w:bottom w:val="none" w:sz="0" w:space="0" w:color="auto"/>
                    <w:right w:val="none" w:sz="0" w:space="0" w:color="auto"/>
                  </w:divBdr>
                </w:div>
                <w:div w:id="864830732">
                  <w:marLeft w:val="0"/>
                  <w:marRight w:val="0"/>
                  <w:marTop w:val="0"/>
                  <w:marBottom w:val="0"/>
                  <w:divBdr>
                    <w:top w:val="none" w:sz="0" w:space="0" w:color="auto"/>
                    <w:left w:val="none" w:sz="0" w:space="0" w:color="auto"/>
                    <w:bottom w:val="none" w:sz="0" w:space="0" w:color="auto"/>
                    <w:right w:val="none" w:sz="0" w:space="0" w:color="auto"/>
                  </w:divBdr>
                </w:div>
                <w:div w:id="1820000538">
                  <w:marLeft w:val="0"/>
                  <w:marRight w:val="0"/>
                  <w:marTop w:val="0"/>
                  <w:marBottom w:val="0"/>
                  <w:divBdr>
                    <w:top w:val="none" w:sz="0" w:space="0" w:color="auto"/>
                    <w:left w:val="none" w:sz="0" w:space="0" w:color="auto"/>
                    <w:bottom w:val="none" w:sz="0" w:space="0" w:color="auto"/>
                    <w:right w:val="none" w:sz="0" w:space="0" w:color="auto"/>
                  </w:divBdr>
                </w:div>
              </w:divsChild>
            </w:div>
            <w:div w:id="1211769373">
              <w:marLeft w:val="0"/>
              <w:marRight w:val="0"/>
              <w:marTop w:val="0"/>
              <w:marBottom w:val="0"/>
              <w:divBdr>
                <w:top w:val="none" w:sz="0" w:space="0" w:color="auto"/>
                <w:left w:val="none" w:sz="0" w:space="0" w:color="auto"/>
                <w:bottom w:val="none" w:sz="0" w:space="0" w:color="auto"/>
                <w:right w:val="none" w:sz="0" w:space="0" w:color="auto"/>
              </w:divBdr>
            </w:div>
            <w:div w:id="1073703085">
              <w:marLeft w:val="0"/>
              <w:marRight w:val="0"/>
              <w:marTop w:val="0"/>
              <w:marBottom w:val="0"/>
              <w:divBdr>
                <w:top w:val="none" w:sz="0" w:space="0" w:color="auto"/>
                <w:left w:val="none" w:sz="0" w:space="0" w:color="auto"/>
                <w:bottom w:val="none" w:sz="0" w:space="0" w:color="auto"/>
                <w:right w:val="none" w:sz="0" w:space="0" w:color="auto"/>
              </w:divBdr>
            </w:div>
            <w:div w:id="1750074930">
              <w:marLeft w:val="0"/>
              <w:marRight w:val="0"/>
              <w:marTop w:val="0"/>
              <w:marBottom w:val="0"/>
              <w:divBdr>
                <w:top w:val="none" w:sz="0" w:space="0" w:color="auto"/>
                <w:left w:val="none" w:sz="0" w:space="0" w:color="auto"/>
                <w:bottom w:val="none" w:sz="0" w:space="0" w:color="auto"/>
                <w:right w:val="none" w:sz="0" w:space="0" w:color="auto"/>
              </w:divBdr>
            </w:div>
            <w:div w:id="1969505849">
              <w:marLeft w:val="0"/>
              <w:marRight w:val="0"/>
              <w:marTop w:val="0"/>
              <w:marBottom w:val="0"/>
              <w:divBdr>
                <w:top w:val="none" w:sz="0" w:space="0" w:color="auto"/>
                <w:left w:val="none" w:sz="0" w:space="0" w:color="auto"/>
                <w:bottom w:val="none" w:sz="0" w:space="0" w:color="auto"/>
                <w:right w:val="none" w:sz="0" w:space="0" w:color="auto"/>
              </w:divBdr>
              <w:divsChild>
                <w:div w:id="1068530106">
                  <w:marLeft w:val="0"/>
                  <w:marRight w:val="0"/>
                  <w:marTop w:val="0"/>
                  <w:marBottom w:val="0"/>
                  <w:divBdr>
                    <w:top w:val="none" w:sz="0" w:space="0" w:color="auto"/>
                    <w:left w:val="none" w:sz="0" w:space="0" w:color="auto"/>
                    <w:bottom w:val="none" w:sz="0" w:space="0" w:color="auto"/>
                    <w:right w:val="none" w:sz="0" w:space="0" w:color="auto"/>
                  </w:divBdr>
                </w:div>
                <w:div w:id="35935845">
                  <w:marLeft w:val="0"/>
                  <w:marRight w:val="0"/>
                  <w:marTop w:val="0"/>
                  <w:marBottom w:val="0"/>
                  <w:divBdr>
                    <w:top w:val="none" w:sz="0" w:space="0" w:color="auto"/>
                    <w:left w:val="none" w:sz="0" w:space="0" w:color="auto"/>
                    <w:bottom w:val="none" w:sz="0" w:space="0" w:color="auto"/>
                    <w:right w:val="none" w:sz="0" w:space="0" w:color="auto"/>
                  </w:divBdr>
                </w:div>
                <w:div w:id="103815870">
                  <w:marLeft w:val="0"/>
                  <w:marRight w:val="0"/>
                  <w:marTop w:val="0"/>
                  <w:marBottom w:val="0"/>
                  <w:divBdr>
                    <w:top w:val="none" w:sz="0" w:space="0" w:color="auto"/>
                    <w:left w:val="none" w:sz="0" w:space="0" w:color="auto"/>
                    <w:bottom w:val="none" w:sz="0" w:space="0" w:color="auto"/>
                    <w:right w:val="none" w:sz="0" w:space="0" w:color="auto"/>
                  </w:divBdr>
                </w:div>
              </w:divsChild>
            </w:div>
            <w:div w:id="187529409">
              <w:marLeft w:val="0"/>
              <w:marRight w:val="0"/>
              <w:marTop w:val="0"/>
              <w:marBottom w:val="0"/>
              <w:divBdr>
                <w:top w:val="none" w:sz="0" w:space="0" w:color="auto"/>
                <w:left w:val="none" w:sz="0" w:space="0" w:color="auto"/>
                <w:bottom w:val="none" w:sz="0" w:space="0" w:color="auto"/>
                <w:right w:val="none" w:sz="0" w:space="0" w:color="auto"/>
              </w:divBdr>
            </w:div>
            <w:div w:id="631518171">
              <w:marLeft w:val="0"/>
              <w:marRight w:val="0"/>
              <w:marTop w:val="0"/>
              <w:marBottom w:val="0"/>
              <w:divBdr>
                <w:top w:val="none" w:sz="0" w:space="0" w:color="auto"/>
                <w:left w:val="none" w:sz="0" w:space="0" w:color="auto"/>
                <w:bottom w:val="none" w:sz="0" w:space="0" w:color="auto"/>
                <w:right w:val="none" w:sz="0" w:space="0" w:color="auto"/>
              </w:divBdr>
            </w:div>
            <w:div w:id="1780562095">
              <w:marLeft w:val="0"/>
              <w:marRight w:val="0"/>
              <w:marTop w:val="0"/>
              <w:marBottom w:val="0"/>
              <w:divBdr>
                <w:top w:val="none" w:sz="0" w:space="0" w:color="auto"/>
                <w:left w:val="none" w:sz="0" w:space="0" w:color="auto"/>
                <w:bottom w:val="none" w:sz="0" w:space="0" w:color="auto"/>
                <w:right w:val="none" w:sz="0" w:space="0" w:color="auto"/>
              </w:divBdr>
            </w:div>
            <w:div w:id="494416189">
              <w:marLeft w:val="0"/>
              <w:marRight w:val="0"/>
              <w:marTop w:val="0"/>
              <w:marBottom w:val="0"/>
              <w:divBdr>
                <w:top w:val="none" w:sz="0" w:space="0" w:color="auto"/>
                <w:left w:val="none" w:sz="0" w:space="0" w:color="auto"/>
                <w:bottom w:val="none" w:sz="0" w:space="0" w:color="auto"/>
                <w:right w:val="none" w:sz="0" w:space="0" w:color="auto"/>
              </w:divBdr>
            </w:div>
            <w:div w:id="403112953">
              <w:marLeft w:val="0"/>
              <w:marRight w:val="0"/>
              <w:marTop w:val="0"/>
              <w:marBottom w:val="0"/>
              <w:divBdr>
                <w:top w:val="none" w:sz="0" w:space="0" w:color="auto"/>
                <w:left w:val="none" w:sz="0" w:space="0" w:color="auto"/>
                <w:bottom w:val="none" w:sz="0" w:space="0" w:color="auto"/>
                <w:right w:val="none" w:sz="0" w:space="0" w:color="auto"/>
              </w:divBdr>
            </w:div>
            <w:div w:id="1684551079">
              <w:marLeft w:val="0"/>
              <w:marRight w:val="0"/>
              <w:marTop w:val="0"/>
              <w:marBottom w:val="0"/>
              <w:divBdr>
                <w:top w:val="none" w:sz="0" w:space="0" w:color="auto"/>
                <w:left w:val="none" w:sz="0" w:space="0" w:color="auto"/>
                <w:bottom w:val="none" w:sz="0" w:space="0" w:color="auto"/>
                <w:right w:val="none" w:sz="0" w:space="0" w:color="auto"/>
              </w:divBdr>
            </w:div>
          </w:divsChild>
        </w:div>
        <w:div w:id="1230308483">
          <w:marLeft w:val="0"/>
          <w:marRight w:val="0"/>
          <w:marTop w:val="0"/>
          <w:marBottom w:val="0"/>
          <w:divBdr>
            <w:top w:val="none" w:sz="0" w:space="0" w:color="auto"/>
            <w:left w:val="none" w:sz="0" w:space="0" w:color="auto"/>
            <w:bottom w:val="none" w:sz="0" w:space="0" w:color="auto"/>
            <w:right w:val="none" w:sz="0" w:space="0" w:color="auto"/>
          </w:divBdr>
          <w:divsChild>
            <w:div w:id="1593514468">
              <w:marLeft w:val="0"/>
              <w:marRight w:val="0"/>
              <w:marTop w:val="0"/>
              <w:marBottom w:val="0"/>
              <w:divBdr>
                <w:top w:val="none" w:sz="0" w:space="0" w:color="auto"/>
                <w:left w:val="none" w:sz="0" w:space="0" w:color="auto"/>
                <w:bottom w:val="none" w:sz="0" w:space="0" w:color="auto"/>
                <w:right w:val="none" w:sz="0" w:space="0" w:color="auto"/>
              </w:divBdr>
              <w:divsChild>
                <w:div w:id="1404596524">
                  <w:marLeft w:val="0"/>
                  <w:marRight w:val="0"/>
                  <w:marTop w:val="0"/>
                  <w:marBottom w:val="0"/>
                  <w:divBdr>
                    <w:top w:val="none" w:sz="0" w:space="0" w:color="auto"/>
                    <w:left w:val="none" w:sz="0" w:space="0" w:color="auto"/>
                    <w:bottom w:val="none" w:sz="0" w:space="0" w:color="auto"/>
                    <w:right w:val="none" w:sz="0" w:space="0" w:color="auto"/>
                  </w:divBdr>
                </w:div>
                <w:div w:id="1391268037">
                  <w:marLeft w:val="0"/>
                  <w:marRight w:val="0"/>
                  <w:marTop w:val="0"/>
                  <w:marBottom w:val="0"/>
                  <w:divBdr>
                    <w:top w:val="none" w:sz="0" w:space="0" w:color="auto"/>
                    <w:left w:val="none" w:sz="0" w:space="0" w:color="auto"/>
                    <w:bottom w:val="none" w:sz="0" w:space="0" w:color="auto"/>
                    <w:right w:val="none" w:sz="0" w:space="0" w:color="auto"/>
                  </w:divBdr>
                </w:div>
                <w:div w:id="1433672244">
                  <w:marLeft w:val="0"/>
                  <w:marRight w:val="0"/>
                  <w:marTop w:val="0"/>
                  <w:marBottom w:val="0"/>
                  <w:divBdr>
                    <w:top w:val="none" w:sz="0" w:space="0" w:color="auto"/>
                    <w:left w:val="none" w:sz="0" w:space="0" w:color="auto"/>
                    <w:bottom w:val="none" w:sz="0" w:space="0" w:color="auto"/>
                    <w:right w:val="none" w:sz="0" w:space="0" w:color="auto"/>
                  </w:divBdr>
                </w:div>
                <w:div w:id="1223982279">
                  <w:marLeft w:val="0"/>
                  <w:marRight w:val="0"/>
                  <w:marTop w:val="0"/>
                  <w:marBottom w:val="0"/>
                  <w:divBdr>
                    <w:top w:val="none" w:sz="0" w:space="0" w:color="auto"/>
                    <w:left w:val="none" w:sz="0" w:space="0" w:color="auto"/>
                    <w:bottom w:val="none" w:sz="0" w:space="0" w:color="auto"/>
                    <w:right w:val="none" w:sz="0" w:space="0" w:color="auto"/>
                  </w:divBdr>
                </w:div>
                <w:div w:id="70734095">
                  <w:marLeft w:val="0"/>
                  <w:marRight w:val="0"/>
                  <w:marTop w:val="0"/>
                  <w:marBottom w:val="0"/>
                  <w:divBdr>
                    <w:top w:val="none" w:sz="0" w:space="0" w:color="auto"/>
                    <w:left w:val="none" w:sz="0" w:space="0" w:color="auto"/>
                    <w:bottom w:val="none" w:sz="0" w:space="0" w:color="auto"/>
                    <w:right w:val="none" w:sz="0" w:space="0" w:color="auto"/>
                  </w:divBdr>
                </w:div>
              </w:divsChild>
            </w:div>
            <w:div w:id="1586454718">
              <w:marLeft w:val="0"/>
              <w:marRight w:val="0"/>
              <w:marTop w:val="0"/>
              <w:marBottom w:val="0"/>
              <w:divBdr>
                <w:top w:val="none" w:sz="0" w:space="0" w:color="auto"/>
                <w:left w:val="none" w:sz="0" w:space="0" w:color="auto"/>
                <w:bottom w:val="none" w:sz="0" w:space="0" w:color="auto"/>
                <w:right w:val="none" w:sz="0" w:space="0" w:color="auto"/>
              </w:divBdr>
            </w:div>
            <w:div w:id="33115845">
              <w:marLeft w:val="0"/>
              <w:marRight w:val="0"/>
              <w:marTop w:val="0"/>
              <w:marBottom w:val="0"/>
              <w:divBdr>
                <w:top w:val="none" w:sz="0" w:space="0" w:color="auto"/>
                <w:left w:val="none" w:sz="0" w:space="0" w:color="auto"/>
                <w:bottom w:val="none" w:sz="0" w:space="0" w:color="auto"/>
                <w:right w:val="none" w:sz="0" w:space="0" w:color="auto"/>
              </w:divBdr>
            </w:div>
            <w:div w:id="1902986160">
              <w:marLeft w:val="0"/>
              <w:marRight w:val="0"/>
              <w:marTop w:val="0"/>
              <w:marBottom w:val="0"/>
              <w:divBdr>
                <w:top w:val="none" w:sz="0" w:space="0" w:color="auto"/>
                <w:left w:val="none" w:sz="0" w:space="0" w:color="auto"/>
                <w:bottom w:val="none" w:sz="0" w:space="0" w:color="auto"/>
                <w:right w:val="none" w:sz="0" w:space="0" w:color="auto"/>
              </w:divBdr>
            </w:div>
          </w:divsChild>
        </w:div>
        <w:div w:id="586160040">
          <w:marLeft w:val="0"/>
          <w:marRight w:val="0"/>
          <w:marTop w:val="0"/>
          <w:marBottom w:val="0"/>
          <w:divBdr>
            <w:top w:val="none" w:sz="0" w:space="0" w:color="auto"/>
            <w:left w:val="none" w:sz="0" w:space="0" w:color="auto"/>
            <w:bottom w:val="none" w:sz="0" w:space="0" w:color="auto"/>
            <w:right w:val="none" w:sz="0" w:space="0" w:color="auto"/>
          </w:divBdr>
          <w:divsChild>
            <w:div w:id="582908825">
              <w:marLeft w:val="0"/>
              <w:marRight w:val="0"/>
              <w:marTop w:val="0"/>
              <w:marBottom w:val="0"/>
              <w:divBdr>
                <w:top w:val="none" w:sz="0" w:space="0" w:color="auto"/>
                <w:left w:val="none" w:sz="0" w:space="0" w:color="auto"/>
                <w:bottom w:val="none" w:sz="0" w:space="0" w:color="auto"/>
                <w:right w:val="none" w:sz="0" w:space="0" w:color="auto"/>
              </w:divBdr>
            </w:div>
            <w:div w:id="1477603593">
              <w:marLeft w:val="0"/>
              <w:marRight w:val="0"/>
              <w:marTop w:val="0"/>
              <w:marBottom w:val="0"/>
              <w:divBdr>
                <w:top w:val="none" w:sz="0" w:space="0" w:color="auto"/>
                <w:left w:val="none" w:sz="0" w:space="0" w:color="auto"/>
                <w:bottom w:val="none" w:sz="0" w:space="0" w:color="auto"/>
                <w:right w:val="none" w:sz="0" w:space="0" w:color="auto"/>
              </w:divBdr>
            </w:div>
            <w:div w:id="339695923">
              <w:marLeft w:val="0"/>
              <w:marRight w:val="0"/>
              <w:marTop w:val="0"/>
              <w:marBottom w:val="0"/>
              <w:divBdr>
                <w:top w:val="none" w:sz="0" w:space="0" w:color="auto"/>
                <w:left w:val="none" w:sz="0" w:space="0" w:color="auto"/>
                <w:bottom w:val="none" w:sz="0" w:space="0" w:color="auto"/>
                <w:right w:val="none" w:sz="0" w:space="0" w:color="auto"/>
              </w:divBdr>
            </w:div>
          </w:divsChild>
        </w:div>
        <w:div w:id="605112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6d20966d1e4fe9b852a3817007422a" PartId="948c79e2f935458387c503502f5aa3ad">
    <Part Type="skyrius" Nr="1" Title="BENDROSIOS NUOSTATOS" DocPartId="de38f797aaae424b8725e27bc128ee23" PartId="9ae41a150a14476594b49b4331bceef4">
      <Part Type="punktas" Nr="1" Abbr="1 p." DocPartId="85835380cd104c56a5d222ed37681ad4" PartId="206eb05bd15b40f99f6f5b59039e4457"/>
      <Part Type="punktas" Nr="2" Abbr="2 p." DocPartId="60eadf0d18f94682b44ffa25326fa63d" PartId="bd819d35377340bbb007b9606c99e54f"/>
      <Part Type="punktas" Nr="3" Abbr="3 p." DocPartId="ca648e519e9c4b54aec0879fb83b9009" PartId="1bbf1900bbd2439583c09ad893e68c95">
        <Part Type="papunktis" Nr="3.1" Abbr="3.1 pp." DocPartId="5437f953ff5b4eeeb924fdebca7a6171" PartId="e7266eb77a3b4cd6adbef1e988a5a189"/>
        <Part Type="papunktis" Nr="3.2" Abbr="3.2 pp." DocPartId="522cc355ddb64c8daf2502f7d00cdf36" PartId="21bfef22a6b444c09ef7b4ebed68560d"/>
        <Part Type="papunktis" Nr="3.3" Abbr="3.3 pp." DocPartId="293ff2800e8e44ebb9c962955693723f" PartId="64bc1a64adf542debdf3f660005f5f99"/>
        <Part Type="papunktis" Nr="3.4" Abbr="3.4 pp." DocPartId="05f45c1d132547539d0457c999a601b4" PartId="893616e4dd8d4e32affc184777514070"/>
        <Part Type="papunktis" Nr="3.5" Abbr="3.5 pp." DocPartId="0a48345aa5324e6caba41e0c9e0b10ff" PartId="0e749051c8034cca911b88c7e411ab28"/>
        <Part Type="papunktis" Nr="3.6" Abbr="3.6 pp." DocPartId="32879705d4d14abeb88ee47379903186" PartId="50642d9904174672b2932da82f27fba9"/>
      </Part>
      <Part Type="punktas" Nr="4" Abbr="4 p." DocPartId="a103051eedfb4f07afcf4801de3efe43" PartId="dfebce3feed44e9788639919f7410b3e"/>
    </Part>
    <Part Type="skyrius" Nr="2" Title="KOMISIJOS SUDARYMAS" DocPartId="c5c0ffa0699a4998a9ff347b4dba4fe7" PartId="0bc053a3b2bd4480804b90d9cf03cd95">
      <Part Type="punktas" Nr="4" Abbr="4 p." Notes="Numeris ne iš eilės. Trūksta dalių? [DocDalys]" DocPartId="83c517793d704677b5df453f2e385866" PartId="8b95dbe26a5f4964bd56ce6bb0f47b5b"/>
      <Part Type="punktas" Nr="5" Abbr="5 p." DocPartId="68d78547506442fc8a6b0a18e809add4" PartId="f47c5bf334c642dfa862bb36b740972f"/>
      <Part Type="punktas" Nr="8" Abbr="8 p." Notes="Numeris ne iš eilės. Trūksta dalių? [DocDalys]" DocPartId="c551b3199ef345e29db3eef16b22eae4" PartId="03a57972439e40d58d3cfa8e4d08e949"/>
      <Part Type="punktas" Nr="9" Abbr="9 p." DocPartId="0f2cd768dcbe42408a8fce7d484215e4" PartId="59529c1dda2e4d738f85c8ba71ce6b67"/>
      <Part Type="punktas" Nr="6" Abbr="6 p." Notes="Numeris ne iš eilės. Trūksta dalių? [DocDalys]" DocPartId="12b8d29810614f7d8660565283a4202c" PartId="152c3d52e95d4401a60756c74db391ee"/>
    </Part>
    <Part Type="skyrius" Nr="3" Title="KOMISIJOS FUNKCIJOS" DocPartId="a27aa8ccb91749aa8f30eed505c32294" PartId="1660bf64e3aa4284a8620232b77f5c2c">
      <Part Type="punktas" Nr="7" Abbr="7 p." DocPartId="c3c1672360cf423c8a957361394c728b" PartId="89c85e9d82864f2fb935dab05f7125fc"/>
      <Part Type="punktas" Nr="7" Abbr="7 p." Notes="Numeris ne iš eilės. Trūksta dalių? [DocDalys]" DocPartId="5cf2d29da75f4d38a69258b7cab96d41" PartId="d34833a28f64442bae04b63dacb00040"/>
      <Part Type="punktas" Nr="7" Abbr="7 p." Notes="Numeris ne iš eilės. Trūksta dalių? [DocDalys]" DocPartId="a32b2b4dfd9749819fa6a094ce7674a9" PartId="ef254a7a71e5459ebcc8a910a9bcfaf7"/>
      <Part Type="punktas" Nr="7" Abbr="7 p." Notes="Numeris ne iš eilės. Trūksta dalių? [DocDalys]" DocPartId="2f8a28ab524143769fcaed1d6a7260c5" PartId="5319cc0962c24c2283fcc63529dfb484"/>
      <Part Type="punktas" Nr="7" Abbr="7 p." Notes="Numeris ne iš eilės. Trūksta dalių? [DocDalys]" DocPartId="72b870674bdd406b8797a4ce664ff6d6" PartId="9f482748dfbc4a65ad98255a1ea922ee"/>
      <Part Type="punktas" Nr="7" Abbr="7 p." Notes="Numeris ne iš eilės. Trūksta dalių? [DocDalys]" DocPartId="d03580fd4c7d483492f0f6e1cd156c21" PartId="cc7cf569e91145e69c5e4e2efecb0cd8"/>
      <Part Type="punktas" Nr="7" Abbr="7 p." Notes="Numeris ne iš eilės. Trūksta dalių? [DocDalys]" DocPartId="8376dcbb802249f294a7ac1f859ff782" PartId="7f4cb0282dae4a59859d88c8dfe0c292"/>
      <Part Type="punktas" Nr="7" Abbr="7 p." Notes="Numeris ne iš eilės. Trūksta dalių? [DocDalys]" DocPartId="31e42fb1385a4672b8ce19b42be925ab" PartId="229c79884e594a15b4a6b95c769ba42d"/>
      <Part Type="punktas" Nr="7" Abbr="7 p." Notes="Numeris ne iš eilės. Trūksta dalių? [DocDalys]" DocPartId="22bd03815a65445c8961469659a2d6bb" PartId="19deeb5202084df4a7c9e76fe2ec1514"/>
    </Part>
    <Part Type="skyrius" Nr="4" Title="KOMISIJOS DARBO ORGANIZAVIMAS" DocPartId="60b3faf5d3434350a0708dd2526b1139" PartId="fff00d2029014fdd8cb533a6f4ca6172">
      <Part Type="punktas" Nr="8" Abbr="8 p." DocPartId="23e702c331164190922820cbb4a1fe2f" PartId="34c8e6fc0b0b4abea30f804860dd5f0c"/>
      <Part Type="punktas" Nr="13" Abbr="13 p." Notes="Numeris ne iš eilės. Trūksta dalių? [DocDalys]" DocPartId="9a15b4d4c0f84081af88e5d3af890e59" PartId="0bee6aff52a34900bb14262b9bafb613">
        <Part Type="papunktis" Nr="13.1" Abbr="13.1 pp." DocPartId="a6e7bfd282bc42b6acb27ef43b00e402" PartId="ad3d5cc9230541bbb200bd7d27ea9b1f"/>
        <Part Type="papunktis" Nr="13.2" Abbr="13.2 pp." DocPartId="001fc279bb7f4ad4aa6ebe9407871eea" PartId="994b65976973453694c1a31bf3821315"/>
      </Part>
      <Part Type="punktas" Nr="14" Abbr="14 p." DocPartId="a0dec1bc231d4abca457e4d95ebdc508" PartId="7f48251d619a4ebbb2bfc7fd4d6bf0ee"/>
      <Part Type="punktas" Nr="9" Abbr="9 p." Notes="Numeris ne iš eilės. Trūksta dalių? [DocDalys]" DocPartId="04d244bd1bc341d1b811a9cd3b0be599" PartId="fa4275af05854b19aedf6aede4f7a0b5"/>
      <Part Type="punktas" Nr="10" Abbr="10 p." DocPartId="42af455f97944d3c90152c2a17613735" PartId="0c7ded5e70444905986e77e744dfe7d6"/>
      <Part Type="punktas" Nr="11" Abbr="11 p." DocPartId="0412db885f414dcd98f75d9f2648f005" PartId="d3348b9be06c40c486b18fb1ebe1693a"/>
      <Part Type="punktas" Nr="12" Abbr="12 p." DocPartId="3664073b77cd4cee96b87a20eaa61778" PartId="91e2a73f0de942c0894c99113dec4b54"/>
      <Part Type="punktas" Nr="13" Abbr="13 p." DocPartId="9943608a8b9f44168d42375b2e6b27b4" PartId="91e7bf366f924c65b753ee3b0dfa742d"/>
      <Part Type="punktas" Nr="14" Abbr="14 p." DocPartId="79555961092f4c278c93c2b3e39a9a42" PartId="68ae04653b504a67a3be9b528b7659fa"/>
      <Part Type="punktas" Nr="15" Abbr="15 p." DocPartId="bdf61810269f4d0884034f9c3bc82c72" PartId="fc2f9172a30648c6a612f21ab918362b"/>
      <Part Type="punktas" Nr="22" Abbr="22 p." Notes="Numeris ne iš eilės. Trūksta dalių? [DocDalys]" DocPartId="11112269fecf4891b7bbf6f6bb2a3e24" PartId="4639571189db46318ee811fd291cf3c1"/>
      <Part Type="punktas" Nr="23" Abbr="23 p." DocPartId="098fe4baa3d647f98674bcefa8234e4c" PartId="59ba15e15d6c4098a475b15649101d59"/>
      <Part Type="punktas" Nr="24" Abbr="24 p." DocPartId="c392d232378845bebaf339d5a8a8edb3" PartId="295e17afe84a47fa8518b2b509e5f712"/>
      <Part Type="punktas" Nr="25" Abbr="25 p." DocPartId="b2ee0f1266bb4fba8c88dd0f4d428d97" PartId="5bd96750a76244d480db5b579ad69398"/>
      <Part Type="punktas" Nr="26" Abbr="26 p." DocPartId="4f5398d461854a2f89e31bd2eab8e981" PartId="1057f78a2ef04cd8bfcadcf412618529"/>
      <Part Type="punktas" Nr="16" Abbr="16 p." Notes="Numeris ne iš eilės. Trūksta dalių? [DocDalys]" DocPartId="da717cddb08f4188b0cb1314b32839f6" PartId="71e148ce310f410fac69566b86eedf84"/>
      <Part Type="punktas" Nr="17" Abbr="17 p." DocPartId="0657d9baf0c34caeb082a007901e5d16" PartId="5c1176a0f2254f59a6920a9b512f4ff3"/>
      <Part Type="punktas" Nr="18" Abbr="18 p." DocPartId="ed5a73e035af45c796a9a8de01f62b2b" PartId="26a2dd6b054148fda3cf605c6fa41646"/>
      <Part Type="punktas" Nr="19" Abbr="19 p." DocPartId="150a2d26685c454eaacc1168adcb6940" PartId="b93e7233a256486190b9967436db6864"/>
      <Part Type="punktas" Nr="20" Abbr="20 p." DocPartId="4fe3f84399094cb49eec699904c1f254" PartId="9d889e7a04de4e3d859151e74a691021"/>
      <Part Type="punktas" Nr="21" Abbr="21 p." DocPartId="1fc86f7073c2460cb9086297ed0f80b5" PartId="f22c6110bf2c47de96dbac5e484ac396"/>
      <Part Type="punktas" Nr="22" Abbr="22 p." DocPartId="de134999e8944b0f90cec922de40b481" PartId="bef4ee1680214bbfb09e11d0fe30f8cb"/>
      <Part Type="punktas" Nr="22" Abbr="22 p." Notes="Numeris ne iš eilės. Trūksta dalių? [DocDalys]" DocPartId="5d8cc54f2809431ab834421b38e57d58" PartId="dd49392daea747a180d9bae03ac59db7"/>
      <Part Type="punktas" Nr="22" Abbr="22 p." Notes="Numeris ne iš eilės. Trūksta dalių? [DocDalys]" DocPartId="99efd4ef23aa447bb9cd199731fa293d" PartId="2806a1fb327648879035825a0b1c57ae"/>
      <Part Type="punktas" Nr="22" Abbr="22 p." Notes="Numeris ne iš eilės. Trūksta dalių? [DocDalys]" DocPartId="4d439e297dc847638696ab62057bb048" PartId="0d748f28f30241bb99f8602c26cab567"/>
      <Part Type="punktas" Nr="22" Abbr="22 p." Notes="Numeris ne iš eilės. Trūksta dalių? [DocDalys]" DocPartId="b218b6d009aa41219bf634266851aabb" PartId="058ac97490fc4148a3f8e5ab2999e5a2"/>
      <Part Type="punktas" Nr="22" Abbr="22 p." Notes="Numeris ne iš eilės. Trūksta dalių? [DocDalys]" DocPartId="a9619962e46c438dacfb789949accb81" PartId="02cafaa100d945f1a0da396a7dec6fbc"/>
      <Part Type="punktas" Nr="22" Abbr="22 p." Notes="Numeris ne iš eilės. Trūksta dalių? [DocDalys]" DocPartId="2f2b265f36294fd587ee048f69e36a8b" PartId="416cb766ec874d778ea2cb87c0acbc2a"/>
      <Part Type="punktas" Nr="22" Abbr="22 p." Notes="Numeris ne iš eilės. Trūksta dalių? [DocDalys]" DocPartId="269bc4469a8d47c8bead70e7d6286103" PartId="896cf0abf12a44b39be92e635de6096b"/>
      <Part Type="punktas" Nr="22" Abbr="22 p." Notes="Numeris ne iš eilės. Trūksta dalių? [DocDalys]" DocPartId="d9402e5d90ae49ce8b639694bb1425ef" PartId="abefe029268d4ffc885bc52226e5ea3f"/>
      <Part Type="punktas" Nr="22" Abbr="22 p." Notes="Numeris ne iš eilės. Trūksta dalių? [DocDalys]" DocPartId="13a93c3ba01c48a1bf5c1e4d4f8f606f" PartId="60b32b58bf204f82819f9112f1f83f19">
        <Part Type="papunktis" Nr="32.6" Abbr="32.6 pp." Notes="Numeris ne iš eilės. Trūksta dalių? [DocDalys]" DocPartId="daa32f6b7b3a4e94a591bef44ea97daa" PartId="bb8c4ed206ca4dde86545a1c22c38169"/>
        <Part Type="papunktis" Nr="32.7" Abbr="32.7 pp." DocPartId="48cadc1ca60442e9bc5381058095066f" PartId="17b607fe9d184e41a012c96ebaec76f3"/>
        <Part Type="papunktis" Nr="32.8" Abbr="32.8 pp." DocPartId="6f030e4396514aebb1ad8d25a5f7335b" PartId="a2fc9436930f40898cbfd13dcb49ead8"/>
      </Part>
      <Part Type="punktas" Nr="23" Abbr="23 p." DocPartId="76862d61d3a5403fa3c5e8367cbef4e9" PartId="dbe9f3fa766e4f6bb3ca397ece6f60f6"/>
      <Part Type="punktas" Nr="23" Abbr="23 p." Notes="Numeris ne iš eilės. Trūksta dalių? [DocDalys]" DocPartId="1c6e96d4b2064788862a514c0f887474" PartId="2ec3b6c8ccd34261a60b080d08e3c010"/>
      <Part Type="punktas" Nr="23" Abbr="23 p." Notes="Numeris ne iš eilės. Trūksta dalių? [DocDalys]" DocPartId="a9c66fa10d1747b7bf5df55f13c2e46f" PartId="bc4b9a3b1a474b62b454e254236f28b0"/>
      <Part Type="punktas" Nr="23" Abbr="23 p." Notes="Numeris ne iš eilės. Trūksta dalių? [DocDalys]" DocPartId="e90badc4916d4bafb87d3efa78d2963c" PartId="87131faabb784c3a818ff6950cf90e8c"/>
      <Part Type="punktas" Nr="23" Abbr="23 p." Notes="Numeris ne iš eilės. Trūksta dalių? [DocDalys]" DocPartId="d3a7bfd3e18544a48b74c82fd46d2860" PartId="9db1238dfbbb4217a5de173e9f44bc02"/>
      <Part Type="punktas" Nr="23" Abbr="23 p." Notes="Numeris ne iš eilės. Trūksta dalių? [DocDalys]" DocPartId="daacc54d42b94902a3bd66949d6ed0bb" PartId="6f133dd3274b46f0a22e8fba14748ae4"/>
      <Part Type="punktas" Nr="23" Abbr="23 p." Notes="Numeris ne iš eilės. Trūksta dalių? [DocDalys]" DocPartId="984f7e82a355443eb0b6908bf7d35e5d" PartId="409e7ffd4c8641c6b117474b6fc6cfa3"/>
      <Part Type="punktas" Nr="23" Abbr="23 p." Notes="Numeris ne iš eilės. Trūksta dalių? [DocDalys]" DocPartId="07e5281b529640fb997220d4257971d4" PartId="2912b1cc7f6247739d5e1b238c7a90e8"/>
      <Part Type="punktas" Nr="23" Abbr="23 p." Notes="Numeris ne iš eilės. Trūksta dalių? [DocDalys]" DocPartId="5d78fe5090d440ecb8f538298aa6f80e" PartId="86b0aee3be164cb699326e7ea7c8b305">
        <Part Type="papunktis" Nr="24.34" Abbr="24.34 pp." Notes="Numeris ne iš eilės. Trūksta dalių? [DocDalys]" DocPartId="5aa6908381094aef907d053e475d8b52" PartId="5fab0b081eae4b62984d6b5284ba6e98"/>
      </Part>
      <Part Type="punktas" Nr="35" Abbr="35 p." Notes="Numeris ne iš eilės. Trūksta dalių? [DocDalys]" DocPartId="0f96dc53f5034d27bbbe90ab83a5b430" PartId="6600b8f142ed42709f8dfc87c2e3d320"/>
    </Part>
    <Part Type="skyrius" Nr="5" Title="VALSTYBĖS POLITIKO ELGESIO TYRIMAS" DocPartId="39ee03c1e2d444a48a64c0bba52808f3" PartId="7cae8b8f82604c4bbf334cd49dd422c8">
      <Part Type="papunktis" Nr="25.36" Abbr="25.36 pp." Notes="Numeris ne iš eilės. Trūksta dalių? [DocDalys]" DocPartId="af9ec311724c4dafa99b8f0e34d54f4b" PartId="fd4a910a9092461bb8e79e88330fdd9e"/>
      <Part Type="papunktis" Nr="2536.1" Abbr="2536.1 pp." Notes="Numeris ne iš eilės. Trūksta dalių? [DocDalys]" DocPartId="2b8696a21ed54b12a69ffc1612e526f2" PartId="0bceaf70e4704eee9a27382836bcd819"/>
      <Part Type="papunktis" Nr="2536.2" Abbr="2536.2 pp." DocPartId="4f2e8a6522a74ead849cb2d5ee718387" PartId="a235a0d42d2c484c8a6e45857a472d65"/>
      <Part Type="papunktis" Nr="26.37" Abbr="26.37 pp." Notes="Numeris ne iš eilės. Trūksta dalių? [DocDalys]" DocPartId="10e2ea02fb9a40e0a39e6aec3385a096" PartId="a6bf69c60a13411998f1b5521255a3af"/>
      <Part Type="papunktis" Nr="26.38" Abbr="26.38 pp." DocPartId="4793078981194d14b1d715273f362d82" PartId="f3d14e7df5c948f8a9591d0d5a98fc2a"/>
      <Part Type="papunktis" Nr="27.39" Abbr="27.39 pp." Notes="Numeris ne iš eilės. Trūksta dalių? [DocDalys]" DocPartId="94e5b1b7b18a42d6929ff2ce5f01d78d" PartId="4aa095ef855946f7a9800aa45e2dce39">
        <Part Type="papunktis" Nr="27.39.1" Abbr="27.39.1 pp." DocPartId="40208e49d4484b4c971e09b237e7df52" PartId="30fb4cb3910c4bd882d999e999a001c1"/>
        <Part Type="papunktis" Nr="27.39.2" Abbr="27.39.2 pp." DocPartId="690034e621a34b16a39f808778343e2d" PartId="4b1fa18ebb5947798d203d9f82e5bcd7"/>
        <Part Type="papunktis" Nr="27.39.3" Abbr="27.39.3 pp." DocPartId="11c356f1ce21410da914a8049086eb71" PartId="9bdeed45d7004748a599aaf38a793e23"/>
        <Part Type="papunktis" Nr="27.39.4" Abbr="27.39.4 pp." DocPartId="4ae78412659c4005b266cfb73dc458d5" PartId="8364c12b60894594bea7f6669edbf81a"/>
        <Part Type="papunktis" Nr="27.39.5" Abbr="27.39.5 pp." DocPartId="e80cd330a0c143b0b83b93b0a3e2c46c" PartId="dd8dc85a3e6b4a78ae822ff156230304"/>
      </Part>
      <Part Type="punktas" Nr="2840" Abbr="2840 p." Notes="Numeris ne iš eilės. Trūksta dalių? [DocDalys]" DocPartId="55774f102f334785bd919d8977e7ab06" PartId="7fd180a7fb84415f82834ff192b8b3be">
        <Part Type="papunktis" Nr="2840.1" Abbr="2840.1 pp." DocPartId="d9955c5d34264199a437e0cbfa70c360" PartId="9dd19acb368d4de38b10554dfb3313c3"/>
        <Part Type="papunktis" Nr="2840.2" Abbr="2840.2 pp." DocPartId="64024587c023459090ef0216aa339285" PartId="d5ac195dee514445b0299e42f92edcef"/>
        <Part Type="papunktis" Nr="2840.3" Abbr="2840.3 pp." DocPartId="927de4f053ad4960a4381f3d8d742bf0" PartId="dc4736d7fc404c97991a6e455e1a6a9b"/>
        <Part Type="papunktis" Nr="2840.4" Abbr="2840.4 pp." DocPartId="c5c53d41e83b48c5ae2e5f61fbf2d0cc" PartId="fe5eeec30b86449581b9bde886120805"/>
      </Part>
      <Part Type="punktas" Nr="2941" Abbr="2941 p." Notes="Numeris ne iš eilės. Trūksta dalių? [DocDalys]" DocPartId="2860a5843e1e41658be2e18f3dda4b4a" PartId="c573f061fa9141139f38b3c4a57377f2"/>
      <Part Type="punktas" Nr="3042" Abbr="3042 p." Notes="Numeris ne iš eilės. Trūksta dalių? [DocDalys]" DocPartId="4fc76357be434fbd95be2320a689978c" PartId="a261c0242ac54fb996c9c8db0e95cb50"/>
      <Part Type="punktas" Nr="3143" Abbr="3143 p." Notes="Numeris ne iš eilės. Trūksta dalių? [DocDalys]" DocPartId="025f901401174fe597a97d12dcf68633" PartId="36160500b15f4e198d4fdb385e7d7256"/>
      <Part Type="punktas" Nr="3244" Abbr="3244 p." Notes="Numeris ne iš eilės. Trūksta dalių? [DocDalys]" DocPartId="544cb8eb646848adb44523fecc7af784" PartId="f88456e2226b414a8adf2f95f340edbd">
        <Part Type="papunktis" Nr="3244.1" Abbr="3244.1 pp." DocPartId="40ee857061db40e9892be9227fa695b8" PartId="14a965c4aa2d419eb1386aa116396251"/>
        <Part Type="papunktis" Nr="3244.2" Abbr="3244.2 pp." DocPartId="46f530819aea4e36bf4035d499d07ec9" PartId="a1bc474aa2424eaeaad9ffd53d3378c4"/>
        <Part Type="papunktis" Nr="3244.3" Abbr="3244.3 pp." DocPartId="f5ef79e901d44d838c20814124f91b64" PartId="cf40ab6a375e4093abc7d6b583c35328"/>
      </Part>
      <Part Type="punktas" Nr="3345" Abbr="3345 p." Notes="Numeris ne iš eilės. Trūksta dalių? [DocDalys]" DocPartId="2299b12771304864ae61604bbcb7048a" PartId="5733930e4d254c1baa23c5a15e7175dc"/>
      <Part Type="punktas" Nr="3446" Abbr="3446 p." Notes="Numeris ne iš eilės. Trūksta dalių? [DocDalys]" DocPartId="42109345bcd24bd6bd34c8814d03c24d" PartId="bf15c75efc324df39aa141f1b7e51bb4"/>
      <Part Type="punktas" Nr="3547" Abbr="3547 p." Notes="Numeris ne iš eilės. Trūksta dalių? [DocDalys]" DocPartId="72230dbb5e1a4a6a9b1c4ab58800bb23" PartId="326975d6b3084044b0d1e1adab9ea253"/>
      <Part Type="punktas" Nr="3648" Abbr="3648 p." Notes="Numeris ne iš eilės. Trūksta dalių? [DocDalys]" DocPartId="4e992c09533a40249841b144329b8eac" PartId="22242b634f9b45eda32ec33d37554d53"/>
      <Part Type="punktas" Nr="3749" Abbr="3749 p." Notes="Numeris ne iš eilės. Trūksta dalių? [DocDalys]" DocPartId="1d300908d22643b9a992937b0d233674" PartId="8ca25a2af1604b08acf2531600bf7407"/>
      <Part Type="punktas" Nr="3850" Abbr="3850 p." Notes="Numeris ne iš eilės. Trūksta dalių? [DocDalys]" DocPartId="721a39adcb0a41a592a5b307e0eeaa76" PartId="f6e9374900bc458d982733cb71c54ccb"/>
    </Part>
    <Part Type="skyrius" Nr="6" Title="KOMISIJOS SPRENDIMAI" DocPartId="df53bb3532d5406090a5193307340baa" PartId="7972416dd484459fae04ff34bb7e044d">
      <Part Type="punktas" Nr="3951" Abbr="3951 p." Notes="Numeris ne iš eilės. Trūksta dalių? [DocDalys]" DocPartId="7d6f482a0d244a22a7954925016587be" PartId="2a36921c5dd54099b4a64c82d600d502">
        <Part Type="papunktis" Nr="3951.1" Abbr="3951.1 pp." DocPartId="6b25ffd43ca543cf8dfab7bbc496278c" PartId="49fc5cf713fe4705a3691bc47910cce2"/>
        <Part Type="papunktis" Nr="3951.2" Abbr="3951.2 pp." DocPartId="394bc5e591294dbaad6c5ebdefd3a4a0" PartId="44a1c258f0c44ff6b7472d09de9cab53"/>
        <Part Type="papunktis" Nr="3951.3" Abbr="3951.3 pp." DocPartId="1f45f626c8484ec5ab099ef07a2e4cd3" PartId="0a58140e5bde44168d8c8012f350b283"/>
        <Part Type="papunktis" Nr="3951.4" Abbr="3951.4 pp." DocPartId="503163dbb1a54693b11a5d5a6073ebaf" PartId="15e41c2578d54c7382552e5ab9ae1237"/>
        <Part Type="papunktis" Nr="3951.5" Abbr="3951.5 pp." DocPartId="1e25c3fa7fa9415e99b6ef95707b4bdb" PartId="7db584269eb443398e81930cd6bf5a8b"/>
      </Part>
      <Part Type="punktas" Nr="4052" Abbr="4052 p." Notes="Numeris ne iš eilės. Trūksta dalių? [DocDalys]" DocPartId="e9ea13e468ab4506a9c1bb6b3dfc158e" PartId="7e32922ab5e74bcd8b226d0ad9ddec18"/>
      <Part Type="punktas" Nr="4153" Abbr="4153 p." Notes="Numeris ne iš eilės. Trūksta dalių? [DocDalys]" DocPartId="1e5e148859f74a4791ef8dae47543737" PartId="bde16fa6c1c642b590443e2a8048a43b"/>
      <Part Type="punktas" Nr="4254" Abbr="4254 p." Notes="Numeris ne iš eilės. Trūksta dalių? [DocDalys]" DocPartId="77572bcb0c5746ed8e40aaadaf3f86a4" PartId="b6db9d5bcc3c4f1fa79cd10d1f9ba337"/>
    </Part>
    <Part Type="skyrius" Nr="7" Title="BAIGIAMOSIOS NUOSTATOS" DocPartId="a0a202774c82427bbdbda83b6d9c85f3" PartId="af79127c39a44f8d9996dfaba70a1ee9">
      <Part Type="punktas" Nr="4355" Abbr="4355 p." Notes="Numeris ne iš eilės. Trūksta dalių? [DocDalys]" DocPartId="1c9469c7156f45e49d56aa41d71ed38e" PartId="9bd1bd038d3045f1bb6c8e619e770462"/>
      <Part Type="punktas" Nr="4456" Abbr="4456 p." Notes="Numeris ne iš eilės. Trūksta dalių? [DocDalys]" DocPartId="67d2a94bf4f54f77b876fbcfe839f6a5" PartId="8d25bf1f634847ee939bf86edc142a44"/>
      <Part Type="punktas" Nr="4557" Abbr="4557 p." Notes="Numeris ne iš eilės. Trūksta dalių? [DocDalys]" DocPartId="77cfcb67ee2443638ee9ba8d7a629175" PartId="0681973a5db44fbfb9bb9b7f3b4ea0a3"/>
    </Part>
    <Part Type="signatura" DocPartId="939eedae12b54e3aba362d240e30b099" PartId="25043a4e711646d4b740ff387ef6434c"/>
  </Part>
</Parts>
</file>

<file path=customXml/itemProps1.xml><?xml version="1.0" encoding="utf-8"?>
<ds:datastoreItem xmlns:ds="http://schemas.openxmlformats.org/officeDocument/2006/customXml" ds:itemID="{32A93065-676A-42C5-9EEF-EE525D4C61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3015</Words>
  <Characters>21746</Characters>
  <Application>Microsoft Office Word</Application>
  <DocSecurity>4</DocSecurity>
  <Lines>356</Lines>
  <Paragraphs>152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24609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2024-01-12T12:30:00Z</dcterms:created>
  <dc:creator>Laura Steponkienė</dc:creator>
  <lastModifiedBy>adlibuser</lastModifiedBy>
  <dcterms:modified xsi:type="dcterms:W3CDTF">2024-01-12T12:30:00Z</dcterms:modified>
  <revision>2</revision>
</coreProperties>
</file>