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C94E82C" w14:textId="77777777">
      <w:pPr>
        <w:widowControl w:val="0"/>
        <w:tabs>
          <w:tab w:val="center" w:pos="4819"/>
          <w:tab w:val="right" w:pos="9638"/>
        </w:tabs>
        <w:suppressAutoHyphens/>
        <w:rPr>
          <w:rFonts w:eastAsia="Lucida Sans Unicode"/>
          <w:szCs w:val="24"/>
          <w:lang w:eastAsia="lt-LT"/>
        </w:rPr>
      </w:pPr>
    </w:p>
    <w:p w14:paraId="441F1BD7" w14:textId="77777777">
      <w:pPr>
        <w:widowControl w:val="0"/>
        <w:suppressAutoHyphens/>
        <w:jc w:val="center"/>
        <w:rPr>
          <w:rFonts w:eastAsia="Lucida Sans Unicode"/>
          <w:b/>
          <w:bCs/>
          <w:szCs w:val="24"/>
          <w:lang w:eastAsia="lt-LT"/>
        </w:rPr>
      </w:pPr>
      <w:r>
        <w:rPr>
          <w:rFonts w:eastAsia="Lucida Sans Unicode"/>
          <w:b/>
          <w:bCs/>
          <w:szCs w:val="24"/>
          <w:lang w:eastAsia="lt-LT"/>
        </w:rPr>
        <w:t>ŠIAULIŲ MIESTO SAVIVALDYBĖS ADMINISTRACIJOS</w:t>
      </w:r>
    </w:p>
    <w:p w14:paraId="41A58A47" w14:textId="77777777">
      <w:pPr>
        <w:widowControl w:val="0"/>
        <w:suppressAutoHyphens/>
        <w:jc w:val="center"/>
        <w:rPr>
          <w:rFonts w:eastAsia="Lucida Sans Unicode"/>
          <w:b/>
          <w:bCs/>
          <w:szCs w:val="24"/>
          <w:lang w:eastAsia="lt-LT"/>
        </w:rPr>
      </w:pPr>
      <w:r>
        <w:rPr>
          <w:rFonts w:eastAsia="Lucida Sans Unicode"/>
          <w:b/>
          <w:bCs/>
          <w:caps/>
          <w:szCs w:val="24"/>
          <w:lang w:eastAsia="lt-LT"/>
        </w:rPr>
        <w:t>Švietimo</w:t>
      </w:r>
      <w:r>
        <w:rPr>
          <w:rFonts w:eastAsia="Lucida Sans Unicode"/>
          <w:b/>
          <w:bCs/>
          <w:szCs w:val="24"/>
          <w:lang w:eastAsia="lt-LT"/>
        </w:rPr>
        <w:t xml:space="preserve"> SKYRIUS</w:t>
      </w:r>
    </w:p>
    <w:p w14:paraId="06B6A687" w14:textId="6674571A">
      <w:pPr>
        <w:widowControl w:val="0"/>
        <w:suppressAutoHyphens/>
        <w:jc w:val="center"/>
        <w:rPr>
          <w:rFonts w:eastAsia="Lucida Sans Unicode"/>
          <w:b/>
          <w:bCs/>
          <w:szCs w:val="24"/>
          <w:lang w:eastAsia="lt-LT"/>
        </w:rPr>
      </w:pPr>
    </w:p>
    <w:p w14:paraId="183E603E" w14:textId="77777777">
      <w:pPr>
        <w:widowControl w:val="0"/>
        <w:suppressAutoHyphens/>
        <w:jc w:val="center"/>
        <w:rPr>
          <w:rFonts w:eastAsia="Lucida Sans Unicode"/>
          <w:b/>
          <w:bCs/>
          <w:szCs w:val="24"/>
          <w:lang w:eastAsia="lt-LT"/>
        </w:rPr>
      </w:pPr>
    </w:p>
    <w:p w14:paraId="281F4FA1" w14:textId="77777777">
      <w:pPr>
        <w:widowControl w:val="0"/>
        <w:suppressAutoHyphens/>
        <w:jc w:val="center"/>
        <w:rPr>
          <w:rFonts w:eastAsia="Lucida Sans Unicode"/>
          <w:b/>
          <w:bCs/>
          <w:szCs w:val="24"/>
          <w:lang w:eastAsia="lt-LT"/>
        </w:rPr>
      </w:pPr>
    </w:p>
    <w:p w14:paraId="5884C173" w14:textId="17C6959F">
      <w:pPr>
        <w:widowControl w:val="0"/>
        <w:tabs>
          <w:tab w:val="left" w:pos="709"/>
        </w:tabs>
        <w:suppressAutoHyphens/>
        <w:jc w:val="center"/>
        <w:rPr>
          <w:rFonts w:eastAsia="Lucida Sans Unicode"/>
          <w:b/>
          <w:iCs/>
          <w:caps/>
          <w:szCs w:val="24"/>
          <w:lang w:eastAsia="lt-LT"/>
        </w:rPr>
      </w:pPr>
      <w:r>
        <w:rPr>
          <w:rFonts w:eastAsia="Lucida Sans Unicode"/>
          <w:b/>
          <w:caps/>
          <w:szCs w:val="24"/>
          <w:lang w:eastAsia="lt-LT"/>
        </w:rPr>
        <w:t xml:space="preserve">SPRENDIMO „dĖL Šiaulių MIESTO SAVIVALDYBĖS TARYBOS 2020 M. BIRŽELIO 4 D. SPRENDIMO NR. T-231 „DĖL ŠIAULIŲ MIESTO SAVIVALDYBĖS ikimokyklinio ugdymo ĮSTAIGŲ 2020–2024 METŲ TINKLO PERTVARKOS PLANO PATVIRTINIMO“ PAKEITIMO“ PROJEKTO </w:t>
      </w:r>
      <w:r>
        <w:rPr>
          <w:rFonts w:eastAsia="Lucida Sans Unicode"/>
          <w:b/>
          <w:iCs/>
          <w:caps/>
          <w:szCs w:val="24"/>
          <w:lang w:eastAsia="lt-LT"/>
        </w:rPr>
        <w:t>AIŠKINAMASIS RAŠTAS</w:t>
      </w:r>
    </w:p>
    <w:p w14:paraId="77FE2D38" w14:textId="77777777">
      <w:pPr>
        <w:widowControl w:val="0"/>
        <w:jc w:val="center"/>
        <w:rPr>
          <w:rFonts w:eastAsia="Lucida Sans Unicode"/>
          <w:iCs/>
          <w:szCs w:val="24"/>
          <w:lang w:eastAsia="lt-LT"/>
        </w:rPr>
      </w:pPr>
    </w:p>
    <w:p w14:paraId="6D19B261" w14:textId="07475BED">
      <w:pPr>
        <w:widowControl w:val="0"/>
        <w:suppressAutoHyphens/>
        <w:jc w:val="center"/>
        <w:rPr>
          <w:rFonts w:eastAsia="Lucida Sans Unicode"/>
          <w:szCs w:val="24"/>
          <w:lang w:eastAsia="lt-LT"/>
        </w:rPr>
      </w:pPr>
      <w:r>
        <w:rPr>
          <w:rFonts w:eastAsia="Lucida Sans Unicode"/>
          <w:szCs w:val="24"/>
          <w:lang w:eastAsia="lt-LT"/>
        </w:rPr>
        <w:t xml:space="preserve">2022-   -   </w:t>
      </w:r>
    </w:p>
    <w:p w14:paraId="0DDD28F4" w14:textId="77777777">
      <w:pPr>
        <w:widowControl w:val="0"/>
        <w:jc w:val="center"/>
        <w:rPr>
          <w:rFonts w:eastAsia="Lucida Sans Unicode"/>
          <w:iCs/>
          <w:szCs w:val="24"/>
          <w:lang w:eastAsia="lt-LT"/>
        </w:rPr>
      </w:pPr>
      <w:r>
        <w:rPr>
          <w:rFonts w:eastAsia="Lucida Sans Unicode"/>
          <w:iCs/>
          <w:szCs w:val="24"/>
          <w:lang w:eastAsia="lt-LT"/>
        </w:rPr>
        <w:t>Šiauliai</w:t>
      </w:r>
    </w:p>
    <w:p w14:paraId="7878D9E6" w14:textId="77777777">
      <w:pPr>
        <w:widowControl w:val="0"/>
        <w:jc w:val="center"/>
        <w:rPr>
          <w:rFonts w:eastAsia="Lucida Sans Unicode"/>
          <w:iCs/>
          <w:szCs w:val="24"/>
          <w:lang w:eastAsia="lt-LT"/>
        </w:rPr>
      </w:pPr>
    </w:p>
    <w:p w14:paraId="4F4C54C6" w14:textId="164C54AA">
      <w:pPr>
        <w:widowControl w:val="0"/>
        <w:spacing w:line="100" w:lineRule="atLeast"/>
        <w:ind w:firstLine="851"/>
        <w:jc w:val="both"/>
        <w:rPr>
          <w:rFonts w:eastAsia="Lucida Sans Unicode"/>
          <w:b/>
          <w:szCs w:val="24"/>
          <w:lang w:eastAsia="lt-LT"/>
        </w:rPr>
      </w:pPr>
      <w:r>
        <w:rPr>
          <w:rFonts w:eastAsia="Lucida Sans Unicode"/>
          <w:b/>
          <w:szCs w:val="24"/>
          <w:lang w:eastAsia="lt-LT"/>
        </w:rPr>
        <w:t>Parengto sprendimo projekto tikslai ir uždaviniai.</w:t>
      </w:r>
    </w:p>
    <w:p w14:paraId="139A0D3D" w14:textId="2BCD44E3">
      <w:pPr>
        <w:widowControl w:val="0"/>
        <w:suppressAutoHyphens/>
        <w:ind w:firstLine="851"/>
        <w:jc w:val="both"/>
        <w:rPr>
          <w:rFonts w:eastAsia="Lucida Sans Unicode"/>
          <w:szCs w:val="24"/>
          <w:lang w:eastAsia="lt-LT"/>
        </w:rPr>
      </w:pPr>
      <w:r>
        <w:rPr>
          <w:rFonts w:eastAsia="Lucida Sans Unicode"/>
          <w:bCs/>
          <w:szCs w:val="24"/>
          <w:lang w:eastAsia="lt-LT"/>
        </w:rPr>
        <w:t xml:space="preserve">Parengto sprendimo </w:t>
      </w:r>
      <w:r>
        <w:rPr>
          <w:rFonts w:eastAsia="Lucida Sans Unicode"/>
          <w:szCs w:val="24"/>
          <w:lang w:eastAsia="lt-LT"/>
        </w:rPr>
        <w:t>projekto tikslas – papildyti Šiaulių miesto savivaldybės ikimokyklinio ugdymo įstaigų</w:t>
      </w:r>
      <w:r>
        <w:rPr>
          <w:rFonts w:eastAsia="Lucida Sans Unicode"/>
          <w:caps/>
          <w:szCs w:val="24"/>
          <w:lang w:eastAsia="lt-LT"/>
        </w:rPr>
        <w:t xml:space="preserve"> 2020–2024 </w:t>
      </w:r>
      <w:r>
        <w:rPr>
          <w:rFonts w:eastAsia="Lucida Sans Unicode"/>
          <w:szCs w:val="24"/>
          <w:lang w:eastAsia="lt-LT"/>
        </w:rPr>
        <w:t>metų tinklo pertvarkos plane (toliau – Planas) nustatytą reorganizuojamų Šiaulių miesto lopšelių-darželių sąrašą.</w:t>
      </w:r>
    </w:p>
    <w:p w14:paraId="17FAA4DF" w14:textId="77777777">
      <w:pPr>
        <w:widowControl w:val="0"/>
        <w:suppressAutoHyphens/>
        <w:ind w:left="851"/>
        <w:jc w:val="both"/>
        <w:rPr>
          <w:rFonts w:eastAsia="Lucida Sans Unicode"/>
          <w:b/>
          <w:szCs w:val="24"/>
          <w:lang w:eastAsia="lt-LT"/>
        </w:rPr>
      </w:pPr>
      <w:r>
        <w:rPr>
          <w:rFonts w:eastAsia="Lucida Sans Unicode"/>
          <w:b/>
          <w:szCs w:val="24"/>
          <w:lang w:eastAsia="lt-LT"/>
        </w:rPr>
        <w:t>Dabartinis sprendimo projekte aptariamų klausimų reguliavimas.</w:t>
      </w:r>
    </w:p>
    <w:p w14:paraId="454AD78A" w14:textId="51F054BE">
      <w:pPr>
        <w:widowControl w:val="0"/>
        <w:tabs>
          <w:tab w:val="left" w:pos="709"/>
        </w:tabs>
        <w:suppressAutoHyphens/>
        <w:ind w:firstLine="851"/>
        <w:jc w:val="both"/>
        <w:rPr>
          <w:rFonts w:eastAsia="Lucida Sans Unicode"/>
          <w:szCs w:val="24"/>
          <w:lang w:eastAsia="lt-LT"/>
        </w:rPr>
      </w:pPr>
      <w:r>
        <w:rPr>
          <w:rFonts w:eastAsia="Lucida Sans Unicode"/>
          <w:szCs w:val="24"/>
          <w:lang w:eastAsia="lt-LT"/>
        </w:rPr>
        <w:t>Lietuvos Respublikos vietos savivaldos įstatyme reglamentuota, kad ikimokyklinis ugdymas yra savarankiška savivaldybių funkcija. Savivaldybės pačios organizuoja ikimokyklinį ugdymą, formuoja ikimokyklinio ugdymo programą vykdančių įstaigų tinklą. Šiaulių miesto savivaldybės taryba 2020 m. birželio 4 d. sprendimu Nr. T-231 „Dėl Šiaulių miesto savivaldybės ikimokyklinio ugdymo įstaigų 2020–2024 metų tinklo pertvarkos plano patvirtinimo“ nustatė Savivaldybės pavaldumo 11 lopšelių-darželių reorganizavimo sąlygas ir terminus. Šiaulių miesto savivaldybės administracijos Švietimo skyrius įpareigotas vykdyti Plano stebėseną ir prireikus teikti siūlymus dėl Plano koregavimo.</w:t>
      </w:r>
    </w:p>
    <w:p w14:paraId="0D392256" w14:textId="77777777">
      <w:pPr>
        <w:widowControl w:val="0"/>
        <w:tabs>
          <w:tab w:val="left" w:pos="851"/>
        </w:tabs>
        <w:suppressAutoHyphens/>
        <w:ind w:firstLine="851"/>
        <w:jc w:val="both"/>
        <w:rPr>
          <w:rFonts w:eastAsia="Lucida Sans Unicode"/>
          <w:b/>
          <w:szCs w:val="24"/>
          <w:lang w:eastAsia="lt-LT"/>
        </w:rPr>
      </w:pPr>
      <w:r>
        <w:rPr>
          <w:rFonts w:eastAsia="Lucida Sans Unicode"/>
          <w:b/>
          <w:szCs w:val="24"/>
          <w:shd w:val="clear" w:color="auto" w:fill="FFFFFF"/>
          <w:lang w:eastAsia="lt-LT"/>
        </w:rPr>
        <w:t>Sprendimo projekte numatytos naujos teisinio reglamentavimo nuostatos</w:t>
      </w:r>
      <w:r>
        <w:rPr>
          <w:rFonts w:eastAsia="Lucida Sans Unicode"/>
          <w:b/>
          <w:szCs w:val="24"/>
          <w:lang w:eastAsia="lt-LT"/>
        </w:rPr>
        <w:t>.</w:t>
      </w:r>
    </w:p>
    <w:p w14:paraId="568468B3" w14:textId="2BB7B384">
      <w:pPr>
        <w:widowControl w:val="0"/>
        <w:suppressAutoHyphens/>
        <w:ind w:firstLine="851"/>
        <w:jc w:val="both"/>
        <w:rPr>
          <w:rFonts w:eastAsia="Lucida Sans Unicode"/>
          <w:szCs w:val="24"/>
          <w:lang w:eastAsia="lt-LT"/>
        </w:rPr>
      </w:pPr>
      <w:r>
        <w:rPr>
          <w:rFonts w:eastAsia="Lucida Sans Unicode"/>
          <w:szCs w:val="24"/>
          <w:lang w:eastAsia="lt-LT"/>
        </w:rPr>
        <w:t>Šiuo sprendimo projektu siūloma papildyti Plane nustatytą reorganizuojamų lopšelių-darželių sąrašą. Siūloma lopšelį-darželį „Varpelį“ prijungti prie „Rasos“ progimnazijos kaip ikimokyklinio ugdymo skyrių 2022-09-01. Lopšelis-darželis „Varpelis“ neturi nuolatinio vadovo nuo 2020-08-27. Iki 2020-12-31 įstaigoje laikinai direktoriaus pareigas ėjo lopšelio-darželio „Pasaka“ direktorius. 2020-12-18 įvyko konkursas į lopšelio-darželio „Varpelis“ direktoriaus pareigas, tačiau vienintelis kandidatas nebuvo išrinktas. Nuo 2021-01-01 lopšelio-darželio „Varpelis“ laikinojo direktoriaus pareigas eina „Rasos“ progimnazijos direktorius. 2021 m. gegužės mėn. „Rasos“ progimnazijos administracija inicijavo mokyklos ir lopšelio-darželio „Varpelis“ bendruomenių diskusiją apie siūlomą šių įstaigų susijungimą. Bendruomenės iniciatyvai pritarė. Reorganizacijos siūlymas buvo įtrauktas į Šiaulių miesto bendrojo ugdymo mokyklų tinklo pertvarkos 2021–2025 m. bendrąjį planą, kuris buvo patvirtintas Šiaulių miesto savivaldybės tarybos 2021 m. gruodžio 2 d. sprendimu Nr. T-459 „Dėl Šiaulių miesto savivaldybės bendrojo ugdymo mokyklų tinklo pertvarkos 2021–2025 metų bendrojo plano patvirtinimo“.</w:t>
      </w:r>
    </w:p>
    <w:p w14:paraId="6201880D" w14:textId="77777777">
      <w:pPr>
        <w:widowControl w:val="0"/>
        <w:suppressAutoHyphens/>
        <w:ind w:left="709" w:firstLine="142"/>
        <w:jc w:val="both"/>
        <w:rPr>
          <w:rFonts w:eastAsia="Lucida Sans Unicode"/>
          <w:b/>
          <w:szCs w:val="24"/>
          <w:lang w:eastAsia="lt-LT"/>
        </w:rPr>
      </w:pPr>
      <w:r>
        <w:rPr>
          <w:rFonts w:eastAsia="Lucida Sans Unicode"/>
          <w:b/>
          <w:szCs w:val="24"/>
          <w:lang w:eastAsia="lt-LT"/>
        </w:rPr>
        <w:t>Priėmus sprendimą, galimos pasekmės.</w:t>
      </w:r>
    </w:p>
    <w:p w14:paraId="6FCD426C" w14:textId="372EE6E9">
      <w:pPr>
        <w:widowControl w:val="0"/>
        <w:tabs>
          <w:tab w:val="left" w:pos="851"/>
        </w:tabs>
        <w:suppressAutoHyphens/>
        <w:ind w:firstLine="851"/>
        <w:jc w:val="both"/>
        <w:rPr>
          <w:rFonts w:eastAsia="Lucida Sans Unicode"/>
          <w:szCs w:val="24"/>
          <w:lang w:eastAsia="lt-LT"/>
        </w:rPr>
      </w:pPr>
      <w:r>
        <w:rPr>
          <w:rFonts w:eastAsia="Lucida Sans Unicode"/>
          <w:szCs w:val="24"/>
          <w:lang w:eastAsia="lt-LT"/>
        </w:rPr>
        <w:t>Pasekmės teigiamos, nes reorganizavus įstaigas bus galima užtikrinti efektyvų įstaigų valdymą.</w:t>
      </w:r>
    </w:p>
    <w:p w14:paraId="307A120F" w14:textId="77777777">
      <w:pPr>
        <w:widowControl w:val="0"/>
        <w:suppressAutoHyphens/>
        <w:ind w:left="709" w:firstLine="142"/>
        <w:jc w:val="both"/>
        <w:rPr>
          <w:rFonts w:eastAsia="Lucida Sans Unicode"/>
          <w:b/>
          <w:szCs w:val="24"/>
          <w:lang w:eastAsia="lt-LT"/>
        </w:rPr>
      </w:pPr>
      <w:r>
        <w:rPr>
          <w:rFonts w:eastAsia="Lucida Sans Unicode"/>
          <w:b/>
          <w:szCs w:val="24"/>
          <w:shd w:val="clear" w:color="auto" w:fill="FFFFFF"/>
          <w:lang w:eastAsia="lt-LT"/>
        </w:rPr>
        <w:t>Priėmus sprendimą, keičiami ar pripažįstami negaliojančiais teisės aktai</w:t>
      </w:r>
      <w:r>
        <w:rPr>
          <w:rFonts w:eastAsia="Lucida Sans Unicode"/>
          <w:b/>
          <w:szCs w:val="24"/>
          <w:lang w:eastAsia="lt-LT"/>
        </w:rPr>
        <w:t>.</w:t>
      </w:r>
    </w:p>
    <w:p w14:paraId="5613A7C8" w14:textId="77777777">
      <w:pPr>
        <w:widowControl w:val="0"/>
        <w:suppressAutoHyphens/>
        <w:ind w:firstLine="851"/>
        <w:jc w:val="both"/>
        <w:rPr>
          <w:rFonts w:eastAsia="Lucida Sans Unicode"/>
          <w:b/>
          <w:szCs w:val="24"/>
          <w:lang w:eastAsia="lt-LT"/>
        </w:rPr>
      </w:pPr>
      <w:r>
        <w:rPr>
          <w:rFonts w:eastAsia="Lucida Sans Unicode"/>
          <w:b/>
          <w:szCs w:val="24"/>
          <w:lang w:eastAsia="lt-LT"/>
        </w:rPr>
        <w:t>–</w:t>
      </w:r>
    </w:p>
    <w:p w14:paraId="4B1897CB" w14:textId="77777777">
      <w:pPr>
        <w:widowControl w:val="0"/>
        <w:suppressAutoHyphens/>
        <w:ind w:firstLine="851"/>
        <w:jc w:val="both"/>
        <w:rPr>
          <w:rFonts w:eastAsia="Lucida Sans Unicode"/>
          <w:b/>
          <w:szCs w:val="24"/>
          <w:lang w:eastAsia="lt-LT"/>
        </w:rPr>
      </w:pPr>
      <w:r>
        <w:rPr>
          <w:rFonts w:eastAsia="Lucida Sans Unicode"/>
          <w:b/>
          <w:szCs w:val="24"/>
          <w:lang w:eastAsia="lt-LT"/>
        </w:rPr>
        <w:t>Sprendimui įgyvendinti reikalingi priimti papildomi teisės aktai.</w:t>
      </w:r>
    </w:p>
    <w:p w14:paraId="30020836" w14:textId="370B4E7D">
      <w:pPr>
        <w:widowControl w:val="0"/>
        <w:suppressAutoHyphens/>
        <w:ind w:firstLine="851"/>
        <w:jc w:val="both"/>
        <w:rPr>
          <w:rFonts w:eastAsia="Lucida Sans Unicode"/>
          <w:bCs/>
          <w:szCs w:val="24"/>
          <w:lang w:eastAsia="lt-LT"/>
        </w:rPr>
      </w:pPr>
      <w:r>
        <w:rPr>
          <w:rFonts w:eastAsia="Lucida Sans Unicode"/>
          <w:szCs w:val="24"/>
          <w:lang w:eastAsia="lt-LT"/>
        </w:rPr>
        <w:t xml:space="preserve">Priėmus sprendimą, vadovaujantis Plane numatytais terminais bei galiojančiais teisės aktais bus rengiami </w:t>
      </w:r>
      <w:r>
        <w:rPr>
          <w:rFonts w:eastAsia="Lucida Sans Unicode"/>
          <w:lang w:eastAsia="lt-LT"/>
        </w:rPr>
        <w:t>atskiri Savivaldybės tarybos sprendimai dėl konkrečių švietimo įstaigų reorganizavimo.</w:t>
      </w:r>
    </w:p>
    <w:p w14:paraId="5901DE40" w14:textId="77777777">
      <w:pPr>
        <w:widowControl w:val="0"/>
        <w:suppressAutoHyphens/>
        <w:spacing w:line="100" w:lineRule="atLeast"/>
        <w:ind w:firstLine="851"/>
        <w:jc w:val="both"/>
        <w:rPr>
          <w:rFonts w:eastAsia="Lucida Sans Unicode"/>
          <w:szCs w:val="24"/>
          <w:lang w:eastAsia="lt-LT"/>
        </w:rPr>
      </w:pPr>
      <w:r>
        <w:rPr>
          <w:rFonts w:eastAsia="Lucida Sans Unicode"/>
          <w:b/>
          <w:szCs w:val="24"/>
          <w:lang w:eastAsia="lt-LT"/>
        </w:rPr>
        <w:t>Sprendimui įgyvendinti reikalingos lėšos</w:t>
      </w:r>
      <w:r>
        <w:rPr>
          <w:rFonts w:eastAsia="Lucida Sans Unicode"/>
          <w:szCs w:val="24"/>
          <w:lang w:eastAsia="lt-LT"/>
        </w:rPr>
        <w:t>.</w:t>
      </w:r>
    </w:p>
    <w:p w14:paraId="37B826E6" w14:textId="77777777">
      <w:pPr>
        <w:widowControl w:val="0"/>
        <w:suppressAutoHyphens/>
        <w:ind w:firstLine="851"/>
        <w:jc w:val="both"/>
        <w:rPr>
          <w:rFonts w:eastAsia="Lucida Sans Unicode"/>
          <w:bCs/>
          <w:szCs w:val="24"/>
          <w:lang w:eastAsia="lt-LT"/>
        </w:rPr>
      </w:pPr>
      <w:r>
        <w:rPr>
          <w:rFonts w:eastAsia="Lucida Sans Unicode"/>
          <w:szCs w:val="24"/>
          <w:lang w:eastAsia="lt-LT"/>
        </w:rPr>
        <w:t xml:space="preserve">Papildomos lėšos bus reikalingos tik priėmus </w:t>
      </w:r>
      <w:r>
        <w:rPr>
          <w:rFonts w:eastAsia="Lucida Sans Unicode"/>
          <w:lang w:eastAsia="lt-LT"/>
        </w:rPr>
        <w:t>atskirus Savivaldybės tarybos sprendimus dėl konkrečių švietimo įstaigų reorganizavimo.</w:t>
      </w:r>
    </w:p>
    <w:p w14:paraId="2EB923BE" w14:textId="4755863B">
      <w:pPr>
        <w:widowControl w:val="0"/>
        <w:suppressAutoHyphens/>
        <w:ind w:firstLine="851"/>
        <w:jc w:val="both"/>
        <w:rPr>
          <w:rFonts w:eastAsia="Lucida Sans Unicode"/>
          <w:szCs w:val="24"/>
          <w:lang w:eastAsia="lt-LT"/>
        </w:rPr>
      </w:pPr>
      <w:r>
        <w:rPr>
          <w:rFonts w:eastAsia="Lucida Sans Unicode"/>
          <w:b/>
          <w:szCs w:val="24"/>
          <w:shd w:val="clear" w:color="auto" w:fill="FFFFFF"/>
          <w:lang w:eastAsia="lt-LT"/>
        </w:rPr>
        <w:t>Sprendimo projektą parengė</w:t>
      </w:r>
      <w:r>
        <w:rPr>
          <w:rFonts w:eastAsia="Lucida Sans Unicode"/>
          <w:szCs w:val="24"/>
          <w:shd w:val="clear" w:color="auto" w:fill="FFFFFF"/>
          <w:lang w:eastAsia="lt-LT"/>
        </w:rPr>
        <w:t xml:space="preserve"> Savivaldybės administracijos Švietimo skyrius. Tiesioginė rengėja – </w:t>
      </w:r>
      <w:r>
        <w:rPr>
          <w:rFonts w:eastAsia="Lucida Sans Unicode"/>
          <w:szCs w:val="24"/>
          <w:lang w:eastAsia="lt-LT"/>
        </w:rPr>
        <w:t xml:space="preserve">Švietimo skyriaus patarėja Živilė Nakčiūnienė, tel. (8 41) 38 64 73. </w:t>
      </w:r>
      <w:r>
        <w:rPr>
          <w:rFonts w:eastAsia="Lucida Sans Unicode"/>
          <w:szCs w:val="24"/>
          <w:shd w:val="clear" w:color="auto" w:fill="FFFFFF"/>
          <w:lang w:eastAsia="lt-LT"/>
        </w:rPr>
        <w:t>Projekto iniciatorius – Savivaldybės administracija.</w:t>
      </w:r>
    </w:p>
    <w:p w14:paraId="2025E1E8" w14:textId="77777777">
      <w:pPr>
        <w:widowControl w:val="0"/>
        <w:suppressAutoHyphens/>
        <w:ind w:left="57" w:firstLine="709"/>
        <w:jc w:val="both"/>
        <w:rPr>
          <w:rFonts w:eastAsia="Lucida Sans Unicode"/>
          <w:szCs w:val="24"/>
          <w:lang w:eastAsia="lt-LT"/>
        </w:rPr>
      </w:pPr>
    </w:p>
    <w:p w14:paraId="3BDAEC55" w14:textId="77777777">
      <w:pPr>
        <w:widowControl w:val="0"/>
        <w:suppressAutoHyphens/>
        <w:rPr>
          <w:rFonts w:eastAsia="Lucida Sans Unicode"/>
          <w:szCs w:val="24"/>
          <w:lang w:eastAsia="lt-LT"/>
        </w:rPr>
      </w:pPr>
      <w:r>
        <w:rPr>
          <w:rFonts w:eastAsia="Lucida Sans Unicode"/>
          <w:szCs w:val="24"/>
          <w:lang w:eastAsia="lt-LT"/>
        </w:rPr>
        <w:t>Švietimo skyriaus vedėja</w:t>
        <w:tab/>
        <w:tab/>
        <w:tab/>
        <w:tab/>
        <w:tab/>
        <w:tab/>
        <w:t xml:space="preserve">             </w:t>
        <w:tab/>
        <w:t>Edita Minkuvienė</w:t>
      </w:r>
    </w:p>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C71B" w14:textId="77777777">
      <w:pPr>
        <w:widowControl w:val="0"/>
        <w:suppressAutoHyphens/>
        <w:rPr>
          <w:rFonts w:eastAsia="Lucida Sans Unicode"/>
          <w:szCs w:val="24"/>
          <w:lang w:eastAsia="lt-LT"/>
        </w:rPr>
      </w:pPr>
      <w:r>
        <w:rPr>
          <w:rFonts w:eastAsia="Lucida Sans Unicode"/>
          <w:szCs w:val="24"/>
          <w:lang w:eastAsia="lt-LT"/>
        </w:rPr>
        <w:separator/>
      </w:r>
    </w:p>
  </w:endnote>
  <w:endnote w:type="continuationSeparator" w:id="0">
    <w:p w14:paraId="557CCEFB" w14:textId="77777777">
      <w:pPr>
        <w:widowControl w:val="0"/>
        <w:suppressAutoHyphens/>
        <w:rPr>
          <w:rFonts w:eastAsia="Lucida Sans Unicode"/>
          <w:szCs w:val="24"/>
          <w:lang w:eastAsia="lt-LT"/>
        </w:rPr>
      </w:pPr>
      <w:r>
        <w:rPr>
          <w:rFonts w:eastAsia="Lucida Sans Unicode"/>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8611" w14:textId="77777777">
    <w:pPr>
      <w:widowControl w:val="0"/>
      <w:tabs>
        <w:tab w:val="center" w:pos="4986"/>
        <w:tab w:val="right" w:pos="9972"/>
      </w:tabs>
      <w:suppressAutoHyphens/>
      <w:rPr>
        <w:rFonts w:eastAsia="Lucida Sans Unicode"/>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71F8" w14:textId="77777777">
    <w:pPr>
      <w:widowControl w:val="0"/>
      <w:tabs>
        <w:tab w:val="center" w:pos="4986"/>
        <w:tab w:val="right" w:pos="9972"/>
      </w:tabs>
      <w:suppressAutoHyphens/>
      <w:rPr>
        <w:rFonts w:eastAsia="Lucida Sans Unicode"/>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ACC4" w14:textId="77777777">
    <w:pPr>
      <w:widowControl w:val="0"/>
      <w:tabs>
        <w:tab w:val="center" w:pos="4986"/>
        <w:tab w:val="right" w:pos="9972"/>
      </w:tabs>
      <w:suppressAutoHyphens/>
      <w:rPr>
        <w:rFonts w:eastAsia="Lucida Sans Unicode"/>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658F" w14:textId="77777777">
      <w:pPr>
        <w:widowControl w:val="0"/>
        <w:suppressAutoHyphens/>
        <w:rPr>
          <w:rFonts w:eastAsia="Lucida Sans Unicode"/>
          <w:szCs w:val="24"/>
          <w:lang w:eastAsia="lt-LT"/>
        </w:rPr>
      </w:pPr>
      <w:r>
        <w:rPr>
          <w:rFonts w:eastAsia="Lucida Sans Unicode"/>
          <w:szCs w:val="24"/>
          <w:lang w:eastAsia="lt-LT"/>
        </w:rPr>
        <w:separator/>
      </w:r>
    </w:p>
  </w:footnote>
  <w:footnote w:type="continuationSeparator" w:id="0">
    <w:p w14:paraId="366D43BF" w14:textId="77777777">
      <w:pPr>
        <w:widowControl w:val="0"/>
        <w:suppressAutoHyphens/>
        <w:rPr>
          <w:rFonts w:eastAsia="Lucida Sans Unicode"/>
          <w:szCs w:val="24"/>
          <w:lang w:eastAsia="lt-LT"/>
        </w:rPr>
      </w:pPr>
      <w:r>
        <w:rPr>
          <w:rFonts w:eastAsia="Lucida Sans Unicode"/>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68F3" w14:textId="77777777">
    <w:pPr>
      <w:framePr w:wrap="auto" w:vAnchor="text" w:hAnchor="margin" w:xAlign="center" w:y="1"/>
      <w:widowControl w:val="0"/>
      <w:tabs>
        <w:tab w:val="center" w:pos="4819"/>
        <w:tab w:val="right" w:pos="9638"/>
      </w:tabs>
      <w:suppressAutoHyphens/>
      <w:rPr>
        <w:rFonts w:eastAsia="Lucida Sans Unicode"/>
        <w:szCs w:val="24"/>
        <w:lang w:eastAsia="lt-LT"/>
      </w:rPr>
    </w:pPr>
    <w:r>
      <w:rPr>
        <w:rFonts w:eastAsia="Lucida Sans Unicode"/>
        <w:szCs w:val="24"/>
        <w:lang w:eastAsia="lt-LT"/>
      </w:rPr>
      <w:fldChar w:fldCharType="begin"/>
    </w:r>
    <w:r>
      <w:rPr>
        <w:rFonts w:eastAsia="Lucida Sans Unicode"/>
        <w:szCs w:val="24"/>
        <w:lang w:eastAsia="lt-LT"/>
      </w:rPr>
      <w:instrText xml:space="preserve">PAGE  </w:instrText>
    </w:r>
    <w:r>
      <w:rPr>
        <w:rFonts w:eastAsia="Lucida Sans Unicode"/>
        <w:szCs w:val="24"/>
        <w:lang w:eastAsia="lt-LT"/>
      </w:rPr>
      <w:fldChar w:fldCharType="end"/>
    </w:r>
  </w:p>
  <w:p w14:paraId="61280825" w14:textId="77777777">
    <w:pPr>
      <w:widowControl w:val="0"/>
      <w:tabs>
        <w:tab w:val="center" w:pos="4819"/>
        <w:tab w:val="right" w:pos="9638"/>
      </w:tabs>
      <w:suppressAutoHyphens/>
      <w:rPr>
        <w:rFonts w:eastAsia="Lucida Sans Unicode"/>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4A38" w14:textId="433A463C">
    <w:pPr>
      <w:framePr w:wrap="auto" w:vAnchor="text" w:hAnchor="margin" w:xAlign="center" w:y="1"/>
      <w:widowControl w:val="0"/>
      <w:tabs>
        <w:tab w:val="center" w:pos="4819"/>
        <w:tab w:val="right" w:pos="9638"/>
      </w:tabs>
      <w:suppressAutoHyphens/>
      <w:rPr>
        <w:rFonts w:eastAsia="Lucida Sans Unicode"/>
        <w:szCs w:val="24"/>
        <w:lang w:eastAsia="lt-LT"/>
      </w:rPr>
    </w:pPr>
    <w:r>
      <w:rPr>
        <w:rFonts w:eastAsia="Lucida Sans Unicode"/>
        <w:szCs w:val="24"/>
        <w:lang w:eastAsia="lt-LT"/>
      </w:rPr>
      <w:fldChar w:fldCharType="begin"/>
    </w:r>
    <w:r>
      <w:rPr>
        <w:rFonts w:eastAsia="Lucida Sans Unicode"/>
        <w:szCs w:val="24"/>
        <w:lang w:eastAsia="lt-LT"/>
      </w:rPr>
      <w:instrText xml:space="preserve">PAGE  </w:instrText>
    </w:r>
    <w:r>
      <w:rPr>
        <w:rFonts w:eastAsia="Lucida Sans Unicode"/>
        <w:szCs w:val="24"/>
        <w:lang w:eastAsia="lt-LT"/>
      </w:rPr>
      <w:fldChar w:fldCharType="separate"/>
    </w:r>
    <w:r>
      <w:rPr>
        <w:rFonts w:eastAsia="Lucida Sans Unicode"/>
        <w:szCs w:val="24"/>
        <w:lang w:eastAsia="lt-LT"/>
      </w:rPr>
      <w:t>2</w:t>
    </w:r>
    <w:r>
      <w:rPr>
        <w:rFonts w:eastAsia="Lucida Sans Unicode"/>
        <w:szCs w:val="24"/>
        <w:lang w:eastAsia="lt-LT"/>
      </w:rPr>
      <w:fldChar w:fldCharType="end"/>
    </w:r>
  </w:p>
  <w:p w14:paraId="3B5A4D71" w14:textId="77777777">
    <w:pPr>
      <w:widowControl w:val="0"/>
      <w:tabs>
        <w:tab w:val="center" w:pos="4819"/>
        <w:tab w:val="right" w:pos="9638"/>
      </w:tabs>
      <w:suppressAutoHyphens/>
      <w:rPr>
        <w:rFonts w:eastAsia="Lucida Sans Unicode"/>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DB37" w14:textId="77777777">
    <w:pPr>
      <w:widowControl w:val="0"/>
      <w:tabs>
        <w:tab w:val="center" w:pos="4819"/>
        <w:tab w:val="right" w:pos="9638"/>
      </w:tabs>
      <w:suppressAutoHyphens/>
      <w:rPr>
        <w:rFonts w:eastAsia="Lucida Sans Unicode"/>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3F126"/>
  <w15:docId w15:val="{05A155ED-F98E-4447-BAB8-04479E0AB5F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14586573">
      <w:bodyDiv w:val="1"/>
      <w:marLeft w:val="0"/>
      <w:marRight w:val="0"/>
      <w:marTop w:val="0"/>
      <w:marBottom w:val="0"/>
      <w:divBdr>
        <w:top w:val="none" w:sz="0" w:space="0" w:color="auto"/>
        <w:left w:val="none" w:sz="0" w:space="0" w:color="auto"/>
        <w:bottom w:val="none" w:sz="0" w:space="0" w:color="auto"/>
        <w:right w:val="none" w:sz="0" w:space="0" w:color="auto"/>
      </w:divBdr>
    </w:div>
    <w:div w:id="15821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3135</Characters>
  <Application>Microsoft Office Word</Application>
  <DocSecurity>4</DocSecurity>
  <Lines>57</Lines>
  <Paragraphs>22</Paragraphs>
  <ScaleCrop>false</ScaleCrop>
  <HeadingPairs>
    <vt:vector size="2" baseType="variant">
      <vt:variant>
        <vt:lpstr>Pavadinimas</vt:lpstr>
      </vt:variant>
      <vt:variant>
        <vt:i4>1</vt:i4>
      </vt:variant>
    </vt:vector>
  </HeadingPairs>
  <TitlesOfParts>
    <vt:vector size="1" baseType="lpstr">
      <vt:lpstr>ŠIAULIŲ MIESTO SAVIVALDYBĖS ADMINISTRACIJOS</vt:lpstr>
    </vt:vector>
  </TitlesOfParts>
  <Company/>
  <LinksUpToDate>false</LinksUpToDate>
  <CharactersWithSpaces>3509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2022-01-06T05:42:00Z</dcterms:created>
  <dc:creator>Živilė Nakčiūnienė</dc:creator>
  <lastModifiedBy>adlibuser</lastModifiedBy>
  <lastPrinted>2020-02-05T11:50:00Z</lastPrinted>
  <dcterms:modified xsi:type="dcterms:W3CDTF">2022-01-06T05:42:00Z</dcterms:modified>
  <revision>2</revision>
  <dc:title>ŠIAULIŲ MIESTO SAVIVALDYBĖS ADMINISTRACIJOS</dc:title>
</coreProperties>
</file>