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4638" w14:textId="77777777" w:rsidR="00B86247" w:rsidRDefault="00B86247" w:rsidP="00C665F2">
      <w:pPr>
        <w:tabs>
          <w:tab w:val="left" w:pos="567"/>
        </w:tabs>
        <w:spacing w:after="240" w:line="240" w:lineRule="auto"/>
        <w:jc w:val="center"/>
        <w:rPr>
          <w:rFonts w:ascii="Times New Roman" w:hAnsi="Times New Roman"/>
          <w:b/>
          <w:sz w:val="24"/>
          <w:szCs w:val="24"/>
        </w:rPr>
      </w:pPr>
    </w:p>
    <w:p w14:paraId="0D9E50F5" w14:textId="77FA37B8" w:rsidR="00B51AD5" w:rsidRDefault="00B51AD5" w:rsidP="00B86247">
      <w:pPr>
        <w:tabs>
          <w:tab w:val="left" w:pos="567"/>
        </w:tabs>
        <w:spacing w:after="0" w:line="240" w:lineRule="auto"/>
        <w:jc w:val="center"/>
        <w:rPr>
          <w:rFonts w:ascii="Times New Roman" w:hAnsi="Times New Roman"/>
          <w:b/>
          <w:sz w:val="24"/>
          <w:szCs w:val="24"/>
        </w:rPr>
      </w:pPr>
      <w:r w:rsidRPr="007B1C32">
        <w:rPr>
          <w:rFonts w:ascii="Times New Roman" w:hAnsi="Times New Roman"/>
          <w:b/>
          <w:sz w:val="24"/>
          <w:szCs w:val="24"/>
        </w:rPr>
        <w:t>ARCHITEKTŪROS IR TERITORIJŲ PLANAVIMO SKYRIUS</w:t>
      </w:r>
    </w:p>
    <w:p w14:paraId="553889C6" w14:textId="77777777" w:rsidR="00B86247" w:rsidRPr="007B1C32" w:rsidRDefault="00B86247" w:rsidP="00B86247">
      <w:pPr>
        <w:tabs>
          <w:tab w:val="left" w:pos="567"/>
        </w:tabs>
        <w:spacing w:after="0" w:line="240" w:lineRule="auto"/>
        <w:jc w:val="center"/>
        <w:rPr>
          <w:rFonts w:ascii="Times New Roman" w:hAnsi="Times New Roman"/>
          <w:sz w:val="24"/>
          <w:szCs w:val="24"/>
        </w:rPr>
      </w:pPr>
    </w:p>
    <w:p w14:paraId="276BCE50" w14:textId="750A5B8D" w:rsidR="00A01BE7" w:rsidRDefault="00A01BE7" w:rsidP="00B86247">
      <w:pPr>
        <w:tabs>
          <w:tab w:val="left" w:pos="567"/>
        </w:tabs>
        <w:spacing w:after="0" w:line="24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14:paraId="29671C45" w14:textId="77777777" w:rsidR="00B86247" w:rsidRPr="008549A8" w:rsidRDefault="00B86247" w:rsidP="00B86247">
      <w:pPr>
        <w:tabs>
          <w:tab w:val="left" w:pos="567"/>
        </w:tabs>
        <w:spacing w:after="0" w:line="240" w:lineRule="auto"/>
        <w:jc w:val="center"/>
        <w:rPr>
          <w:rFonts w:ascii="Times New Roman" w:eastAsia="Times New Roman" w:hAnsi="Times New Roman"/>
          <w:b/>
          <w:bCs/>
          <w:sz w:val="24"/>
          <w:szCs w:val="24"/>
        </w:rPr>
      </w:pPr>
    </w:p>
    <w:p w14:paraId="479AAE8E" w14:textId="73B45A35" w:rsidR="002C3022" w:rsidRDefault="001A1A3F" w:rsidP="00B86247">
      <w:pPr>
        <w:spacing w:after="0" w:line="240" w:lineRule="auto"/>
        <w:jc w:val="center"/>
        <w:rPr>
          <w:rFonts w:ascii="Times New Roman Bold" w:hAnsi="Times New Roman Bold"/>
          <w:b/>
          <w:caps/>
          <w:lang w:eastAsia="lt-LT"/>
        </w:rPr>
      </w:pPr>
      <w:r w:rsidRPr="00FF2DA1">
        <w:rPr>
          <w:rFonts w:ascii="Times New Roman Bold" w:hAnsi="Times New Roman Bold"/>
          <w:b/>
          <w:caps/>
          <w:lang w:eastAsia="lt-LT"/>
        </w:rPr>
        <w:t xml:space="preserve">DĖL </w:t>
      </w:r>
      <w:r w:rsidR="002C3022">
        <w:rPr>
          <w:rFonts w:ascii="Times New Roman Bold" w:hAnsi="Times New Roman Bold"/>
          <w:b/>
          <w:caps/>
          <w:lang w:eastAsia="lt-LT"/>
        </w:rPr>
        <w:t>RASEINIŲ RAJONO Savivaldybės infrastruktūros PRIPAŽINIMO PRIORITETINE KRITERIJŲ IR savivaldybės infrastruktūros pripažinimo prioritetine tvarkos aprašo PATVIRTINIMO</w:t>
      </w:r>
    </w:p>
    <w:p w14:paraId="68F5869B" w14:textId="77777777" w:rsidR="00B86247" w:rsidRDefault="00B86247" w:rsidP="00B86247">
      <w:pPr>
        <w:spacing w:after="0" w:line="240" w:lineRule="auto"/>
        <w:jc w:val="center"/>
        <w:rPr>
          <w:rFonts w:ascii="Times New Roman Bold" w:eastAsia="Times New Roman" w:hAnsi="Times New Roman Bold"/>
          <w:b/>
          <w:caps/>
          <w:sz w:val="24"/>
          <w:lang w:eastAsia="lt-LT"/>
        </w:rPr>
      </w:pPr>
    </w:p>
    <w:p w14:paraId="5C44532A" w14:textId="2BD432E1" w:rsidR="00A01BE7" w:rsidRPr="000518E5" w:rsidRDefault="00A01BE7" w:rsidP="00B8624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F1040D">
        <w:rPr>
          <w:rFonts w:ascii="Times New Roman" w:eastAsia="Times New Roman" w:hAnsi="Times New Roman"/>
          <w:sz w:val="24"/>
          <w:szCs w:val="24"/>
          <w:lang w:eastAsia="lt-LT"/>
        </w:rPr>
        <w:t>20</w:t>
      </w:r>
      <w:r w:rsidR="007443E6">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m. </w:t>
      </w:r>
      <w:r w:rsidR="001A1A3F">
        <w:rPr>
          <w:rFonts w:ascii="Times New Roman" w:eastAsia="Times New Roman" w:hAnsi="Times New Roman"/>
          <w:sz w:val="24"/>
          <w:szCs w:val="24"/>
          <w:lang w:eastAsia="lt-LT"/>
        </w:rPr>
        <w:t>gruodžio 10</w:t>
      </w:r>
      <w:r w:rsidR="007443E6">
        <w:rPr>
          <w:rFonts w:ascii="Times New Roman" w:eastAsia="Times New Roman" w:hAnsi="Times New Roman"/>
          <w:sz w:val="24"/>
          <w:szCs w:val="24"/>
          <w:lang w:eastAsia="lt-LT"/>
        </w:rPr>
        <w:t xml:space="preserve"> </w:t>
      </w:r>
      <w:r w:rsidRPr="000518E5">
        <w:rPr>
          <w:rFonts w:ascii="Times New Roman" w:eastAsia="Times New Roman" w:hAnsi="Times New Roman"/>
          <w:sz w:val="24"/>
          <w:szCs w:val="24"/>
          <w:lang w:eastAsia="lt-LT"/>
        </w:rPr>
        <w:t>d.</w:t>
      </w:r>
    </w:p>
    <w:p w14:paraId="443746B4" w14:textId="77777777" w:rsidR="00A01BE7" w:rsidRDefault="00A01BE7" w:rsidP="00B8624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14:paraId="17A03611" w14:textId="77777777" w:rsidR="00A01BE7" w:rsidRPr="000518E5" w:rsidRDefault="00A01BE7" w:rsidP="00C665F2">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14:paraId="55D9B17D" w14:textId="77777777" w:rsidTr="004814FB">
        <w:trPr>
          <w:trHeight w:hRule="exact" w:val="397"/>
        </w:trPr>
        <w:tc>
          <w:tcPr>
            <w:tcW w:w="9628" w:type="dxa"/>
            <w:vAlign w:val="center"/>
          </w:tcPr>
          <w:p w14:paraId="7846F95F" w14:textId="77777777"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4814FB" w:rsidRPr="00461700" w14:paraId="1A34BB92" w14:textId="77777777" w:rsidTr="004814FB">
        <w:tc>
          <w:tcPr>
            <w:tcW w:w="9628" w:type="dxa"/>
          </w:tcPr>
          <w:p w14:paraId="0AC2EF3F" w14:textId="36F2724D" w:rsidR="00AC6587" w:rsidRDefault="00AC6587" w:rsidP="00E35576">
            <w:pPr>
              <w:tabs>
                <w:tab w:val="center" w:pos="4153"/>
                <w:tab w:val="right" w:pos="8306"/>
              </w:tabs>
              <w:spacing w:line="360" w:lineRule="auto"/>
              <w:ind w:firstLine="851"/>
              <w:jc w:val="both"/>
              <w:rPr>
                <w:rFonts w:ascii="Times New Roman" w:hAnsi="Times New Roman"/>
                <w:sz w:val="24"/>
                <w:szCs w:val="24"/>
                <w:lang w:eastAsia="lt-LT"/>
              </w:rPr>
            </w:pPr>
            <w:bookmarkStart w:id="0" w:name="_Hlk57671301"/>
            <w:r w:rsidRPr="00AC6587">
              <w:rPr>
                <w:rFonts w:ascii="Times New Roman" w:hAnsi="Times New Roman"/>
                <w:sz w:val="24"/>
                <w:szCs w:val="24"/>
                <w:lang w:eastAsia="lt-LT"/>
              </w:rPr>
              <w:t>Nuo 2020</w:t>
            </w:r>
            <w:r w:rsidR="00E46B8A">
              <w:rPr>
                <w:rFonts w:ascii="Times New Roman" w:hAnsi="Times New Roman"/>
                <w:sz w:val="24"/>
                <w:szCs w:val="24"/>
                <w:lang w:eastAsia="lt-LT"/>
              </w:rPr>
              <w:t xml:space="preserve"> m. sausio </w:t>
            </w:r>
            <w:r w:rsidRPr="00AC6587">
              <w:rPr>
                <w:rFonts w:ascii="Times New Roman" w:hAnsi="Times New Roman"/>
                <w:sz w:val="24"/>
                <w:szCs w:val="24"/>
                <w:lang w:eastAsia="lt-LT"/>
              </w:rPr>
              <w:t>1</w:t>
            </w:r>
            <w:r w:rsidR="00E46B8A">
              <w:rPr>
                <w:rFonts w:ascii="Times New Roman" w:hAnsi="Times New Roman"/>
                <w:sz w:val="24"/>
                <w:szCs w:val="24"/>
                <w:lang w:eastAsia="lt-LT"/>
              </w:rPr>
              <w:t xml:space="preserve"> d.</w:t>
            </w:r>
            <w:r w:rsidRPr="00AC6587">
              <w:rPr>
                <w:rFonts w:ascii="Times New Roman" w:hAnsi="Times New Roman"/>
                <w:sz w:val="24"/>
                <w:szCs w:val="24"/>
                <w:lang w:eastAsia="lt-LT"/>
              </w:rPr>
              <w:t xml:space="preserve"> įsigaliojantis Lietuvos Respublikos savivaldybių infrastruktūros plėtros įstatymas</w:t>
            </w:r>
            <w:bookmarkEnd w:id="0"/>
            <w:r w:rsidRPr="00AC6587">
              <w:rPr>
                <w:rFonts w:ascii="Times New Roman" w:hAnsi="Times New Roman"/>
                <w:sz w:val="24"/>
                <w:szCs w:val="24"/>
                <w:lang w:eastAsia="lt-LT"/>
              </w:rPr>
              <w:t>, kurio pagrindu turi būti savivaldybės infrastruktūra suskirstoma į prioritetinę ir neprioritetinę.</w:t>
            </w:r>
          </w:p>
          <w:p w14:paraId="437BA802" w14:textId="79E93528" w:rsidR="00A11F91" w:rsidRPr="00375CDD" w:rsidRDefault="00A11F91" w:rsidP="00E35576">
            <w:pPr>
              <w:tabs>
                <w:tab w:val="left" w:pos="851"/>
              </w:tabs>
              <w:spacing w:line="360" w:lineRule="auto"/>
              <w:ind w:firstLine="851"/>
              <w:jc w:val="both"/>
              <w:rPr>
                <w:rFonts w:ascii="Times New Roman" w:hAnsi="Times New Roman"/>
                <w:sz w:val="24"/>
                <w:szCs w:val="24"/>
                <w:lang w:eastAsia="lt-LT"/>
              </w:rPr>
            </w:pPr>
            <w:r w:rsidRPr="00375CDD">
              <w:rPr>
                <w:rFonts w:ascii="Times New Roman" w:hAnsi="Times New Roman"/>
                <w:sz w:val="24"/>
                <w:szCs w:val="24"/>
                <w:lang w:eastAsia="lt-LT"/>
              </w:rPr>
              <w:t xml:space="preserve">Lietuvos Respublikos savivaldybių infrastruktūros plėtros įstatymo 4 straipsnio 2 dalies 2 punkte nustatyta, kad savivaldybės taryba turi patvirtinti </w:t>
            </w:r>
            <w:r w:rsidRPr="00375CDD">
              <w:rPr>
                <w:rFonts w:ascii="Times New Roman" w:hAnsi="Times New Roman"/>
                <w:sz w:val="24"/>
                <w:szCs w:val="24"/>
              </w:rPr>
              <w:t>savivaldybės infrastruktūros pripažinimo prioritetine kriterijus</w:t>
            </w:r>
            <w:r w:rsidRPr="00375CDD">
              <w:rPr>
                <w:rFonts w:ascii="Times New Roman" w:hAnsi="Times New Roman"/>
                <w:sz w:val="24"/>
                <w:szCs w:val="24"/>
                <w:lang w:eastAsia="lt-LT"/>
              </w:rPr>
              <w:t>, o 2 straipsnio 4 punktas numato, kad savivaldybės taryba šių kriterijų pagrindu priskiria atitinkamą savivaldybės infrastruktūrą prioritetinei.</w:t>
            </w:r>
          </w:p>
          <w:p w14:paraId="55AAF2E2" w14:textId="799BF037" w:rsidR="00782A3C" w:rsidRPr="002F520D" w:rsidRDefault="00366A93" w:rsidP="00E35576">
            <w:pPr>
              <w:shd w:val="clear" w:color="auto" w:fill="FFFFFF"/>
              <w:spacing w:line="360" w:lineRule="auto"/>
              <w:ind w:firstLine="1134"/>
              <w:jc w:val="both"/>
            </w:pPr>
            <w:r w:rsidRPr="007666C9">
              <w:rPr>
                <w:rFonts w:ascii="Times New Roman" w:hAnsi="Times New Roman"/>
                <w:sz w:val="24"/>
                <w:szCs w:val="24"/>
                <w:lang w:eastAsia="lt-LT"/>
              </w:rPr>
              <w:t xml:space="preserve">PRIDEDAMA. </w:t>
            </w:r>
            <w:r w:rsidR="00E46B8A" w:rsidRPr="00AC6587">
              <w:rPr>
                <w:rFonts w:ascii="Times New Roman" w:hAnsi="Times New Roman"/>
                <w:sz w:val="24"/>
                <w:szCs w:val="24"/>
                <w:lang w:eastAsia="lt-LT"/>
              </w:rPr>
              <w:t>LR savivaldybių infrastruktūros plėtros įstatymas</w:t>
            </w:r>
            <w:r w:rsidRPr="007666C9">
              <w:rPr>
                <w:rFonts w:ascii="Times New Roman" w:hAnsi="Times New Roman"/>
                <w:sz w:val="24"/>
                <w:szCs w:val="24"/>
                <w:lang w:eastAsia="lt-LT"/>
              </w:rPr>
              <w:t>, 1</w:t>
            </w:r>
            <w:r w:rsidR="00AC6587">
              <w:rPr>
                <w:rFonts w:ascii="Times New Roman" w:hAnsi="Times New Roman"/>
                <w:sz w:val="24"/>
                <w:szCs w:val="24"/>
                <w:lang w:eastAsia="lt-LT"/>
              </w:rPr>
              <w:t>5</w:t>
            </w:r>
            <w:r w:rsidRPr="007666C9">
              <w:rPr>
                <w:rFonts w:ascii="Times New Roman" w:hAnsi="Times New Roman"/>
                <w:sz w:val="24"/>
                <w:szCs w:val="24"/>
                <w:lang w:eastAsia="lt-LT"/>
              </w:rPr>
              <w:t xml:space="preserve"> lap</w:t>
            </w:r>
            <w:r w:rsidR="00AC6587">
              <w:rPr>
                <w:rFonts w:ascii="Times New Roman" w:hAnsi="Times New Roman"/>
                <w:sz w:val="24"/>
                <w:szCs w:val="24"/>
                <w:lang w:eastAsia="lt-LT"/>
              </w:rPr>
              <w:t>ų</w:t>
            </w:r>
            <w:r w:rsidRPr="007666C9">
              <w:rPr>
                <w:rFonts w:ascii="Times New Roman" w:hAnsi="Times New Roman"/>
                <w:sz w:val="24"/>
                <w:szCs w:val="24"/>
                <w:lang w:eastAsia="lt-LT"/>
              </w:rPr>
              <w:t>.</w:t>
            </w:r>
          </w:p>
        </w:tc>
      </w:tr>
      <w:tr w:rsidR="004814FB" w:rsidRPr="00461700" w14:paraId="1E9716B5" w14:textId="77777777" w:rsidTr="004814FB">
        <w:trPr>
          <w:trHeight w:hRule="exact" w:val="397"/>
        </w:trPr>
        <w:tc>
          <w:tcPr>
            <w:tcW w:w="9628" w:type="dxa"/>
            <w:vAlign w:val="center"/>
          </w:tcPr>
          <w:p w14:paraId="740C7FFE" w14:textId="77777777" w:rsidR="004814FB" w:rsidRPr="008549A8" w:rsidRDefault="004814FB" w:rsidP="00726F7C">
            <w:pPr>
              <w:spacing w:after="240" w:line="360" w:lineRule="auto"/>
              <w:ind w:firstLine="540"/>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2. Kokių pozityvių rezultatų laukiama.</w:t>
            </w:r>
          </w:p>
        </w:tc>
      </w:tr>
      <w:tr w:rsidR="004814FB" w:rsidRPr="00461700" w14:paraId="30B4A903" w14:textId="77777777" w:rsidTr="004814FB">
        <w:tc>
          <w:tcPr>
            <w:tcW w:w="9628" w:type="dxa"/>
          </w:tcPr>
          <w:p w14:paraId="6A6BF3C1" w14:textId="77777777" w:rsidR="00421484" w:rsidRDefault="00375CDD" w:rsidP="00E35576">
            <w:pPr>
              <w:tabs>
                <w:tab w:val="left" w:pos="851"/>
              </w:tabs>
              <w:spacing w:line="360" w:lineRule="auto"/>
              <w:ind w:firstLine="851"/>
              <w:jc w:val="both"/>
              <w:rPr>
                <w:rFonts w:ascii="Times New Roman" w:hAnsi="Times New Roman"/>
                <w:sz w:val="24"/>
                <w:szCs w:val="24"/>
                <w:lang w:eastAsia="lt-LT"/>
              </w:rPr>
            </w:pPr>
            <w:r w:rsidRPr="00375CDD">
              <w:rPr>
                <w:rFonts w:ascii="Times New Roman" w:hAnsi="Times New Roman"/>
                <w:sz w:val="24"/>
                <w:szCs w:val="24"/>
                <w:lang w:eastAsia="lt-LT"/>
              </w:rPr>
              <w:t>Sprendime nurodyti savivaldybės infrastruktūros pripažinimo prioritetine kriterijai nustatyti vadovaujantis LR Savivaldybių infrastruktūros plėtros įstatymu, LR Teritorijų planavimo įstatymu, LR Aplinkos ministro patvirtintomis Kompleksinių teritorijų planavimo dokumentų rengimo taisyklėmis ir faktinėmis aplinkybėmis bei atsižvelgiant į paaiškinimus, kurie buvo teikiami Įstatymo įsigaliojimui skirtuose mokymuose ir LR Aplinkos ministerijos organizuotuose pasitarimuose šiuo klausimu.</w:t>
            </w:r>
          </w:p>
          <w:p w14:paraId="5BF71384" w14:textId="4A7320E2" w:rsidR="00A11F91" w:rsidRPr="00375CDD" w:rsidRDefault="00A11F91" w:rsidP="00E35576">
            <w:pPr>
              <w:tabs>
                <w:tab w:val="left" w:pos="851"/>
              </w:tabs>
              <w:spacing w:line="360" w:lineRule="auto"/>
              <w:ind w:firstLine="851"/>
              <w:jc w:val="both"/>
              <w:rPr>
                <w:szCs w:val="24"/>
                <w:lang w:eastAsia="lt-LT"/>
              </w:rPr>
            </w:pPr>
            <w:bookmarkStart w:id="1" w:name="_Hlk57671496"/>
            <w:r w:rsidRPr="00375CDD">
              <w:rPr>
                <w:rFonts w:ascii="Times New Roman" w:hAnsi="Times New Roman"/>
                <w:sz w:val="24"/>
                <w:szCs w:val="24"/>
                <w:lang w:eastAsia="lt-LT"/>
              </w:rPr>
              <w:t>Šiuo metu teisinio reguliavimo nėra</w:t>
            </w:r>
            <w:bookmarkEnd w:id="1"/>
            <w:r w:rsidRPr="00375CDD">
              <w:rPr>
                <w:rFonts w:ascii="Times New Roman" w:hAnsi="Times New Roman"/>
                <w:sz w:val="24"/>
                <w:szCs w:val="24"/>
                <w:lang w:eastAsia="lt-LT"/>
              </w:rPr>
              <w:t>.</w:t>
            </w:r>
          </w:p>
        </w:tc>
      </w:tr>
      <w:tr w:rsidR="004814FB" w:rsidRPr="00461700" w14:paraId="1D4CB040" w14:textId="77777777" w:rsidTr="004814FB">
        <w:trPr>
          <w:trHeight w:hRule="exact" w:val="567"/>
        </w:trPr>
        <w:tc>
          <w:tcPr>
            <w:tcW w:w="9628" w:type="dxa"/>
            <w:vAlign w:val="center"/>
          </w:tcPr>
          <w:p w14:paraId="1DC4ADCF" w14:textId="77777777" w:rsidR="004814FB" w:rsidRPr="008549A8" w:rsidRDefault="004814FB" w:rsidP="00726F7C">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4814FB" w:rsidRPr="00461700" w14:paraId="2FCB6A19" w14:textId="77777777" w:rsidTr="004814FB">
        <w:tc>
          <w:tcPr>
            <w:tcW w:w="9628" w:type="dxa"/>
          </w:tcPr>
          <w:p w14:paraId="221236C2" w14:textId="46CB0E34" w:rsidR="00A107F1" w:rsidRPr="00034384" w:rsidRDefault="00EE6803" w:rsidP="00034384">
            <w:pPr>
              <w:pStyle w:val="Antrats"/>
              <w:tabs>
                <w:tab w:val="left" w:pos="1134"/>
              </w:tabs>
              <w:ind w:firstLine="1134"/>
              <w:jc w:val="both"/>
              <w:rPr>
                <w:color w:val="000000"/>
              </w:rPr>
            </w:pPr>
            <w:bookmarkStart w:id="2" w:name="part_afc7085a1af8495885905919bf4cbdad"/>
            <w:bookmarkEnd w:id="2"/>
            <w:r>
              <w:rPr>
                <w:color w:val="000000"/>
              </w:rPr>
              <w:t>-</w:t>
            </w:r>
          </w:p>
        </w:tc>
      </w:tr>
      <w:tr w:rsidR="004814FB" w:rsidRPr="00461700" w14:paraId="2EEB167D" w14:textId="77777777" w:rsidTr="004814FB">
        <w:trPr>
          <w:trHeight w:hRule="exact" w:val="567"/>
        </w:trPr>
        <w:tc>
          <w:tcPr>
            <w:tcW w:w="9628" w:type="dxa"/>
            <w:vAlign w:val="center"/>
          </w:tcPr>
          <w:p w14:paraId="29B20EB6" w14:textId="77777777" w:rsidR="004814FB" w:rsidRPr="008549A8" w:rsidRDefault="004814FB" w:rsidP="00FC6C9F">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4814FB" w:rsidRPr="00461700" w14:paraId="729D1128" w14:textId="77777777" w:rsidTr="00250BF7">
        <w:trPr>
          <w:trHeight w:val="331"/>
        </w:trPr>
        <w:tc>
          <w:tcPr>
            <w:tcW w:w="9628" w:type="dxa"/>
          </w:tcPr>
          <w:p w14:paraId="0BCA7FFF" w14:textId="66563214" w:rsidR="004814FB" w:rsidRPr="000518E5" w:rsidRDefault="00696C0D" w:rsidP="004814FB">
            <w:pPr>
              <w:spacing w:after="240" w:line="360" w:lineRule="auto"/>
              <w:ind w:firstLine="540"/>
              <w:rPr>
                <w:rFonts w:ascii="Times New Roman" w:eastAsia="Times New Roman" w:hAnsi="Times New Roman"/>
                <w:sz w:val="24"/>
                <w:szCs w:val="24"/>
                <w:lang w:eastAsia="lt-LT"/>
              </w:rPr>
            </w:pPr>
            <w:r w:rsidRPr="0006785D">
              <w:rPr>
                <w:rFonts w:ascii="Times New Roman" w:hAnsi="Times New Roman"/>
                <w:sz w:val="24"/>
                <w:szCs w:val="24"/>
              </w:rPr>
              <w:t>Nereikia.</w:t>
            </w:r>
          </w:p>
        </w:tc>
      </w:tr>
      <w:tr w:rsidR="004814FB" w:rsidRPr="00461700" w14:paraId="624F97BD" w14:textId="77777777" w:rsidTr="004814FB">
        <w:trPr>
          <w:trHeight w:hRule="exact" w:val="567"/>
        </w:trPr>
        <w:tc>
          <w:tcPr>
            <w:tcW w:w="9628" w:type="dxa"/>
          </w:tcPr>
          <w:p w14:paraId="0EA81C3A" w14:textId="77777777" w:rsidR="004814FB" w:rsidRPr="008549A8" w:rsidRDefault="004814FB" w:rsidP="00FC6C9F">
            <w:pPr>
              <w:spacing w:after="0" w:line="240" w:lineRule="auto"/>
              <w:ind w:firstLine="539"/>
              <w:jc w:val="both"/>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4814FB" w:rsidRPr="00461700" w14:paraId="32E01C4D" w14:textId="77777777" w:rsidTr="004814FB">
        <w:tc>
          <w:tcPr>
            <w:tcW w:w="9628" w:type="dxa"/>
          </w:tcPr>
          <w:p w14:paraId="227D101E" w14:textId="762AAB67" w:rsidR="004814FB" w:rsidRPr="000518E5" w:rsidRDefault="00FC6C9F" w:rsidP="00B808B2">
            <w:pPr>
              <w:spacing w:after="240" w:line="240" w:lineRule="auto"/>
              <w:ind w:firstLine="540"/>
              <w:rPr>
                <w:rFonts w:ascii="Times New Roman" w:eastAsia="Times New Roman" w:hAnsi="Times New Roman"/>
                <w:sz w:val="24"/>
                <w:szCs w:val="24"/>
                <w:lang w:eastAsia="lt-LT"/>
              </w:rPr>
            </w:pPr>
            <w:r w:rsidRPr="005F27A4">
              <w:rPr>
                <w:rFonts w:ascii="Times New Roman" w:hAnsi="Times New Roman"/>
                <w:sz w:val="24"/>
                <w:szCs w:val="24"/>
              </w:rPr>
              <w:lastRenderedPageBreak/>
              <w:t>Projektas derinamas pagal reglamentą, svarstomas komitetuose</w:t>
            </w:r>
            <w:r w:rsidR="00535869">
              <w:rPr>
                <w:rFonts w:ascii="Times New Roman" w:hAnsi="Times New Roman"/>
                <w:sz w:val="24"/>
                <w:szCs w:val="24"/>
              </w:rPr>
              <w:t>.</w:t>
            </w:r>
            <w:r w:rsidRPr="005F27A4">
              <w:rPr>
                <w:rFonts w:ascii="Times New Roman" w:hAnsi="Times New Roman"/>
                <w:sz w:val="24"/>
                <w:szCs w:val="24"/>
              </w:rPr>
              <w:t xml:space="preserve"> </w:t>
            </w:r>
          </w:p>
        </w:tc>
      </w:tr>
      <w:tr w:rsidR="004814FB" w:rsidRPr="00461700" w14:paraId="5A42686B" w14:textId="77777777" w:rsidTr="004814FB">
        <w:trPr>
          <w:trHeight w:hRule="exact" w:val="717"/>
        </w:trPr>
        <w:tc>
          <w:tcPr>
            <w:tcW w:w="9628" w:type="dxa"/>
            <w:vAlign w:val="center"/>
          </w:tcPr>
          <w:p w14:paraId="5AAA81CC" w14:textId="77777777" w:rsidR="004814FB" w:rsidRPr="008549A8" w:rsidRDefault="004814FB" w:rsidP="00FC6C9F">
            <w:pPr>
              <w:spacing w:after="240" w:line="240" w:lineRule="auto"/>
              <w:ind w:firstLine="540"/>
              <w:jc w:val="both"/>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Pr>
                <w:rFonts w:ascii="Times New Roman" w:eastAsia="Times New Roman" w:hAnsi="Times New Roman"/>
                <w:b/>
                <w:sz w:val="24"/>
                <w:szCs w:val="24"/>
                <w:lang w:eastAsia="lt-LT"/>
              </w:rPr>
              <w:t>.</w:t>
            </w:r>
          </w:p>
        </w:tc>
      </w:tr>
      <w:tr w:rsidR="004814FB" w:rsidRPr="00461700" w14:paraId="3B8DF4BF" w14:textId="77777777" w:rsidTr="004814FB">
        <w:trPr>
          <w:trHeight w:hRule="exact" w:val="397"/>
        </w:trPr>
        <w:tc>
          <w:tcPr>
            <w:tcW w:w="9628" w:type="dxa"/>
            <w:vAlign w:val="center"/>
          </w:tcPr>
          <w:p w14:paraId="40ACADA2" w14:textId="6C93CFE3" w:rsidR="004814FB" w:rsidRPr="008549A8" w:rsidRDefault="008B64AF" w:rsidP="004814FB">
            <w:pPr>
              <w:spacing w:after="240" w:line="360" w:lineRule="auto"/>
              <w:ind w:firstLine="540"/>
              <w:rPr>
                <w:rFonts w:ascii="Times New Roman" w:eastAsia="Times New Roman" w:hAnsi="Times New Roman"/>
                <w:b/>
                <w:sz w:val="24"/>
                <w:szCs w:val="24"/>
                <w:lang w:eastAsia="lt-LT"/>
              </w:rPr>
            </w:pPr>
            <w:r w:rsidRPr="00AA1B94">
              <w:rPr>
                <w:rFonts w:ascii="Times New Roman" w:hAnsi="Times New Roman"/>
                <w:sz w:val="24"/>
                <w:szCs w:val="24"/>
              </w:rPr>
              <w:t>Parengtas teisinio akto projektas neprieštarauja norminio pobūdžio teisės aktams.</w:t>
            </w:r>
          </w:p>
        </w:tc>
      </w:tr>
      <w:tr w:rsidR="004814FB" w:rsidRPr="00461700" w14:paraId="3B8CF910" w14:textId="77777777" w:rsidTr="004814FB">
        <w:trPr>
          <w:trHeight w:hRule="exact" w:val="397"/>
        </w:trPr>
        <w:tc>
          <w:tcPr>
            <w:tcW w:w="9628" w:type="dxa"/>
            <w:vAlign w:val="center"/>
          </w:tcPr>
          <w:p w14:paraId="4FF31582" w14:textId="77777777" w:rsidR="004814FB" w:rsidRPr="008549A8" w:rsidRDefault="004814FB" w:rsidP="004814FB">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4814FB" w:rsidRPr="00461700" w14:paraId="4FDBD8D9" w14:textId="77777777" w:rsidTr="004814FB">
        <w:tc>
          <w:tcPr>
            <w:tcW w:w="9628" w:type="dxa"/>
          </w:tcPr>
          <w:p w14:paraId="2A3BB6AD" w14:textId="072CF4EF" w:rsidR="004814FB" w:rsidRPr="000518E5" w:rsidRDefault="00DE5435" w:rsidP="00226659">
            <w:pPr>
              <w:jc w:val="both"/>
              <w:rPr>
                <w:rFonts w:ascii="Times New Roman" w:eastAsia="Times New Roman" w:hAnsi="Times New Roman"/>
                <w:sz w:val="24"/>
                <w:szCs w:val="24"/>
                <w:lang w:eastAsia="lt-LT"/>
              </w:rPr>
            </w:pPr>
            <w:r>
              <w:rPr>
                <w:rFonts w:ascii="Times New Roman" w:hAnsi="Times New Roman"/>
                <w:color w:val="000000"/>
                <w:sz w:val="24"/>
                <w:szCs w:val="24"/>
                <w:lang w:val="en-US"/>
              </w:rPr>
              <w:t xml:space="preserve">         </w:t>
            </w:r>
            <w:bookmarkStart w:id="3" w:name="_GoBack"/>
            <w:bookmarkEnd w:id="3"/>
            <w:proofErr w:type="spellStart"/>
            <w:r w:rsidR="00226659">
              <w:rPr>
                <w:rFonts w:ascii="Times New Roman" w:hAnsi="Times New Roman"/>
                <w:color w:val="000000"/>
                <w:sz w:val="24"/>
                <w:szCs w:val="24"/>
                <w:lang w:val="en-US"/>
              </w:rPr>
              <w:t>Sprendimo</w:t>
            </w:r>
            <w:proofErr w:type="spellEnd"/>
            <w:r w:rsidR="00226659">
              <w:rPr>
                <w:rFonts w:ascii="Times New Roman" w:hAnsi="Times New Roman"/>
                <w:color w:val="000000"/>
                <w:sz w:val="24"/>
                <w:szCs w:val="24"/>
                <w:lang w:val="en-US"/>
              </w:rPr>
              <w:t xml:space="preserve"> projektas </w:t>
            </w:r>
            <w:proofErr w:type="spellStart"/>
            <w:r w:rsidR="00226659">
              <w:rPr>
                <w:rFonts w:ascii="Times New Roman" w:hAnsi="Times New Roman"/>
                <w:color w:val="000000"/>
                <w:sz w:val="24"/>
                <w:szCs w:val="24"/>
                <w:lang w:val="en-US"/>
              </w:rPr>
              <w:t>parengtas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pagal</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Lietuvos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savivaldybių</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asociacijos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teisininkų</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parengtą</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projektą</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Savivaldybės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sprendimo</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projektą</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adaptavo</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sz w:val="24"/>
                <w:szCs w:val="24"/>
                <w:lang w:val="en-US"/>
              </w:rPr>
              <w:t>Architektūros</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ir</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teritorijų</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planavimo</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skyriaus</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vyr</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specialistė</w:t>
            </w:r>
            <w:proofErr w:type="spellEnd"/>
            <w:r w:rsidR="00226659">
              <w:rPr>
                <w:rFonts w:ascii="Times New Roman" w:hAnsi="Times New Roman"/>
                <w:sz w:val="24"/>
                <w:szCs w:val="24"/>
                <w:lang w:val="en-US"/>
              </w:rPr>
              <w:t xml:space="preserve"> Jurgita </w:t>
            </w:r>
            <w:proofErr w:type="spellStart"/>
            <w:r w:rsidR="00226659">
              <w:rPr>
                <w:rFonts w:ascii="Times New Roman" w:hAnsi="Times New Roman"/>
                <w:sz w:val="24"/>
                <w:szCs w:val="24"/>
                <w:lang w:val="en-US"/>
              </w:rPr>
              <w:t>žilytė</w:t>
            </w:r>
            <w:proofErr w:type="spellEnd"/>
            <w:r w:rsidR="00226659">
              <w:rPr>
                <w:rFonts w:ascii="Times New Roman" w:hAnsi="Times New Roman"/>
                <w:sz w:val="24"/>
                <w:szCs w:val="24"/>
                <w:lang w:val="en-US"/>
              </w:rPr>
              <w:t xml:space="preserve"> Mackevičienė,</w:t>
            </w:r>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pastabas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ir</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pasiūlymus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teikės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Strateginio</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planavimo</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ir</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projektų</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valdymo</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skyriaus</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color w:val="000000"/>
                <w:sz w:val="24"/>
                <w:szCs w:val="24"/>
                <w:lang w:val="en-US"/>
              </w:rPr>
              <w:t>vedėja</w:t>
            </w:r>
            <w:proofErr w:type="spellEnd"/>
            <w:r w:rsidR="00226659">
              <w:rPr>
                <w:rFonts w:ascii="Times New Roman" w:hAnsi="Times New Roman"/>
                <w:color w:val="000000"/>
                <w:sz w:val="24"/>
                <w:szCs w:val="24"/>
                <w:lang w:val="en-US"/>
              </w:rPr>
              <w:t xml:space="preserve"> Indrė Antanaitienė </w:t>
            </w:r>
            <w:proofErr w:type="spellStart"/>
            <w:r w:rsidR="00226659">
              <w:rPr>
                <w:rFonts w:ascii="Times New Roman" w:hAnsi="Times New Roman"/>
                <w:color w:val="000000"/>
                <w:sz w:val="24"/>
                <w:szCs w:val="24"/>
                <w:lang w:val="en-US"/>
              </w:rPr>
              <w:t>ir</w:t>
            </w:r>
            <w:proofErr w:type="spellEnd"/>
            <w:r w:rsidR="00226659">
              <w:rPr>
                <w:rFonts w:ascii="Times New Roman" w:hAnsi="Times New Roman"/>
                <w:color w:val="000000"/>
                <w:sz w:val="24"/>
                <w:szCs w:val="24"/>
                <w:lang w:val="en-US"/>
              </w:rPr>
              <w:t xml:space="preserve"> </w:t>
            </w:r>
            <w:proofErr w:type="spellStart"/>
            <w:r w:rsidR="00226659">
              <w:rPr>
                <w:rFonts w:ascii="Times New Roman" w:hAnsi="Times New Roman"/>
                <w:sz w:val="24"/>
                <w:szCs w:val="24"/>
                <w:lang w:val="en-US"/>
              </w:rPr>
              <w:t>Architektūros</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ir</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teritorijų</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planavimo</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skyriaus</w:t>
            </w:r>
            <w:proofErr w:type="spellEnd"/>
            <w:r w:rsidR="00226659">
              <w:rPr>
                <w:rFonts w:ascii="Times New Roman" w:hAnsi="Times New Roman"/>
                <w:sz w:val="24"/>
                <w:szCs w:val="24"/>
                <w:lang w:val="en-US"/>
              </w:rPr>
              <w:t xml:space="preserve"> </w:t>
            </w:r>
            <w:proofErr w:type="spellStart"/>
            <w:r w:rsidR="00226659">
              <w:rPr>
                <w:rFonts w:ascii="Times New Roman" w:hAnsi="Times New Roman"/>
                <w:sz w:val="24"/>
                <w:szCs w:val="24"/>
                <w:lang w:val="en-US"/>
              </w:rPr>
              <w:t>vedėjas</w:t>
            </w:r>
            <w:proofErr w:type="spellEnd"/>
            <w:r w:rsidR="00226659">
              <w:rPr>
                <w:rFonts w:ascii="Times New Roman" w:hAnsi="Times New Roman"/>
                <w:sz w:val="24"/>
                <w:szCs w:val="24"/>
                <w:lang w:val="en-US"/>
              </w:rPr>
              <w:t xml:space="preserve"> Armandas Mockus.</w:t>
            </w:r>
          </w:p>
        </w:tc>
      </w:tr>
    </w:tbl>
    <w:p w14:paraId="0FDB5EFE" w14:textId="77777777" w:rsidR="00B86247" w:rsidRDefault="00B86247" w:rsidP="00577720">
      <w:pPr>
        <w:spacing w:after="0" w:line="360" w:lineRule="auto"/>
        <w:rPr>
          <w:rFonts w:ascii="Times New Roman" w:eastAsia="Times New Roman" w:hAnsi="Times New Roman"/>
          <w:sz w:val="24"/>
          <w:szCs w:val="24"/>
        </w:rPr>
      </w:pPr>
    </w:p>
    <w:p w14:paraId="0F37DC0A" w14:textId="77777777" w:rsidR="00B86247" w:rsidRDefault="00B86247" w:rsidP="00577720">
      <w:pPr>
        <w:spacing w:after="0" w:line="360" w:lineRule="auto"/>
        <w:rPr>
          <w:rFonts w:ascii="Times New Roman" w:eastAsia="Times New Roman" w:hAnsi="Times New Roman"/>
          <w:sz w:val="24"/>
          <w:szCs w:val="24"/>
        </w:rPr>
      </w:pPr>
    </w:p>
    <w:p w14:paraId="612BB056" w14:textId="6DD7E9F9" w:rsidR="002C3668" w:rsidRDefault="00A01BE7" w:rsidP="00577720">
      <w:pPr>
        <w:spacing w:after="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AA7D79">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7"/>
    <w:rsid w:val="00003642"/>
    <w:rsid w:val="00003EA1"/>
    <w:rsid w:val="00006589"/>
    <w:rsid w:val="00034384"/>
    <w:rsid w:val="00085549"/>
    <w:rsid w:val="00094CB2"/>
    <w:rsid w:val="000A2F5D"/>
    <w:rsid w:val="000D5816"/>
    <w:rsid w:val="000F6A5F"/>
    <w:rsid w:val="000F7C4B"/>
    <w:rsid w:val="00102358"/>
    <w:rsid w:val="00123ECC"/>
    <w:rsid w:val="00136C48"/>
    <w:rsid w:val="00144283"/>
    <w:rsid w:val="00180075"/>
    <w:rsid w:val="001A1A3F"/>
    <w:rsid w:val="001C1D0C"/>
    <w:rsid w:val="001D0CA1"/>
    <w:rsid w:val="001F6315"/>
    <w:rsid w:val="00207023"/>
    <w:rsid w:val="00216530"/>
    <w:rsid w:val="00221485"/>
    <w:rsid w:val="00226397"/>
    <w:rsid w:val="00226659"/>
    <w:rsid w:val="00250BF7"/>
    <w:rsid w:val="00261A33"/>
    <w:rsid w:val="0028140F"/>
    <w:rsid w:val="00284B72"/>
    <w:rsid w:val="002A2CEB"/>
    <w:rsid w:val="002B06EE"/>
    <w:rsid w:val="002C3022"/>
    <w:rsid w:val="002C3668"/>
    <w:rsid w:val="002D067E"/>
    <w:rsid w:val="002E056A"/>
    <w:rsid w:val="002E3A55"/>
    <w:rsid w:val="002E5FF7"/>
    <w:rsid w:val="002F520D"/>
    <w:rsid w:val="00303CF3"/>
    <w:rsid w:val="0031179D"/>
    <w:rsid w:val="00311E5D"/>
    <w:rsid w:val="00314E22"/>
    <w:rsid w:val="00320E2E"/>
    <w:rsid w:val="0033578D"/>
    <w:rsid w:val="00343C44"/>
    <w:rsid w:val="00366A93"/>
    <w:rsid w:val="00371A97"/>
    <w:rsid w:val="00375CDD"/>
    <w:rsid w:val="00380690"/>
    <w:rsid w:val="00392AF2"/>
    <w:rsid w:val="00395A8D"/>
    <w:rsid w:val="003A1FC2"/>
    <w:rsid w:val="003A765C"/>
    <w:rsid w:val="003D24DC"/>
    <w:rsid w:val="003F5D73"/>
    <w:rsid w:val="0040353B"/>
    <w:rsid w:val="00404946"/>
    <w:rsid w:val="00405879"/>
    <w:rsid w:val="00421484"/>
    <w:rsid w:val="00425126"/>
    <w:rsid w:val="00437E17"/>
    <w:rsid w:val="00440283"/>
    <w:rsid w:val="0045357D"/>
    <w:rsid w:val="004562A1"/>
    <w:rsid w:val="00466E01"/>
    <w:rsid w:val="004814FB"/>
    <w:rsid w:val="0049735C"/>
    <w:rsid w:val="004B40E0"/>
    <w:rsid w:val="004B5638"/>
    <w:rsid w:val="004C7B28"/>
    <w:rsid w:val="00535869"/>
    <w:rsid w:val="00542CBF"/>
    <w:rsid w:val="00561F47"/>
    <w:rsid w:val="00570D51"/>
    <w:rsid w:val="0057422A"/>
    <w:rsid w:val="005742BD"/>
    <w:rsid w:val="00576653"/>
    <w:rsid w:val="00577720"/>
    <w:rsid w:val="005921D5"/>
    <w:rsid w:val="005A4E06"/>
    <w:rsid w:val="005A7EDB"/>
    <w:rsid w:val="005C3AE0"/>
    <w:rsid w:val="005C3AEC"/>
    <w:rsid w:val="005E0BD1"/>
    <w:rsid w:val="005E3D0D"/>
    <w:rsid w:val="005F0566"/>
    <w:rsid w:val="005F3709"/>
    <w:rsid w:val="005F6446"/>
    <w:rsid w:val="0062036F"/>
    <w:rsid w:val="00631D0B"/>
    <w:rsid w:val="00631DDD"/>
    <w:rsid w:val="00641D0D"/>
    <w:rsid w:val="00646276"/>
    <w:rsid w:val="00650584"/>
    <w:rsid w:val="00657407"/>
    <w:rsid w:val="00660F77"/>
    <w:rsid w:val="00666F7F"/>
    <w:rsid w:val="00673443"/>
    <w:rsid w:val="0068283E"/>
    <w:rsid w:val="00696C0D"/>
    <w:rsid w:val="006A1BF7"/>
    <w:rsid w:val="006A3E5A"/>
    <w:rsid w:val="006B24BB"/>
    <w:rsid w:val="006C5628"/>
    <w:rsid w:val="006D20EF"/>
    <w:rsid w:val="006E2681"/>
    <w:rsid w:val="00717B93"/>
    <w:rsid w:val="00720841"/>
    <w:rsid w:val="00720AC4"/>
    <w:rsid w:val="00726F7C"/>
    <w:rsid w:val="0073499A"/>
    <w:rsid w:val="00736127"/>
    <w:rsid w:val="007443E6"/>
    <w:rsid w:val="00746520"/>
    <w:rsid w:val="00754B6C"/>
    <w:rsid w:val="007569C6"/>
    <w:rsid w:val="007666C9"/>
    <w:rsid w:val="00767E89"/>
    <w:rsid w:val="007713EB"/>
    <w:rsid w:val="00777183"/>
    <w:rsid w:val="00782A3C"/>
    <w:rsid w:val="00795599"/>
    <w:rsid w:val="007A356A"/>
    <w:rsid w:val="007A6E0F"/>
    <w:rsid w:val="007C188A"/>
    <w:rsid w:val="007C2267"/>
    <w:rsid w:val="007C74B6"/>
    <w:rsid w:val="007D255A"/>
    <w:rsid w:val="007F637A"/>
    <w:rsid w:val="00800ED7"/>
    <w:rsid w:val="00827EA4"/>
    <w:rsid w:val="00831E8B"/>
    <w:rsid w:val="008444CD"/>
    <w:rsid w:val="00846368"/>
    <w:rsid w:val="0085501C"/>
    <w:rsid w:val="0087181B"/>
    <w:rsid w:val="00875A0B"/>
    <w:rsid w:val="00887DB4"/>
    <w:rsid w:val="00893C7E"/>
    <w:rsid w:val="00894AD6"/>
    <w:rsid w:val="008A7034"/>
    <w:rsid w:val="008B64AF"/>
    <w:rsid w:val="00906FE7"/>
    <w:rsid w:val="009108DF"/>
    <w:rsid w:val="00920AF1"/>
    <w:rsid w:val="00922572"/>
    <w:rsid w:val="0093110F"/>
    <w:rsid w:val="00942EDD"/>
    <w:rsid w:val="00945603"/>
    <w:rsid w:val="009513A2"/>
    <w:rsid w:val="00970596"/>
    <w:rsid w:val="0097559F"/>
    <w:rsid w:val="00981FC0"/>
    <w:rsid w:val="00985961"/>
    <w:rsid w:val="009C4A69"/>
    <w:rsid w:val="00A01BE7"/>
    <w:rsid w:val="00A107F1"/>
    <w:rsid w:val="00A1100D"/>
    <w:rsid w:val="00A11D91"/>
    <w:rsid w:val="00A11F91"/>
    <w:rsid w:val="00A17C22"/>
    <w:rsid w:val="00A3071E"/>
    <w:rsid w:val="00A4602D"/>
    <w:rsid w:val="00A51F26"/>
    <w:rsid w:val="00A57BD5"/>
    <w:rsid w:val="00A71835"/>
    <w:rsid w:val="00A754CD"/>
    <w:rsid w:val="00A772AC"/>
    <w:rsid w:val="00A831C3"/>
    <w:rsid w:val="00AA7D79"/>
    <w:rsid w:val="00AC6587"/>
    <w:rsid w:val="00AE2991"/>
    <w:rsid w:val="00AF0027"/>
    <w:rsid w:val="00AF23F4"/>
    <w:rsid w:val="00B168DD"/>
    <w:rsid w:val="00B260B2"/>
    <w:rsid w:val="00B443C8"/>
    <w:rsid w:val="00B51AD5"/>
    <w:rsid w:val="00B61CDA"/>
    <w:rsid w:val="00B808B2"/>
    <w:rsid w:val="00B82E05"/>
    <w:rsid w:val="00B86247"/>
    <w:rsid w:val="00BA54CF"/>
    <w:rsid w:val="00BC03C4"/>
    <w:rsid w:val="00BC51EE"/>
    <w:rsid w:val="00BE0726"/>
    <w:rsid w:val="00C13440"/>
    <w:rsid w:val="00C13DC7"/>
    <w:rsid w:val="00C15F36"/>
    <w:rsid w:val="00C374C8"/>
    <w:rsid w:val="00C526F7"/>
    <w:rsid w:val="00C60569"/>
    <w:rsid w:val="00C665F2"/>
    <w:rsid w:val="00C774E4"/>
    <w:rsid w:val="00C8480C"/>
    <w:rsid w:val="00C96E4C"/>
    <w:rsid w:val="00CA6F70"/>
    <w:rsid w:val="00CC3F8C"/>
    <w:rsid w:val="00CD799A"/>
    <w:rsid w:val="00D12EFC"/>
    <w:rsid w:val="00D13A0E"/>
    <w:rsid w:val="00D302EC"/>
    <w:rsid w:val="00D3580F"/>
    <w:rsid w:val="00D60B9E"/>
    <w:rsid w:val="00D741E1"/>
    <w:rsid w:val="00D75F40"/>
    <w:rsid w:val="00D77333"/>
    <w:rsid w:val="00DC0A3B"/>
    <w:rsid w:val="00DD2817"/>
    <w:rsid w:val="00DE5435"/>
    <w:rsid w:val="00DF2618"/>
    <w:rsid w:val="00DF6844"/>
    <w:rsid w:val="00E04FE5"/>
    <w:rsid w:val="00E13B1A"/>
    <w:rsid w:val="00E14BD3"/>
    <w:rsid w:val="00E17F17"/>
    <w:rsid w:val="00E24391"/>
    <w:rsid w:val="00E32FBC"/>
    <w:rsid w:val="00E35576"/>
    <w:rsid w:val="00E376E2"/>
    <w:rsid w:val="00E410ED"/>
    <w:rsid w:val="00E46B8A"/>
    <w:rsid w:val="00E50218"/>
    <w:rsid w:val="00E554C2"/>
    <w:rsid w:val="00E60296"/>
    <w:rsid w:val="00E638A5"/>
    <w:rsid w:val="00EA66BB"/>
    <w:rsid w:val="00EB6109"/>
    <w:rsid w:val="00EB66D2"/>
    <w:rsid w:val="00EC57C1"/>
    <w:rsid w:val="00ED784E"/>
    <w:rsid w:val="00EE1B1D"/>
    <w:rsid w:val="00EE58B6"/>
    <w:rsid w:val="00EE6803"/>
    <w:rsid w:val="00EF0041"/>
    <w:rsid w:val="00EF2B12"/>
    <w:rsid w:val="00EF5045"/>
    <w:rsid w:val="00F1040D"/>
    <w:rsid w:val="00F32FCD"/>
    <w:rsid w:val="00F57810"/>
    <w:rsid w:val="00F96309"/>
    <w:rsid w:val="00FA21DC"/>
    <w:rsid w:val="00FA3C11"/>
    <w:rsid w:val="00FB5C8B"/>
    <w:rsid w:val="00FC6C9F"/>
    <w:rsid w:val="00FC6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616"/>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paragraph" w:styleId="HTMLiankstoformatuotas">
    <w:name w:val="HTML Preformatted"/>
    <w:basedOn w:val="prastasis"/>
    <w:link w:val="HTMLiankstoformatuotasDiagrama"/>
    <w:uiPriority w:val="99"/>
    <w:semiHidden/>
    <w:unhideWhenUsed/>
    <w:rsid w:val="00437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437E17"/>
    <w:rPr>
      <w:rFonts w:ascii="Courier New" w:eastAsia="Times New Roman" w:hAnsi="Courier New" w:cs="Courier New"/>
      <w:sz w:val="20"/>
      <w:szCs w:val="20"/>
      <w:lang w:eastAsia="lt-LT"/>
    </w:rPr>
  </w:style>
  <w:style w:type="paragraph" w:styleId="Antrats">
    <w:name w:val="header"/>
    <w:basedOn w:val="prastasis"/>
    <w:link w:val="AntratsDiagrama"/>
    <w:rsid w:val="00EF5045"/>
    <w:pPr>
      <w:tabs>
        <w:tab w:val="center" w:pos="4153"/>
        <w:tab w:val="right" w:pos="8306"/>
      </w:tabs>
      <w:spacing w:after="0" w:line="240" w:lineRule="auto"/>
    </w:pPr>
    <w:rPr>
      <w:rFonts w:ascii="Times New Roman" w:eastAsia="Times New Roman" w:hAnsi="Times New Roman"/>
      <w:sz w:val="24"/>
      <w:szCs w:val="24"/>
    </w:rPr>
  </w:style>
  <w:style w:type="character" w:customStyle="1" w:styleId="AntratsDiagrama">
    <w:name w:val="Antraštės Diagrama"/>
    <w:basedOn w:val="Numatytasispastraiposriftas"/>
    <w:link w:val="Antrats"/>
    <w:rsid w:val="00EF5045"/>
    <w:rPr>
      <w:rFonts w:eastAsia="Times New Roman" w:cs="Times New Roman"/>
      <w:szCs w:val="24"/>
    </w:rPr>
  </w:style>
  <w:style w:type="character" w:styleId="Hipersaitas">
    <w:name w:val="Hyperlink"/>
    <w:uiPriority w:val="99"/>
    <w:unhideWhenUsed/>
    <w:rsid w:val="006B24BB"/>
    <w:rPr>
      <w:color w:val="0563C1"/>
      <w:u w:val="single"/>
    </w:rPr>
  </w:style>
  <w:style w:type="paragraph" w:styleId="Komentarotekstas">
    <w:name w:val="annotation text"/>
    <w:basedOn w:val="prastasis"/>
    <w:link w:val="KomentarotekstasDiagrama"/>
    <w:uiPriority w:val="99"/>
    <w:semiHidden/>
    <w:unhideWhenUsed/>
    <w:rsid w:val="001A1A3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A1A3F"/>
    <w:rPr>
      <w:rFonts w:ascii="Calibri" w:eastAsia="Calibri" w:hAnsi="Calibri" w:cs="Times New Roman"/>
      <w:sz w:val="20"/>
      <w:szCs w:val="20"/>
    </w:rPr>
  </w:style>
  <w:style w:type="paragraph" w:styleId="Komentarotema">
    <w:name w:val="annotation subject"/>
    <w:basedOn w:val="Komentarotekstas"/>
    <w:next w:val="Komentarotekstas"/>
    <w:link w:val="KomentarotemaDiagrama"/>
    <w:semiHidden/>
    <w:unhideWhenUsed/>
    <w:rsid w:val="001A1A3F"/>
    <w:pPr>
      <w:spacing w:after="0"/>
    </w:pPr>
    <w:rPr>
      <w:rFonts w:ascii="Times New Roman" w:eastAsia="Times New Roman" w:hAnsi="Times New Roman"/>
      <w:b/>
      <w:bCs/>
    </w:rPr>
  </w:style>
  <w:style w:type="character" w:customStyle="1" w:styleId="KomentarotemaDiagrama">
    <w:name w:val="Komentaro tema Diagrama"/>
    <w:basedOn w:val="KomentarotekstasDiagrama"/>
    <w:link w:val="Komentarotema"/>
    <w:semiHidden/>
    <w:rsid w:val="001A1A3F"/>
    <w:rPr>
      <w:rFonts w:ascii="Calibri" w:eastAsia="Times New Roman" w:hAnsi="Calibri" w:cs="Times New Roman"/>
      <w:b/>
      <w:bCs/>
      <w:sz w:val="20"/>
      <w:szCs w:val="20"/>
    </w:rPr>
  </w:style>
  <w:style w:type="character" w:styleId="Grietas">
    <w:name w:val="Strong"/>
    <w:basedOn w:val="Numatytasispastraiposriftas"/>
    <w:uiPriority w:val="22"/>
    <w:qFormat/>
    <w:rsid w:val="0091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21030">
      <w:bodyDiv w:val="1"/>
      <w:marLeft w:val="0"/>
      <w:marRight w:val="0"/>
      <w:marTop w:val="0"/>
      <w:marBottom w:val="0"/>
      <w:divBdr>
        <w:top w:val="none" w:sz="0" w:space="0" w:color="auto"/>
        <w:left w:val="none" w:sz="0" w:space="0" w:color="auto"/>
        <w:bottom w:val="none" w:sz="0" w:space="0" w:color="auto"/>
        <w:right w:val="none" w:sz="0" w:space="0" w:color="auto"/>
      </w:divBdr>
    </w:div>
    <w:div w:id="1120536290">
      <w:bodyDiv w:val="1"/>
      <w:marLeft w:val="0"/>
      <w:marRight w:val="0"/>
      <w:marTop w:val="0"/>
      <w:marBottom w:val="0"/>
      <w:divBdr>
        <w:top w:val="none" w:sz="0" w:space="0" w:color="auto"/>
        <w:left w:val="none" w:sz="0" w:space="0" w:color="auto"/>
        <w:bottom w:val="none" w:sz="0" w:space="0" w:color="auto"/>
        <w:right w:val="none" w:sz="0" w:space="0" w:color="auto"/>
      </w:divBdr>
    </w:div>
    <w:div w:id="1156460983">
      <w:bodyDiv w:val="1"/>
      <w:marLeft w:val="0"/>
      <w:marRight w:val="0"/>
      <w:marTop w:val="0"/>
      <w:marBottom w:val="0"/>
      <w:divBdr>
        <w:top w:val="none" w:sz="0" w:space="0" w:color="auto"/>
        <w:left w:val="none" w:sz="0" w:space="0" w:color="auto"/>
        <w:bottom w:val="none" w:sz="0" w:space="0" w:color="auto"/>
        <w:right w:val="none" w:sz="0" w:space="0" w:color="auto"/>
      </w:divBdr>
    </w:div>
    <w:div w:id="1225145370">
      <w:bodyDiv w:val="1"/>
      <w:marLeft w:val="0"/>
      <w:marRight w:val="0"/>
      <w:marTop w:val="0"/>
      <w:marBottom w:val="0"/>
      <w:divBdr>
        <w:top w:val="none" w:sz="0" w:space="0" w:color="auto"/>
        <w:left w:val="none" w:sz="0" w:space="0" w:color="auto"/>
        <w:bottom w:val="none" w:sz="0" w:space="0" w:color="auto"/>
        <w:right w:val="none" w:sz="0" w:space="0" w:color="auto"/>
      </w:divBdr>
    </w:div>
    <w:div w:id="1318993621">
      <w:bodyDiv w:val="1"/>
      <w:marLeft w:val="0"/>
      <w:marRight w:val="0"/>
      <w:marTop w:val="0"/>
      <w:marBottom w:val="0"/>
      <w:divBdr>
        <w:top w:val="none" w:sz="0" w:space="0" w:color="auto"/>
        <w:left w:val="none" w:sz="0" w:space="0" w:color="auto"/>
        <w:bottom w:val="none" w:sz="0" w:space="0" w:color="auto"/>
        <w:right w:val="none" w:sz="0" w:space="0" w:color="auto"/>
      </w:divBdr>
    </w:div>
    <w:div w:id="1518763416">
      <w:bodyDiv w:val="1"/>
      <w:marLeft w:val="0"/>
      <w:marRight w:val="0"/>
      <w:marTop w:val="0"/>
      <w:marBottom w:val="0"/>
      <w:divBdr>
        <w:top w:val="none" w:sz="0" w:space="0" w:color="auto"/>
        <w:left w:val="none" w:sz="0" w:space="0" w:color="auto"/>
        <w:bottom w:val="none" w:sz="0" w:space="0" w:color="auto"/>
        <w:right w:val="none" w:sz="0" w:space="0" w:color="auto"/>
      </w:divBdr>
    </w:div>
    <w:div w:id="1527989012">
      <w:bodyDiv w:val="1"/>
      <w:marLeft w:val="0"/>
      <w:marRight w:val="0"/>
      <w:marTop w:val="0"/>
      <w:marBottom w:val="0"/>
      <w:divBdr>
        <w:top w:val="none" w:sz="0" w:space="0" w:color="auto"/>
        <w:left w:val="none" w:sz="0" w:space="0" w:color="auto"/>
        <w:bottom w:val="none" w:sz="0" w:space="0" w:color="auto"/>
        <w:right w:val="none" w:sz="0" w:space="0" w:color="auto"/>
      </w:divBdr>
    </w:div>
    <w:div w:id="18845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1733</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Jurgita Žilytė - Mackevičienė</cp:lastModifiedBy>
  <cp:revision>26</cp:revision>
  <cp:lastPrinted>2020-09-08T13:21:00Z</cp:lastPrinted>
  <dcterms:created xsi:type="dcterms:W3CDTF">2020-12-09T12:12:00Z</dcterms:created>
  <dcterms:modified xsi:type="dcterms:W3CDTF">2020-12-11T09:08:00Z</dcterms:modified>
</cp:coreProperties>
</file>