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8ee7e575382745e8ba74bbea42326c51"/>
        <w:lock w:val="sdtLocked"/>
        <w:richText/>
      </w:sdtPr>
      <w:sdtContent>
        <w:p w14:paraId="1E0A2EA6" w14:textId="77777777">
          <w:pPr>
            <w:ind w:left="57" w:firstLine="709"/>
            <w:jc w:val="right"/>
            <w:rPr>
              <w:color w:val="000000"/>
              <w:szCs w:val="24"/>
              <w:lang w:val="en-US"/>
            </w:rPr>
          </w:pPr>
          <w:r>
            <w:rPr>
              <w:b/>
              <w:bCs/>
              <w:color w:val="000000"/>
              <w:szCs w:val="24"/>
            </w:rPr>
            <w:br/>
            <w:t>Projekto lyginamasis variantas</w:t>
          </w:r>
        </w:p>
        <w:p w14:paraId="07AC67E8" w14:textId="77777777">
          <w:pPr>
            <w:ind w:left="57" w:firstLine="771"/>
            <w:jc w:val="right"/>
            <w:rPr>
              <w:color w:val="000000"/>
              <w:szCs w:val="24"/>
              <w:lang w:val="en-US"/>
            </w:rPr>
          </w:pPr>
        </w:p>
        <w:p w14:paraId="7C1ADB56" w14:textId="77777777">
          <w:pPr>
            <w:ind w:left="57" w:firstLine="709"/>
            <w:jc w:val="center"/>
            <w:rPr>
              <w:color w:val="000000"/>
              <w:szCs w:val="24"/>
              <w:lang w:val="en-US"/>
            </w:rPr>
          </w:pPr>
          <w:r>
            <w:rPr>
              <w:b/>
              <w:bCs/>
              <w:color w:val="000000"/>
              <w:szCs w:val="24"/>
            </w:rPr>
            <w:t>LIETUVOS RESPUBLIKOS</w:t>
          </w:r>
        </w:p>
        <w:p w14:paraId="2D5D6AF4" w14:textId="2AC3BEE4">
          <w:pPr>
            <w:ind w:left="57" w:firstLine="369"/>
            <w:jc w:val="center"/>
            <w:rPr>
              <w:color w:val="000000"/>
              <w:szCs w:val="24"/>
              <w:lang w:val="en-US"/>
            </w:rPr>
          </w:pPr>
          <w:r>
            <w:rPr>
              <w:b/>
              <w:bCs/>
              <w:color w:val="000000"/>
              <w:szCs w:val="24"/>
            </w:rPr>
            <w:t>ŽUVININKYSTĖS ĮSTATYMO </w:t>
          </w:r>
          <w:r>
            <w:rPr>
              <w:b/>
              <w:bCs/>
              <w:caps/>
              <w:color w:val="000000"/>
              <w:szCs w:val="24"/>
            </w:rPr>
            <w:t xml:space="preserve">NR. </w:t>
          </w:r>
          <w:r>
            <w:rPr>
              <w:b/>
              <w:bCs/>
              <w:color w:val="000000"/>
              <w:szCs w:val="24"/>
              <w:shd w:val="clear" w:color="auto" w:fill="FFFFFF"/>
              <w:lang w:val="en-US"/>
            </w:rPr>
            <w:t>VIII-1756</w:t>
          </w:r>
          <w:r>
            <w:rPr>
              <w:b/>
              <w:bCs/>
              <w:color w:val="000000"/>
              <w:szCs w:val="24"/>
            </w:rPr>
            <w:t xml:space="preserve"> 2, </w:t>
          </w:r>
          <w:r>
            <w:rPr>
              <w:b/>
              <w:bCs/>
              <w:color w:val="000000"/>
              <w:szCs w:val="24"/>
              <w:lang w:val="en-US"/>
            </w:rPr>
            <w:t xml:space="preserve">6, </w:t>
          </w:r>
          <w:r>
            <w:rPr>
              <w:b/>
              <w:bCs/>
              <w:color w:val="000000"/>
              <w:szCs w:val="24"/>
            </w:rPr>
            <w:t>14 IR 14</w:t>
          </w:r>
          <w:r>
            <w:rPr>
              <w:b/>
              <w:bCs/>
              <w:color w:val="000000"/>
              <w:szCs w:val="24"/>
              <w:vertAlign w:val="superscript"/>
            </w:rPr>
            <w:t xml:space="preserve">1 </w:t>
          </w:r>
          <w:r>
            <w:rPr>
              <w:b/>
              <w:bCs/>
              <w:color w:val="000000"/>
              <w:szCs w:val="24"/>
            </w:rPr>
            <w:t>STRAIPSNI</w:t>
          </w:r>
          <w:r>
            <w:rPr>
              <w:b/>
              <w:bCs/>
              <w:color w:val="000000"/>
              <w:szCs w:val="24"/>
              <w:lang w:val="en-US"/>
            </w:rPr>
            <w:t>Ų P</w:t>
          </w:r>
          <w:r>
            <w:rPr>
              <w:b/>
              <w:bCs/>
              <w:color w:val="000000"/>
              <w:szCs w:val="24"/>
            </w:rPr>
            <w:t>AKEITIMO ĮSTATYMAS</w:t>
          </w:r>
        </w:p>
        <w:p w14:paraId="73DCDE17" w14:textId="77777777">
          <w:pPr>
            <w:ind w:left="57" w:firstLine="771"/>
            <w:jc w:val="center"/>
            <w:rPr>
              <w:color w:val="000000"/>
              <w:szCs w:val="24"/>
              <w:lang w:val="en-US"/>
            </w:rPr>
          </w:pPr>
        </w:p>
        <w:p w14:paraId="7B41152F" w14:textId="717E0863">
          <w:pPr>
            <w:ind w:left="57" w:firstLine="709"/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2020 m.               d. Nr.</w:t>
          </w:r>
        </w:p>
        <w:p w14:paraId="0AD69D98" w14:textId="175BF0E6">
          <w:pPr>
            <w:ind w:left="57" w:firstLine="709"/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Vilnius</w:t>
          </w:r>
        </w:p>
        <w:p w14:paraId="3D3557A9" w14:textId="79BACE7B">
          <w:pPr>
            <w:ind w:left="57" w:firstLine="709"/>
            <w:jc w:val="center"/>
            <w:rPr>
              <w:b/>
              <w:bCs/>
              <w:color w:val="000000"/>
              <w:szCs w:val="24"/>
            </w:rPr>
          </w:pPr>
        </w:p>
        <w:sdt>
          <w:sdtPr>
            <w:alias w:val="1 str."/>
            <w:tag w:val="part_15fc2a392a584abbaddf2ae256a8731c"/>
            <w:lock w:val="sdtLocked"/>
            <w:richText/>
          </w:sdtPr>
          <w:sdtContent>
            <w:p w14:paraId="0E9037B4" w14:textId="50481CDE">
              <w:pPr>
                <w:ind w:left="57" w:firstLine="709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15fc2a392a584abbaddf2ae256a8731c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15fc2a392a584abbaddf2ae256a8731c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2 straipsnio pakeitimas</w:t>
                  </w:r>
                </w:sdtContent>
              </w:sdt>
            </w:p>
            <w:sdt>
              <w:sdtPr>
                <w:alias w:val="1 str. 1 d."/>
                <w:tag w:val="part_57152b53ea864d69ae47d48a5e5c671d"/>
                <w:lock w:val="sdtLocked"/>
                <w:richText/>
              </w:sdtPr>
              <w:sdtContent>
                <w:p w14:paraId="79885666" w14:textId="77777777">
                  <w:pPr>
                    <w:ind w:left="57" w:firstLine="369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Pakeisti 2 straipsnio 23</w:t>
                  </w:r>
                  <w:r>
                    <w:rPr>
                      <w:color w:val="000000"/>
                      <w:szCs w:val="24"/>
                      <w:vertAlign w:val="superscript"/>
                    </w:rPr>
                    <w:t>1</w:t>
                  </w:r>
                  <w:r>
                    <w:rPr>
                      <w:color w:val="000000"/>
                      <w:szCs w:val="24"/>
                    </w:rPr>
                    <w:t xml:space="preserve"> dalį ir ją išdėstyti taip: </w:t>
                  </w:r>
                </w:p>
                <w:sdt>
                  <w:sdtPr>
                    <w:alias w:val="citata"/>
                    <w:tag w:val="part_9e4ebea46fb5476c95a830668572b10c"/>
                    <w:lock w:val="sdtLocked"/>
                    <w:richText/>
                  </w:sdtPr>
                  <w:sdtContent>
                    <w:sdt>
                      <w:sdtPr>
                        <w:alias w:val="1 d."/>
                        <w:tag w:val="part_1a843e16ad584e9ab6ed67a45bbe0ebd"/>
                        <w:lock w:val="sdtLocked"/>
                        <w:richText/>
                      </w:sdtPr>
                      <w:sdtContent>
                        <w:p w14:paraId="16892630" w14:textId="20FB5883">
                          <w:pPr>
                            <w:ind w:left="57" w:firstLine="36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>Statomasis tinklas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 – verslinės žvejybos įrankis – iš vieno ar kelių ant vienos tinklo pavaros lygiagrečiai sukabintų tinklinio audeklo gabalų sudarytas tinklas, kurį vandenyje vertikaliai iš viršaus išlaiko plūdės ar plūduriuojanti virvė (pavara), o iš apačios – svarai ar nusverianti virvė (pavara), ir kuriuo sugaunamos į jį įsipainiojusios arba jo akyse sulaikytos žuvys. Naudojant šį tinklą jūrų vandenyse </w:t>
                          </w:r>
                          <w:r>
                            <w:rPr>
                              <w:strike/>
                              <w:color w:val="000000"/>
                              <w:szCs w:val="24"/>
                            </w:rPr>
                            <w:t>ir Kuršių mariose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, jis inkaruojamas iš abiejų galų.“</w:t>
                          </w:r>
                        </w:p>
                        <w:p w14:paraId="657F52AF" w14:textId="6093ED26">
                          <w:pPr>
                            <w:ind w:left="57" w:firstLine="36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f9b671ec76d9430aaebb45437c5ac0bd"/>
            <w:lock w:val="sdtLocked"/>
            <w:richText/>
          </w:sdtPr>
          <w:sdtContent>
            <w:p w14:paraId="5262D441" w14:textId="77777777">
              <w:pPr>
                <w:ind w:left="57" w:firstLine="709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f9b671ec76d9430aaebb45437c5ac0bd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f9b671ec76d9430aaebb45437c5ac0bd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6 straipsnio pakeitimas</w:t>
                  </w:r>
                </w:sdtContent>
              </w:sdt>
            </w:p>
            <w:sdt>
              <w:sdtPr>
                <w:alias w:val="2 str. 1 d."/>
                <w:tag w:val="part_4716e56ae7a443c69246f41571acb326"/>
                <w:lock w:val="sdtLocked"/>
                <w:richText/>
              </w:sdtPr>
              <w:sdtContent>
                <w:p w14:paraId="3475A917" w14:textId="77777777">
                  <w:pPr>
                    <w:ind w:left="57" w:firstLine="709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4716e56ae7a443c69246f41571acb326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Pakeisti 6 straipsnio 2 dalies 7 punktą ir jį išdėstyti taip:</w:t>
                  </w:r>
                </w:p>
                <w:sdt>
                  <w:sdtPr>
                    <w:alias w:val="citata"/>
                    <w:tag w:val="part_9f4bda8c2b1a4286a10c28ab7c6d0868"/>
                    <w:lock w:val="sdtLocked"/>
                    <w:richText/>
                  </w:sdtPr>
                  <w:sdtContent>
                    <w:sdt>
                      <w:sdtPr>
                        <w:alias w:val="7 p."/>
                        <w:tag w:val="part_09f24fe07f1f490699b25bd8b66ed7b2"/>
                        <w:lock w:val="sdtLocked"/>
                        <w:richText/>
                      </w:sdtPr>
                      <w:sdtContent>
                        <w:p w14:paraId="395263BA" w14:textId="61F7601B">
                          <w:pPr>
                            <w:ind w:firstLine="682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9f24fe07f1f490699b25bd8b66ed7b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) priekrantės </w:t>
                          </w:r>
                          <w:r>
                            <w:rPr>
                              <w:strike/>
                              <w:color w:val="000000"/>
                              <w:szCs w:val="24"/>
                            </w:rPr>
                            <w:t>ir Kuršių marių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žvejybos zonos ribų nustatymas;“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 str. 2 d."/>
                <w:tag w:val="part_d14cbc07c7e94ddc8b9c2c905116616d"/>
                <w:lock w:val="sdtLocked"/>
                <w:richText/>
              </w:sdtPr>
              <w:sdtContent>
                <w:p w14:paraId="04485718" w14:textId="77777777">
                  <w:pPr>
                    <w:ind w:firstLine="806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d14cbc07c7e94ddc8b9c2c905116616d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Pakeisti 6 straipsnio 2 dalies 8 punktą ir jį išdėstyti taip:</w:t>
                  </w:r>
                </w:p>
                <w:sdt>
                  <w:sdtPr>
                    <w:alias w:val="citata"/>
                    <w:tag w:val="part_5de53697f3e84f64a5d035d31fb0c8b9"/>
                    <w:lock w:val="sdtLocked"/>
                    <w:richText/>
                  </w:sdtPr>
                  <w:sdtContent>
                    <w:sdt>
                      <w:sdtPr>
                        <w:alias w:val="8 p."/>
                        <w:tag w:val="part_04636a02ad62414e933aff6ec907dfbf"/>
                        <w:lock w:val="sdtLocked"/>
                        <w:richText/>
                      </w:sdtPr>
                      <w:sdtContent>
                        <w:p w14:paraId="28C8AA7E" w14:textId="3CADF72F">
                          <w:pPr>
                            <w:ind w:firstLine="682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4636a02ad62414e933aff6ec907dfb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8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) priekrantės </w:t>
                          </w:r>
                          <w:r>
                            <w:rPr>
                              <w:strike/>
                              <w:color w:val="000000"/>
                              <w:szCs w:val="24"/>
                            </w:rPr>
                            <w:t>ir Kuršių marių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žvejybos barų ribų nustatymas;“</w:t>
                          </w:r>
                        </w:p>
                        <w:p w14:paraId="027F4EDC" w14:textId="77777777">
                          <w:pPr>
                            <w:rPr>
                              <w:color w:val="000000"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03cb644bab7643d086c10c929a0378ff"/>
            <w:lock w:val="sdtLocked"/>
            <w:richText/>
          </w:sdtPr>
          <w:sdtContent>
            <w:p w14:paraId="3B4613D1" w14:textId="77777777">
              <w:pPr>
                <w:ind w:firstLine="1001"/>
                <w:jc w:val="both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03cb644bab7643d086c10c929a0378ff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> straipsnis. </w:t>
              </w:r>
              <w:sdt>
                <w:sdtPr>
                  <w:alias w:val="Pavadinimas"/>
                  <w:tag w:val="title_03cb644bab7643d086c10c929a0378ff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14 straipsnio pakeitimas</w:t>
                  </w:r>
                </w:sdtContent>
              </w:sdt>
            </w:p>
            <w:sdt>
              <w:sdtPr>
                <w:alias w:val="3 str. 1 d."/>
                <w:tag w:val="part_89f0bc69f3134c87b713e1bb4bfa63fe"/>
                <w:lock w:val="sdtLocked"/>
                <w:richText/>
              </w:sdtPr>
              <w:sdtContent>
                <w:p w14:paraId="0A7307AE" w14:textId="77777777">
                  <w:pPr>
                    <w:ind w:left="57" w:firstLine="369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Pakeisti 14 straipsnio 1 dalį ir ją išdėstyti taip:</w:t>
                  </w:r>
                </w:p>
                <w:sdt>
                  <w:sdtPr>
                    <w:alias w:val="citata"/>
                    <w:tag w:val="part_132bba2487c24ab0a6b4c68c2c12b3b6"/>
                    <w:lock w:val="sdtLocked"/>
                    <w:richText/>
                  </w:sdtPr>
                  <w:sdtContent>
                    <w:sdt>
                      <w:sdtPr>
                        <w:alias w:val="1 d."/>
                        <w:tag w:val="part_521a80b16ecd42b18c0296c9b0337acd"/>
                        <w:lock w:val="sdtLocked"/>
                        <w:richText/>
                      </w:sdtPr>
                      <w:sdtContent>
                        <w:p w14:paraId="56234947" w14:textId="79FA4E03">
                          <w:pPr>
                            <w:ind w:firstLine="567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21a80b16ecd42b18c0296c9b0337acd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Valstybiniuose vidaus vandenų telkiniuose aplinkos ministro nustatyta tvarka leidžiama specializuotoji </w:t>
                          </w:r>
                          <w:r>
                            <w:rPr>
                              <w:strike/>
                              <w:color w:val="000000"/>
                              <w:szCs w:val="24"/>
                            </w:rPr>
                            <w:t>seliavų,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stintų</w:t>
                          </w:r>
                          <w:r>
                            <w:rPr>
                              <w:strike/>
                              <w:color w:val="000000"/>
                              <w:szCs w:val="24"/>
                            </w:rPr>
                            <w:t>, upinių nėgių, migruojančių ungurių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žvejyba </w:t>
                          </w:r>
                          <w:r>
                            <w:rPr>
                              <w:strike/>
                              <w:color w:val="000000"/>
                              <w:szCs w:val="24"/>
                            </w:rPr>
                            <w:t>ir žvejyba žuvų gaudyklėmis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. Kitų rūšių žuvų verslinė žvejyba leidžiama tik polderiuose</w:t>
                          </w:r>
                          <w:r>
                            <w:rPr>
                              <w:strike/>
                              <w:color w:val="000000"/>
                              <w:szCs w:val="24"/>
                            </w:rPr>
                            <w:t>, vandens telkiniuose, didesniuose kaip 200 ha,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ir privačiuose vidaus vandenų telkiniuose.“</w:t>
                          </w:r>
                        </w:p>
                        <w:p w14:paraId="66688AE3" w14:textId="0865C969">
                          <w:pPr>
                            <w:spacing w:line="330" w:lineRule="atLeast"/>
                            <w:jc w:val="both"/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9c669d7a03b04092b9f1f2cf3026ad75"/>
            <w:lock w:val="sdtLocked"/>
            <w:richText/>
          </w:sdtPr>
          <w:sdtContent>
            <w:p w14:paraId="0D145A99" w14:textId="77777777">
              <w:pPr>
                <w:spacing w:line="330" w:lineRule="atLeast"/>
                <w:ind w:left="57" w:firstLine="989"/>
                <w:jc w:val="both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9c669d7a03b04092b9f1f2cf3026ad75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4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> straipsnis. </w:t>
              </w:r>
              <w:sdt>
                <w:sdtPr>
                  <w:alias w:val="Pavadinimas"/>
                  <w:tag w:val="title_9c669d7a03b04092b9f1f2cf3026ad75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14</w:t>
                  </w:r>
                  <w:r>
                    <w:rPr>
                      <w:b/>
                      <w:bCs/>
                      <w:color w:val="000000"/>
                      <w:szCs w:val="24"/>
                      <w:vertAlign w:val="superscript"/>
                    </w:rPr>
                    <w:t>1</w:t>
                  </w:r>
                  <w:r>
                    <w:rPr>
                      <w:b/>
                      <w:bCs/>
                      <w:color w:val="000000"/>
                      <w:szCs w:val="24"/>
                    </w:rPr>
                    <w:t xml:space="preserve"> straipsnio pakeitimas </w:t>
                  </w:r>
                </w:sdtContent>
              </w:sdt>
            </w:p>
            <w:sdt>
              <w:sdtPr>
                <w:alias w:val="4 str. 1 d."/>
                <w:tag w:val="part_8d9ae3de6658463e8b638288c5175bbd"/>
                <w:lock w:val="sdtLocked"/>
                <w:richText/>
              </w:sdtPr>
              <w:sdtContent>
                <w:p w14:paraId="60E4480B" w14:textId="77777777">
                  <w:pPr>
                    <w:ind w:left="57" w:firstLine="369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Pakeisti 14</w:t>
                  </w:r>
                  <w:r>
                    <w:rPr>
                      <w:color w:val="000000"/>
                      <w:szCs w:val="24"/>
                      <w:vertAlign w:val="superscript"/>
                    </w:rPr>
                    <w:t>1</w:t>
                  </w:r>
                  <w:r>
                    <w:rPr>
                      <w:color w:val="000000"/>
                      <w:szCs w:val="24"/>
                    </w:rPr>
                    <w:t xml:space="preserve"> straipsnio 3 dalį ir ją išdėstyti taip: </w:t>
                  </w:r>
                </w:p>
                <w:sdt>
                  <w:sdtPr>
                    <w:alias w:val="citata"/>
                    <w:tag w:val="part_7ac227d6a26b4b2486c9fa71cc937d4e"/>
                    <w:lock w:val="sdtLocked"/>
                    <w:richText/>
                  </w:sdtPr>
                  <w:sdtContent>
                    <w:sdt>
                      <w:sdtPr>
                        <w:alias w:val="3 d."/>
                        <w:tag w:val="part_c21b6e29747d421ebd806700aec768a8"/>
                        <w:lock w:val="sdtLocked"/>
                        <w:richText/>
                      </w:sdtPr>
                      <w:sdtContent>
                        <w:p w14:paraId="26DD8623" w14:textId="30ACAB22">
                          <w:pPr>
                            <w:spacing w:line="330" w:lineRule="atLeast"/>
                            <w:ind w:left="57" w:firstLine="36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21b6e29747d421ebd806700aec768a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Suteikiant teisę į žvejybos kvotą kituose vidaus vandenyse, atsižvelgiama į šiuos apribojimus:</w:t>
                          </w:r>
                        </w:p>
                        <w:sdt>
                          <w:sdtPr>
                            <w:alias w:val="3 d. 1 p."/>
                            <w:tag w:val="part_345085f7df82409d88184d198a71ff71"/>
                            <w:lock w:val="sdtLocked"/>
                            <w:richText/>
                          </w:sdtPr>
                          <w:sdtContent>
                            <w:p w14:paraId="1B6FAE81" w14:textId="77777777">
                              <w:pPr>
                                <w:ind w:firstLine="567"/>
                                <w:jc w:val="both"/>
                                <w:rPr>
                                  <w:strike/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345085f7df82409d88184d198a71ff71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trike/>
                                      <w:color w:val="000000"/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trike/>
                                  <w:color w:val="000000"/>
                                  <w:szCs w:val="24"/>
                                </w:rPr>
                                <w:t>) aukciono ir ne aukciono būdu Kuršių mariose ūkio subjektui gali būti suteikiama ne daugiau kaip 10 procentų bendro žvejybos limito, išreikšto verslinės žvejybos įrankių skaičiumi;</w:t>
                              </w:r>
                            </w:p>
                          </w:sdtContent>
                        </w:sdt>
                        <w:sdt>
                          <w:sdtPr>
                            <w:alias w:val="3 d. 2 p."/>
                            <w:tag w:val="part_af635672ca244a4f87efe454537075c8"/>
                            <w:lock w:val="sdtLocked"/>
                            <w:richText/>
                          </w:sdtPr>
                          <w:sdtContent>
                            <w:p w14:paraId="268650C6" w14:textId="77777777">
                              <w:pPr>
                                <w:ind w:firstLine="567"/>
                                <w:jc w:val="both"/>
                                <w:rPr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af635672ca244a4f87efe454537075c8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) aukciono ir ne aukciono būdu upėse ūkio subjektui gali būti suteikiama ne daugiau kaip 10 procentų bendro visoms upėms nustatyto stintų </w:t>
                              </w:r>
                              <w:r>
                                <w:rPr>
                                  <w:strike/>
                                  <w:color w:val="000000"/>
                                  <w:szCs w:val="24"/>
                                </w:rPr>
                                <w:t>ar ungurių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 žvejybos limito, išreikšto žvejybos vietų skaičiumi;</w:t>
                              </w:r>
                            </w:p>
                          </w:sdtContent>
                        </w:sdt>
                        <w:sdt>
                          <w:sdtPr>
                            <w:alias w:val="3 d. 3 p."/>
                            <w:tag w:val="part_dd5572578e3e4408ade05c135d790066"/>
                            <w:lock w:val="sdtLocked"/>
                            <w:richText/>
                          </w:sdtPr>
                          <w:sdtContent>
                            <w:p w14:paraId="09D58177" w14:textId="77777777">
                              <w:pPr>
                                <w:ind w:firstLine="567"/>
                                <w:jc w:val="both"/>
                                <w:rPr>
                                  <w:strike/>
                                  <w:color w:val="000000"/>
                                  <w:szCs w:val="24"/>
                                  <w:lang w:val="en-US"/>
                                </w:rPr>
                              </w:pPr>
                              <w:sdt>
                                <w:sdtPr>
                                  <w:alias w:val="Numeris"/>
                                  <w:tag w:val="nr_dd5572578e3e4408ade05c135d790066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trike/>
                                      <w:color w:val="000000"/>
                                      <w:szCs w:val="24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trike/>
                                  <w:color w:val="000000"/>
                                  <w:szCs w:val="24"/>
                                </w:rPr>
                                <w:t>) ūkio subjektams, iki 2013 m. pagal tuo metu galiojusias ungurių įveisimo normas savo lėšomis nustatyta tvarka įveisusiems ungurius, teisė į žvejybos kvotą suteikiama ne aukciono būdu iš tų vidaus vandens telkinių ištekančiuose upeliuose iš eilės 5 metus po ungurių įveisimo;</w:t>
                              </w:r>
                            </w:p>
                          </w:sdtContent>
                        </w:sdt>
                        <w:sdt>
                          <w:sdtPr>
                            <w:alias w:val="3 d. 4 p."/>
                            <w:tag w:val="part_96020af228ac4f20bfb5aa370e988769"/>
                            <w:lock w:val="sdtLocked"/>
                            <w:richText/>
                          </w:sdtPr>
                          <w:sdtContent>
                            <w:p w14:paraId="5ED47B49" w14:textId="01C267E6">
                              <w:pPr>
                                <w:ind w:firstLine="567"/>
                                <w:jc w:val="both"/>
                                <w:rPr>
                                  <w:color w:val="000000"/>
                                  <w:szCs w:val="24"/>
                                  <w:lang w:val="en-US"/>
                                </w:rPr>
                              </w:pPr>
                              <w:sdt>
                                <w:sdtPr>
                                  <w:alias w:val="Numeris"/>
                                  <w:tag w:val="nr_96020af228ac4f20bfb5aa370e988769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</w:rPr>
                                <w:t>) 3 paskutinius kalendorinius metus iki tų metų, kuriais yra suteikiama teisė į žvejybos kvotą,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  <w:t xml:space="preserve"> stintų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 žvejybos kvotas </w:t>
                              </w:r>
                              <w:r>
                                <w:rPr>
                                  <w:strike/>
                                  <w:color w:val="000000"/>
                                  <w:szCs w:val="24"/>
                                </w:rPr>
                                <w:t>Kuršių mariose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 turėjusiems ūkio subjektams be aukciono suteikiama teisė į žvejybos kvotą kiekvienam ūkio subjektui skiriant ne daugiau kaip 3 procentus aplinkos ministro nustatyto bendro žvejybos limito, bet neviršijant ūkio subjekto turėtų žvejybos kvotų vidurkio per 3 paskutinius kalendorinius metus iki tų metų, kuriais yra suteikiama teisė į žvejybos kvotą;“</w:t>
                              </w:r>
                            </w:p>
                            <w:p w14:paraId="08A2A7EE" w14:textId="77777777">
                              <w:pPr>
                                <w:spacing w:line="330" w:lineRule="atLeast"/>
                                <w:ind w:left="57" w:firstLine="369"/>
                                <w:jc w:val="both"/>
                                <w:rPr>
                                  <w:color w:val="000000"/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6c867fc280794a17b9cce3268dc1f171"/>
            <w:lock w:val="sdtLocked"/>
            <w:richText/>
          </w:sdtPr>
          <w:sdtContent>
            <w:p w14:paraId="69EFC055" w14:textId="20BCDE23">
              <w:pPr>
                <w:spacing w:line="330" w:lineRule="atLeast"/>
                <w:ind w:left="57" w:firstLine="369"/>
                <w:jc w:val="both"/>
                <w:rPr>
                  <w:color w:val="000000"/>
                  <w:szCs w:val="24"/>
                </w:rPr>
              </w:pPr>
              <w:r>
                <w:rPr>
                  <w:i/>
                  <w:iCs/>
                  <w:color w:val="000000"/>
                  <w:szCs w:val="24"/>
                </w:rPr>
                <w:t>Skelbiu šį Lietuvos Respublikos Seimo priimtą įstatymą.</w:t>
              </w:r>
            </w:p>
            <w:p w14:paraId="65E12EC3" w14:textId="77777777">
              <w:pPr>
                <w:spacing w:line="330" w:lineRule="atLeast"/>
                <w:ind w:left="57" w:hanging="57"/>
                <w:jc w:val="both"/>
                <w:rPr>
                  <w:color w:val="000000"/>
                  <w:szCs w:val="24"/>
                </w:rPr>
              </w:pPr>
            </w:p>
            <w:p w14:paraId="2DB26422" w14:textId="0BB2CFF9">
              <w:pPr>
                <w:spacing w:line="330" w:lineRule="atLeast"/>
                <w:ind w:left="57" w:hanging="57"/>
                <w:jc w:val="both"/>
                <w:rPr>
                  <w:color w:val="000000"/>
                  <w:szCs w:val="24"/>
                  <w:lang w:val="fr-FR"/>
                </w:rPr>
              </w:pPr>
              <w:r>
                <w:rPr>
                  <w:color w:val="000000"/>
                  <w:szCs w:val="24"/>
                </w:rPr>
                <w:t>RESPUBLIKOS PREZIDENTAS</w:t>
              </w:r>
            </w:p>
            <w:p w14:paraId="4C8D0B72" w14:textId="77777777">
              <w:pPr>
                <w:rPr>
                  <w:color w:val="000000"/>
                  <w:szCs w:val="24"/>
                </w:rPr>
              </w:pPr>
            </w:p>
            <w:p w14:paraId="025C4CF5" w14:textId="4F868D8F">
              <w:pPr>
                <w:rPr>
                  <w:color w:val="000000"/>
                  <w:szCs w:val="24"/>
                  <w:lang w:val="fr-FR"/>
                </w:rPr>
              </w:pPr>
              <w:r>
                <w:rPr>
                  <w:color w:val="000000"/>
                  <w:szCs w:val="24"/>
                </w:rPr>
                <w:t>Teikia</w:t>
              </w:r>
              <w:r>
                <w:rPr>
                  <w:color w:val="000000"/>
                  <w:szCs w:val="24"/>
                  <w:lang w:val="fr-FR"/>
                </w:rPr>
                <w:t xml:space="preserve"> </w:t>
              </w:r>
              <w:r>
                <w:rPr>
                  <w:color w:val="000000"/>
                  <w:szCs w:val="24"/>
                </w:rPr>
                <w:t xml:space="preserve">Seimo narys Linas Jonauskas </w:t>
              </w:r>
            </w:p>
          </w:sdtContent>
        </w:sdt>
      </w:sdtContent>
    </w:sdt>
    <w:sectPr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defaultTabStop w:val="720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5B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9EF728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3102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2905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844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360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82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32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79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25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997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d2918754b464dd8b404fa1dd602a2f2" PartId="8ee7e575382745e8ba74bbea42326c51">
    <Part Type="straipsnis" Nr="1" Abbr="1 str." Title="2 straipsnio pakeitimas" DocPartId="5482656972e44ca586233cb98b89235f" PartId="15fc2a392a584abbaddf2ae256a8731c">
      <Part Type="strDalis" Nr="1" Abbr="1 str. 1 d." DocPartId="7e54937600ec489a8bafd3c1304fb754" PartId="57152b53ea864d69ae47d48a5e5c671d">
        <Part Type="citata" DocPartId="dc1558cf0eef4336baccf6d74d3872b2" PartId="9e4ebea46fb5476c95a830668572b10c">
          <Part Type="strDalis" Nr="1" Abbr="1 d." DocPartId="1676c97ea3c24ce58d2fb6ba74363f7a" PartId="1a843e16ad584e9ab6ed67a45bbe0ebd"/>
        </Part>
      </Part>
    </Part>
    <Part Type="straipsnis" Nr="2" Abbr="2 str." Title="6 straipsnio pakeitimas" DocPartId="60f4c4092e1b49ab84dc9f4703871c18" PartId="f9b671ec76d9430aaebb45437c5ac0bd">
      <Part Type="strDalis" Nr="1" Abbr="2 str. 1 d." DocPartId="275eccb36f0844ef912d7c186642b0e3" PartId="4716e56ae7a443c69246f41571acb326">
        <Part Type="citata" DocPartId="08ce7ea86d784177a7a4c2dd88e4f27a" PartId="9f4bda8c2b1a4286a10c28ab7c6d0868">
          <Part Type="strPunktas" Nr="7" Abbr="7 p." DocPartId="04407cdf78454472b1ab7cb321a50fe5" PartId="09f24fe07f1f490699b25bd8b66ed7b2"/>
        </Part>
      </Part>
      <Part Type="strDalis" Nr="2" Abbr="2 str. 2 d." DocPartId="34daceb0c90c47d78c0cb456f3bd33d1" PartId="d14cbc07c7e94ddc8b9c2c905116616d">
        <Part Type="citata" DocPartId="d1b87777aed142d189875f8536091ff7" PartId="5de53697f3e84f64a5d035d31fb0c8b9">
          <Part Type="strPunktas" Nr="8" Abbr="8 p." DocPartId="601fa8f5643e442bafd839da161b3fc9" PartId="04636a02ad62414e933aff6ec907dfbf"/>
        </Part>
      </Part>
    </Part>
    <Part Type="straipsnis" Nr="3" Abbr="3 str." Title="14 straipsnio pakeitimas" DocPartId="ed5703056c024fb8836ca54446126955" PartId="03cb644bab7643d086c10c929a0378ff">
      <Part Type="strDalis" Nr="1" Abbr="3 str. 1 d." DocPartId="9f151b4cdbd84598ab43f73a66b252b6" PartId="89f0bc69f3134c87b713e1bb4bfa63fe">
        <Part Type="citata" DocPartId="3490bb44f58b473098253526a1e28c5d" PartId="132bba2487c24ab0a6b4c68c2c12b3b6">
          <Part Type="strDalis" Nr="1" Abbr="1 d." DocPartId="d9c67b13a90c49e287b59f575832816c" PartId="521a80b16ecd42b18c0296c9b0337acd"/>
        </Part>
      </Part>
    </Part>
    <Part Type="straipsnis" Nr="4" Abbr="4 str." Title="14¹ straipsnio pakeitimas" DocPartId="93648a4c75784e74aeab2bfa9f9e28f0" PartId="9c669d7a03b04092b9f1f2cf3026ad75">
      <Part Type="strDalis" Nr="1" Abbr="4 str. 1 d." DocPartId="d6a0f4861eab407fad0d063e8f79a2a7" PartId="8d9ae3de6658463e8b638288c5175bbd">
        <Part Type="citata" DocPartId="94a6da68affe4014935c0a95d4cfebcf" PartId="7ac227d6a26b4b2486c9fa71cc937d4e">
          <Part Type="strDalis" Nr="3" Abbr="3 d." DocPartId="92d03926489b4e3284a60f7df0312cdc" PartId="c21b6e29747d421ebd806700aec768a8">
            <Part Type="strPunktas" Nr="1" Abbr="3 d. 1 p." DocPartId="4ec3259dc89e484f875b1e081bf9b31b" PartId="345085f7df82409d88184d198a71ff71"/>
            <Part Type="strPunktas" Nr="2" Abbr="3 d. 2 p." DocPartId="a1a51ebb13a54f2480ca2ff47efc7bf1" PartId="af635672ca244a4f87efe454537075c8"/>
            <Part Type="strPunktas" Nr="3" Abbr="3 d. 3 p." DocPartId="1b633ee83e8b4f4e94081c007fd3aeaf" PartId="dd5572578e3e4408ade05c135d790066"/>
            <Part Type="strPunktas" Nr="4" Abbr="3 d. 4 p." DocPartId="751ccf118dd64ec1bdf8c551ca38daaa" PartId="96020af228ac4f20bfb5aa370e988769"/>
          </Part>
        </Part>
      </Part>
    </Part>
    <Part Type="signatura" DocPartId="4b08130d63574d64a29ef54b8e179cf5" PartId="6c867fc280794a17b9cce3268dc1f171"/>
  </Part>
</Parts>
</file>

<file path=customXml/itemProps1.xml><?xml version="1.0" encoding="utf-8"?>
<ds:datastoreItem xmlns:ds="http://schemas.openxmlformats.org/officeDocument/2006/customXml" ds:itemID="{C50C62A3-AC68-4AA7-AD1E-8DE93D78C18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411</Words>
  <Characters>2520</Characters>
  <Application>Microsoft Office Word</Application>
  <DocSecurity>4</DocSecurity>
  <Lines>56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2901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2021-04-22T08:49:00Z</dcterms:created>
  <dc:creator>Sonata Dirsyte</dc:creator>
  <lastModifiedBy>adlibuser</lastModifiedBy>
  <dcterms:modified xsi:type="dcterms:W3CDTF">2021-04-22T08:49:00Z</dcterms:modified>
  <revision>2</revision>
</coreProperties>
</file>