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914fa53da10423cb25ede1d61c6f608"/>
        <w:lock w:val="sdtLocked"/>
        <w:richText/>
      </w:sdtPr>
      <w:sdtContent>
        <w:p>
          <w:pPr>
            <w:widowControl w:val="0"/>
            <w:tabs>
              <w:tab w:val="center" w:pos="4819"/>
              <w:tab w:val="right" w:pos="9638"/>
            </w:tabs>
            <w:suppressAutoHyphens/>
            <w:rPr>
              <w:rFonts w:eastAsia="Andale Sans UI"/>
              <w:kern w:val="2"/>
              <w:szCs w:val="24"/>
              <w:lang w:eastAsia="ar-SA"/>
            </w:rPr>
          </w:pPr>
        </w:p>
        <w:p>
          <w:pPr>
            <w:widowControl w:val="0"/>
            <w:suppressAutoHyphens/>
            <w:jc w:val="center"/>
            <w:rPr>
              <w:rFonts w:eastAsia="Andale Sans UI"/>
              <w:b/>
              <w:kern w:val="2"/>
              <w:szCs w:val="24"/>
              <w:lang w:eastAsia="ar-SA"/>
            </w:rPr>
          </w:pPr>
          <w:r>
            <w:rPr>
              <w:rFonts w:eastAsia="Andale Sans UI"/>
              <w:b/>
              <w:kern w:val="2"/>
              <w:szCs w:val="24"/>
              <w:lang w:eastAsia="ar-SA"/>
            </w:rPr>
            <w:t xml:space="preserve">ŠIAULIŲ MIESTO SAVIVALDYBĖS ADMINISTRACIJOS </w:t>
          </w:r>
        </w:p>
        <w:sdt>
          <w:sdtPr>
            <w:alias w:val="skyrius"/>
            <w:tag w:val="part_3881c8bd033f456e9490e29fc81523fd"/>
            <w:lock w:val="sdtLocked"/>
            <w:richText/>
          </w:sdtPr>
          <w:sdtContent>
            <w:p>
              <w:pPr>
                <w:widowControl w:val="0"/>
                <w:suppressAutoHyphens/>
                <w:jc w:val="center"/>
                <w:rPr>
                  <w:rFonts w:eastAsia="Andale Sans UI"/>
                  <w:b/>
                  <w:kern w:val="2"/>
                  <w:szCs w:val="24"/>
                  <w:lang w:eastAsia="ar-SA"/>
                </w:rPr>
              </w:pPr>
              <w:r>
                <w:rPr>
                  <w:rFonts w:eastAsia="Andale Sans UI"/>
                  <w:b/>
                  <w:kern w:val="2"/>
                  <w:szCs w:val="24"/>
                  <w:lang w:eastAsia="ar-SA"/>
                </w:rPr>
                <w:t>SVEIKATOS SKYRIUS</w:t>
              </w:r>
            </w:p>
            <w:p>
              <w:pPr>
                <w:widowControl w:val="0"/>
                <w:suppressAutoHyphens/>
                <w:jc w:val="center"/>
                <w:rPr>
                  <w:rFonts w:eastAsia="Andale Sans UI"/>
                  <w:b/>
                  <w:kern w:val="2"/>
                  <w:sz w:val="20"/>
                  <w:szCs w:val="24"/>
                  <w:lang w:eastAsia="ar-SA"/>
                </w:rPr>
              </w:pPr>
            </w:p>
            <w:sdt>
              <w:sdtPr>
                <w:alias w:val="Pavadinimas"/>
                <w:tag w:val="title_3881c8bd033f456e9490e29fc81523fd"/>
                <w:lock w:val="sdtLocked"/>
                <w:richText/>
              </w:sdtPr>
              <w:sdtContent>
                <w:p>
                  <w:pPr>
                    <w:widowControl w:val="0"/>
                    <w:suppressAutoHyphens/>
                    <w:jc w:val="center"/>
                    <w:rPr>
                      <w:rFonts w:eastAsia="Andale Sans UI"/>
                      <w:b/>
                      <w:kern w:val="2"/>
                      <w:szCs w:val="24"/>
                      <w:lang w:eastAsia="ar-SA"/>
                    </w:rPr>
                  </w:pPr>
                  <w:r>
                    <w:rPr>
                      <w:rFonts w:eastAsia="Andale Sans UI"/>
                      <w:b/>
                      <w:kern w:val="2"/>
                      <w:szCs w:val="24"/>
                      <w:lang w:eastAsia="ar-SA"/>
                    </w:rPr>
                    <w:t xml:space="preserve">SPRENDIMO </w:t>
                  </w:r>
                </w:p>
                <w:p>
                  <w:pPr>
                    <w:widowControl w:val="0"/>
                    <w:suppressAutoHyphens/>
                    <w:jc w:val="center"/>
                    <w:rPr>
                      <w:rFonts w:eastAsia="Andale Sans UI"/>
                      <w:b/>
                      <w:bCs/>
                      <w:kern w:val="2"/>
                      <w:szCs w:val="24"/>
                      <w:lang w:eastAsia="ar-SA"/>
                    </w:rPr>
                  </w:pPr>
                  <w:r>
                    <w:rPr>
                      <w:rFonts w:eastAsia="Andale Sans UI"/>
                      <w:b/>
                      <w:bCs/>
                      <w:kern w:val="2"/>
                      <w:szCs w:val="24"/>
                      <w:lang w:eastAsia="ar-SA"/>
                    </w:rPr>
                    <w:t>DĖL ŠIAULIŲ MIESTO SAVIVALDYBĖS TARYBOS 2023 M. SPALIO 5 D. SPRENDIMO NR. T-403 „</w:t>
                  </w:r>
                  <w:r>
                    <w:rPr>
                      <w:rFonts w:eastAsia="Andale Sans UI"/>
                      <w:b/>
                      <w:bCs/>
                      <w:kern w:val="2"/>
                      <w:szCs w:val="24"/>
                      <w:lang w:val="en-GB" w:eastAsia="ar-SA"/>
                    </w:rPr>
                    <w:t>DĖL ŠIAULIŲ MIESTO SAVIVALDYBĖS NEVEIKSNIŲ ASMENŲ BŪKLĖS PERŽIŪRĖJIMO KOMISIJOS SUDĖTIES IR NUOSTATŲ PAVIRTINIMO</w:t>
                  </w:r>
                  <w:r>
                    <w:rPr>
                      <w:rFonts w:eastAsia="Andale Sans UI"/>
                      <w:b/>
                      <w:bCs/>
                      <w:kern w:val="2"/>
                      <w:szCs w:val="24"/>
                      <w:lang w:eastAsia="ar-SA"/>
                    </w:rPr>
                    <w:t>“ PAKEITIMO</w:t>
                  </w:r>
                </w:p>
                <w:p>
                  <w:pPr>
                    <w:widowControl w:val="0"/>
                    <w:suppressAutoHyphens/>
                    <w:jc w:val="center"/>
                    <w:rPr>
                      <w:rFonts w:eastAsia="Andale Sans UI"/>
                      <w:b/>
                      <w:kern w:val="2"/>
                      <w:szCs w:val="24"/>
                      <w:lang w:eastAsia="ar-SA"/>
                    </w:rPr>
                  </w:pPr>
                  <w:r>
                    <w:rPr>
                      <w:rFonts w:eastAsia="Andale Sans UI"/>
                      <w:b/>
                      <w:kern w:val="2"/>
                      <w:szCs w:val="24"/>
                      <w:lang w:eastAsia="ar-SA"/>
                    </w:rPr>
                    <w:t xml:space="preserve">AIŠKINAMASIS RAŠTAS </w:t>
                  </w:r>
                </w:p>
              </w:sdtContent>
            </w:sdt>
            <w:p>
              <w:pPr>
                <w:widowControl w:val="0"/>
                <w:suppressAutoHyphens/>
                <w:jc w:val="center"/>
                <w:rPr>
                  <w:rFonts w:eastAsia="Andale Sans UI"/>
                  <w:kern w:val="2"/>
                  <w:sz w:val="20"/>
                  <w:szCs w:val="24"/>
                  <w:lang w:eastAsia="ar-SA"/>
                </w:rPr>
              </w:pPr>
            </w:p>
            <w:p>
              <w:pPr>
                <w:widowControl w:val="0"/>
                <w:suppressAutoHyphens/>
                <w:jc w:val="center"/>
                <w:rPr>
                  <w:rFonts w:eastAsia="Andale Sans UI"/>
                  <w:kern w:val="2"/>
                  <w:szCs w:val="24"/>
                  <w:lang w:eastAsia="ar-SA"/>
                </w:rPr>
              </w:pPr>
              <w:r>
                <w:rPr>
                  <w:rFonts w:eastAsia="Andale Sans UI"/>
                  <w:kern w:val="2"/>
                  <w:szCs w:val="24"/>
                  <w:lang w:eastAsia="ar-SA"/>
                </w:rPr>
                <w:t>2024-09-11</w:t>
              </w:r>
            </w:p>
            <w:p>
              <w:pPr>
                <w:widowControl w:val="0"/>
                <w:suppressAutoHyphens/>
                <w:jc w:val="center"/>
                <w:rPr>
                  <w:rFonts w:eastAsia="Andale Sans UI"/>
                  <w:kern w:val="2"/>
                  <w:szCs w:val="24"/>
                  <w:lang w:eastAsia="ar-SA"/>
                </w:rPr>
              </w:pPr>
              <w:r>
                <w:rPr>
                  <w:rFonts w:eastAsia="Andale Sans UI"/>
                  <w:kern w:val="2"/>
                  <w:szCs w:val="24"/>
                  <w:lang w:eastAsia="ar-SA"/>
                </w:rPr>
                <w:t>Šiauliai</w:t>
              </w:r>
            </w:p>
            <w:p>
              <w:pPr>
                <w:widowControl w:val="0"/>
                <w:suppressAutoHyphens/>
                <w:rPr>
                  <w:rFonts w:eastAsia="Andale Sans UI"/>
                  <w:kern w:val="2"/>
                  <w:sz w:val="20"/>
                  <w:szCs w:val="24"/>
                  <w:lang w:eastAsia="ar-SA"/>
                </w:rPr>
              </w:pPr>
            </w:p>
            <w:sdt>
              <w:sdtPr>
                <w:alias w:val="poskyris"/>
                <w:tag w:val="part_9bf183c689164c12a18b9fac369daa87"/>
                <w:lock w:val="sdtLocked"/>
                <w:richText/>
              </w:sdtPr>
              <w:sdtContent>
                <w:p>
                  <w:pPr>
                    <w:widowControl w:val="0"/>
                    <w:suppressAutoHyphens/>
                    <w:ind w:firstLine="737"/>
                    <w:jc w:val="both"/>
                    <w:rPr>
                      <w:rFonts w:eastAsia="Andale Sans UI"/>
                      <w:kern w:val="2"/>
                      <w:szCs w:val="24"/>
                      <w:shd w:val="clear" w:color="auto" w:fill="FFFFFF"/>
                      <w:lang w:eastAsia="ar-SA"/>
                    </w:rPr>
                  </w:pPr>
                  <w:sdt>
                    <w:sdtPr>
                      <w:alias w:val="Pavadinimas"/>
                      <w:tag w:val="title_9bf183c689164c12a18b9fac369daa87"/>
                      <w:lock w:val="sdtLocked"/>
                      <w:richText/>
                    </w:sdtPr>
                    <w:sdtContent>
                      <w:r>
                        <w:rPr>
                          <w:rFonts w:eastAsia="Andale Sans UI"/>
                          <w:b/>
                          <w:kern w:val="2"/>
                          <w:szCs w:val="24"/>
                          <w:shd w:val="clear" w:color="auto" w:fill="FFFFFF"/>
                          <w:lang w:eastAsia="ar-SA"/>
                        </w:rPr>
                        <w:t>Parengto sprendimo projekto tikslai ir uždaviniai:</w:t>
                      </w:r>
                      <w:r>
                        <w:rPr>
                          <w:rFonts w:eastAsia="Andale Sans UI"/>
                          <w:kern w:val="2"/>
                          <w:szCs w:val="24"/>
                          <w:shd w:val="clear" w:color="auto" w:fill="FFFFFF"/>
                          <w:lang w:eastAsia="ar-SA"/>
                        </w:rPr>
                        <w:t xml:space="preserve"> </w:t>
                      </w:r>
                    </w:sdtContent>
                  </w:sdt>
                </w:p>
                <w:p>
                  <w:pPr>
                    <w:widowControl w:val="0"/>
                    <w:suppressAutoHyphens/>
                    <w:ind w:firstLine="737"/>
                    <w:jc w:val="both"/>
                    <w:rPr>
                      <w:kern w:val="2"/>
                      <w:szCs w:val="24"/>
                      <w:lang w:eastAsia="lt-LT"/>
                    </w:rPr>
                  </w:pPr>
                  <w:r>
                    <w:rPr>
                      <w:rFonts w:eastAsia="Andale Sans UI"/>
                      <w:kern w:val="2"/>
                      <w:szCs w:val="24"/>
                      <w:lang w:eastAsia="ar-SA"/>
                    </w:rPr>
                    <w:t>Sprendimo projekto tikslas – pakeisti Šiaulių miesto savivaldybės tarybos 2023 m. spalio 5 d. sprendimo Nr. T-403 „</w:t>
                  </w:r>
                  <w:r>
                    <w:rPr>
                      <w:rFonts w:eastAsia="Andale Sans UI"/>
                      <w:bCs/>
                      <w:kern w:val="2"/>
                      <w:szCs w:val="24"/>
                      <w:lang w:val="en-GB" w:eastAsia="ar-SA"/>
                    </w:rPr>
                    <w:t>Dėl Šiaulių miesto savivaldybės Neveiksnių asmenų būklės peržiūrėjimo komisijos sudėties ir nuostatų pavirtinimo</w:t>
                  </w:r>
                  <w:r>
                    <w:rPr>
                      <w:rFonts w:eastAsia="Andale Sans UI"/>
                      <w:kern w:val="2"/>
                      <w:szCs w:val="24"/>
                      <w:lang w:eastAsia="ar-SA"/>
                    </w:rPr>
                    <w:t>“ 1.1. papunktį.</w:t>
                  </w:r>
                </w:p>
              </w:sdtContent>
            </w:sdt>
            <w:sdt>
              <w:sdtPr>
                <w:alias w:val="poskyris"/>
                <w:tag w:val="part_a7c2a1c0433543ec9d9beefc15814a3e"/>
                <w:lock w:val="sdtLocked"/>
                <w:richText/>
              </w:sdtPr>
              <w:sdtContent>
                <w:p>
                  <w:pPr>
                    <w:widowControl w:val="0"/>
                    <w:suppressAutoHyphens/>
                    <w:ind w:firstLine="737"/>
                    <w:jc w:val="both"/>
                    <w:rPr>
                      <w:rFonts w:eastAsia="Andale Sans UI"/>
                      <w:b/>
                      <w:kern w:val="2"/>
                      <w:szCs w:val="24"/>
                      <w:shd w:val="clear" w:color="auto" w:fill="FFFFFF"/>
                      <w:lang w:eastAsia="ar-SA"/>
                    </w:rPr>
                  </w:pPr>
                  <w:sdt>
                    <w:sdtPr>
                      <w:alias w:val="Pavadinimas"/>
                      <w:tag w:val="title_a7c2a1c0433543ec9d9beefc15814a3e"/>
                      <w:lock w:val="sdtLocked"/>
                      <w:richText/>
                    </w:sdtPr>
                    <w:sdtContent>
                      <w:r>
                        <w:rPr>
                          <w:rFonts w:eastAsia="Andale Sans UI"/>
                          <w:b/>
                          <w:kern w:val="2"/>
                          <w:szCs w:val="24"/>
                          <w:shd w:val="clear" w:color="auto" w:fill="FFFFFF"/>
                          <w:lang w:eastAsia="ar-SA"/>
                        </w:rPr>
                        <w:t xml:space="preserve">Dabartinis sprendimo projekte aptariamų klausimų reguliavimas: </w:t>
                      </w:r>
                    </w:sdtContent>
                  </w:sdt>
                </w:p>
                <w:p>
                  <w:pPr>
                    <w:widowControl w:val="0"/>
                    <w:suppressAutoHyphens/>
                    <w:ind w:firstLine="737"/>
                    <w:jc w:val="both"/>
                    <w:rPr>
                      <w:rFonts w:eastAsia="Andale Sans UI"/>
                      <w:kern w:val="2"/>
                      <w:szCs w:val="24"/>
                      <w:lang w:eastAsia="ar-SA"/>
                    </w:rPr>
                  </w:pPr>
                  <w:r>
                    <w:rPr>
                      <w:rFonts w:eastAsia="Andale Sans UI"/>
                      <w:kern w:val="2"/>
                      <w:szCs w:val="24"/>
                      <w:lang w:eastAsia="ar-SA"/>
                    </w:rPr>
                    <w:t>Lietuvos Respublikos vietos savivaldos įstatymo 15 straipsnio 2 dalies 4 punktu numatyta išimtinė savivaldybės tarybos kompetencija – komitetų, komisijų, kitų savivaldybės darbui organizuoti reikalingų darinių ir įstatymuose numatytų kitų komisijų sudarymas, jų nuostatų tvirtinimas.</w:t>
                  </w:r>
                </w:p>
                <w:p>
                  <w:pPr>
                    <w:widowControl w:val="0"/>
                    <w:suppressAutoHyphens/>
                    <w:ind w:firstLine="737"/>
                    <w:jc w:val="both"/>
                    <w:rPr>
                      <w:rFonts w:eastAsia="Andale Sans UI"/>
                      <w:bCs/>
                      <w:kern w:val="2"/>
                      <w:szCs w:val="24"/>
                      <w:lang w:eastAsia="ar-SA"/>
                    </w:rPr>
                  </w:pPr>
                  <w:r>
                    <w:rPr>
                      <w:rFonts w:eastAsia="Andale Sans UI"/>
                      <w:bCs/>
                      <w:kern w:val="2"/>
                      <w:szCs w:val="24"/>
                      <w:lang w:val="en-GB" w:eastAsia="ar-SA"/>
                    </w:rPr>
                    <w:t>Neveiksnių asmenų būklės peržiūrėjimo komisijos</w:t>
                  </w:r>
                  <w:r>
                    <w:rPr>
                      <w:rFonts w:eastAsia="Andale Sans UI"/>
                      <w:bCs/>
                      <w:kern w:val="2"/>
                      <w:szCs w:val="24"/>
                      <w:lang w:eastAsia="ar-SA"/>
                    </w:rPr>
                    <w:t xml:space="preserve"> sudėtis patvirtinta Šiaulių miesto savivaldybės tarybos 2023 m. spalio 5 d. sprendimu Nr. T-403 „</w:t>
                  </w:r>
                  <w:r>
                    <w:rPr>
                      <w:rFonts w:eastAsia="Andale Sans UI"/>
                      <w:bCs/>
                      <w:kern w:val="2"/>
                      <w:szCs w:val="24"/>
                      <w:lang w:val="en-GB" w:eastAsia="ar-SA"/>
                    </w:rPr>
                    <w:t>Dėl Šiaulių miesto savivaldybės Neveiksnių asmenų būklės peržiūrėjimo komisijos sudėties ir nuostatų pavirtinimo</w:t>
                  </w:r>
                  <w:r>
                    <w:rPr>
                      <w:rFonts w:eastAsia="Andale Sans UI"/>
                      <w:bCs/>
                      <w:kern w:val="2"/>
                      <w:szCs w:val="24"/>
                      <w:lang w:eastAsia="ar-SA"/>
                    </w:rPr>
                    <w:t xml:space="preserve">“. </w:t>
                  </w:r>
                  <w:r>
                    <w:rPr>
                      <w:rFonts w:eastAsia="Andale Sans UI"/>
                      <w:bCs/>
                      <w:kern w:val="2"/>
                      <w:szCs w:val="24"/>
                      <w:lang w:val="en-GB" w:eastAsia="ar-SA"/>
                    </w:rPr>
                    <w:t>Neveiksnių asmenų būklės peržiūrėjimo komisija</w:t>
                  </w:r>
                  <w:r>
                    <w:rPr>
                      <w:rFonts w:eastAsia="Andale Sans UI"/>
                      <w:bCs/>
                      <w:kern w:val="2"/>
                      <w:szCs w:val="24"/>
                      <w:lang w:eastAsia="ar-SA"/>
                    </w:rPr>
                    <w:t xml:space="preserve"> sudaryta Šiaulių miesto savivaldybės 2023–2027 metų laikotarpiui.</w:t>
                  </w:r>
                </w:p>
                <w:p>
                  <w:pPr>
                    <w:widowControl w:val="0"/>
                    <w:suppressAutoHyphens/>
                    <w:ind w:firstLine="737"/>
                    <w:jc w:val="both"/>
                    <w:rPr>
                      <w:rFonts w:eastAsia="Andale Sans UI"/>
                      <w:kern w:val="2"/>
                      <w:szCs w:val="24"/>
                      <w:shd w:val="clear" w:color="auto" w:fill="FFFFFF"/>
                      <w:lang w:eastAsia="ar-SA"/>
                    </w:rPr>
                  </w:pPr>
                  <w:r>
                    <w:rPr>
                      <w:rFonts w:eastAsia="Andale Sans UI"/>
                      <w:kern w:val="2"/>
                      <w:szCs w:val="24"/>
                      <w:shd w:val="clear" w:color="auto" w:fill="FFFFFF"/>
                      <w:lang w:eastAsia="ar-SA"/>
                    </w:rPr>
                    <w:t xml:space="preserve">Pasikeitus Lietuvos Respublikos Sveikatos sistemos įstatymo 65 straipsnio nuostatoms, pasikeitė Savivaldybės gydytojo pareigybės pavadinimas. Savivaldybės gydytojas tapo Sveikatos reikalų koordinatoriumi. </w:t>
                  </w:r>
                </w:p>
                <w:p>
                  <w:pPr>
                    <w:widowControl w:val="0"/>
                    <w:suppressAutoHyphens/>
                    <w:ind w:firstLine="737"/>
                    <w:jc w:val="both"/>
                    <w:rPr>
                      <w:rFonts w:ascii="Liberation Serif" w:eastAsia="DejaVu Sans" w:hAnsi="Liberation Serif" w:cs="DejaVu Sans"/>
                      <w:b/>
                      <w:bCs/>
                      <w:szCs w:val="24"/>
                      <w:shd w:val="clear" w:color="auto" w:fill="FFFFFF"/>
                      <w:lang w:val="en-US" w:bidi="en-US"/>
                    </w:rPr>
                  </w:pPr>
                  <w:r>
                    <w:rPr>
                      <w:rFonts w:ascii="Liberation Serif" w:eastAsia="DejaVu Sans" w:hAnsi="Liberation Serif" w:cs="DejaVu Sans"/>
                      <w:szCs w:val="24"/>
                      <w:shd w:val="clear" w:color="auto" w:fill="FFFFFF"/>
                      <w:lang w:val="en-US" w:bidi="en-US"/>
                    </w:rPr>
                    <w:t xml:space="preserve">Atsižvelgiant į tai, kad  Šiaulių miesto savivaldybės tarybos 2023 m. spalio 5 d. sprendimu Nr. T-403 „Dėl Šiaulių miesto savivaldybės Neveiksnių asmenų būklės peržiūrėjimo komisijos sudėties ir nuostatų pavirtinimo“ patvirtintos komisijos sudėtyje yra įrašyta  Savivaldybės gydytojo pareigybė, inicijuojamas šio Šiaulių miesto savivaldybės tarybos sprendimo pakeitimas, kad užtikrinti atitiktį galiojantiems teisės aktams.</w:t>
                  </w:r>
                </w:p>
              </w:sdtContent>
            </w:sdt>
            <w:sdt>
              <w:sdtPr>
                <w:alias w:val="poskyris"/>
                <w:tag w:val="part_a4cf8c16d8a84a97be46515761eb7bd6"/>
                <w:lock w:val="sdtLocked"/>
                <w:richText/>
              </w:sdtPr>
              <w:sdtContent>
                <w:p>
                  <w:pPr>
                    <w:widowControl w:val="0"/>
                    <w:suppressAutoHyphens/>
                    <w:ind w:firstLine="737"/>
                    <w:jc w:val="both"/>
                    <w:rPr>
                      <w:rFonts w:eastAsia="Andale Sans UI"/>
                      <w:b/>
                      <w:kern w:val="2"/>
                      <w:szCs w:val="24"/>
                      <w:shd w:val="clear" w:color="auto" w:fill="FFFFFF"/>
                      <w:lang w:eastAsia="ar-SA"/>
                    </w:rPr>
                  </w:pPr>
                  <w:sdt>
                    <w:sdtPr>
                      <w:alias w:val="Pavadinimas"/>
                      <w:tag w:val="title_a4cf8c16d8a84a97be46515761eb7bd6"/>
                      <w:lock w:val="sdtLocked"/>
                      <w:richText/>
                    </w:sdtPr>
                    <w:sdtContent>
                      <w:r>
                        <w:rPr>
                          <w:rFonts w:eastAsia="Andale Sans UI"/>
                          <w:b/>
                          <w:kern w:val="2"/>
                          <w:szCs w:val="24"/>
                          <w:shd w:val="clear" w:color="auto" w:fill="FFFFFF"/>
                          <w:lang w:eastAsia="ar-SA"/>
                        </w:rPr>
                        <w:t xml:space="preserve">Sprendimo projekte numatytos naujos teisinio reglamentavimo nuostatos. </w:t>
                      </w:r>
                    </w:sdtContent>
                  </w:sdt>
                </w:p>
                <w:p>
                  <w:pPr>
                    <w:widowControl w:val="0"/>
                    <w:suppressAutoHyphens/>
                    <w:ind w:firstLine="737"/>
                    <w:jc w:val="both"/>
                    <w:rPr>
                      <w:rFonts w:eastAsia="Andale Sans UI"/>
                      <w:kern w:val="2"/>
                      <w:szCs w:val="24"/>
                      <w:shd w:val="clear" w:color="auto" w:fill="FFFFFF"/>
                      <w:lang w:eastAsia="ar-SA"/>
                    </w:rPr>
                  </w:pPr>
                  <w:r>
                    <w:rPr>
                      <w:rFonts w:eastAsia="Andale Sans UI"/>
                      <w:kern w:val="2"/>
                      <w:szCs w:val="24"/>
                      <w:shd w:val="clear" w:color="auto" w:fill="FFFFFF"/>
                      <w:lang w:eastAsia="ar-SA"/>
                    </w:rPr>
                    <w:t xml:space="preserve">Nėra. </w:t>
                  </w:r>
                </w:p>
              </w:sdtContent>
            </w:sdt>
            <w:sdt>
              <w:sdtPr>
                <w:alias w:val="poskyris"/>
                <w:tag w:val="part_c4233aed3b32453bb2fb4eb0dfad0c92"/>
                <w:lock w:val="sdtLocked"/>
                <w:richText/>
              </w:sdtPr>
              <w:sdtContent>
                <w:p>
                  <w:pPr>
                    <w:widowControl w:val="0"/>
                    <w:suppressAutoHyphens/>
                    <w:ind w:firstLine="737"/>
                    <w:jc w:val="both"/>
                    <w:rPr>
                      <w:rFonts w:eastAsia="Andale Sans UI"/>
                      <w:b/>
                      <w:kern w:val="2"/>
                      <w:szCs w:val="24"/>
                      <w:shd w:val="clear" w:color="auto" w:fill="FFFFFF"/>
                      <w:lang w:eastAsia="ar-SA"/>
                    </w:rPr>
                  </w:pPr>
                  <w:sdt>
                    <w:sdtPr>
                      <w:alias w:val="Pavadinimas"/>
                      <w:tag w:val="title_c4233aed3b32453bb2fb4eb0dfad0c92"/>
                      <w:lock w:val="sdtLocked"/>
                      <w:richText/>
                    </w:sdtPr>
                    <w:sdtContent>
                      <w:r>
                        <w:rPr>
                          <w:rFonts w:eastAsia="Andale Sans UI"/>
                          <w:b/>
                          <w:kern w:val="2"/>
                          <w:szCs w:val="24"/>
                          <w:shd w:val="clear" w:color="auto" w:fill="FFFFFF"/>
                          <w:lang w:eastAsia="ar-SA"/>
                        </w:rPr>
                        <w:t>Priėmus sprendimą, galimos pasekmės:</w:t>
                      </w:r>
                    </w:sdtContent>
                  </w:sdt>
                </w:p>
                <w:p>
                  <w:pPr>
                    <w:widowControl w:val="0"/>
                    <w:suppressAutoHyphens/>
                    <w:ind w:firstLine="737"/>
                    <w:jc w:val="both"/>
                    <w:rPr>
                      <w:rFonts w:eastAsia="Andale Sans UI"/>
                      <w:kern w:val="2"/>
                      <w:szCs w:val="24"/>
                      <w:lang w:eastAsia="ar-SA"/>
                    </w:rPr>
                  </w:pPr>
                  <w:r>
                    <w:rPr>
                      <w:rFonts w:eastAsia="Andale Sans UI"/>
                      <w:kern w:val="2"/>
                      <w:szCs w:val="24"/>
                      <w:shd w:val="clear" w:color="auto" w:fill="FFFFFF"/>
                      <w:lang w:eastAsia="ar-SA"/>
                    </w:rPr>
                    <w:t>Pakeistas Šiaulių miesto savivaldybės tarybos 2023 m. spalio 5 d. sprendimo Nr. T-403 „</w:t>
                  </w:r>
                  <w:r>
                    <w:rPr>
                      <w:rFonts w:eastAsia="Andale Sans UI"/>
                      <w:bCs/>
                      <w:kern w:val="2"/>
                      <w:szCs w:val="24"/>
                      <w:lang w:val="en-GB" w:eastAsia="ar-SA"/>
                    </w:rPr>
                    <w:t>Dėl Šiaulių miesto savivaldybės Neveiksnių asmenų būklės peržiūrėjimo komisijos sudėties ir nuostatų pavirtinimo</w:t>
                  </w:r>
                  <w:r>
                    <w:rPr>
                      <w:rFonts w:eastAsia="Andale Sans UI"/>
                      <w:kern w:val="2"/>
                      <w:szCs w:val="24"/>
                      <w:lang w:eastAsia="ar-SA"/>
                    </w:rPr>
                    <w:t>“ 1.1. papunktis.</w:t>
                  </w:r>
                </w:p>
              </w:sdtContent>
            </w:sdt>
            <w:sdt>
              <w:sdtPr>
                <w:alias w:val="poskyris"/>
                <w:tag w:val="part_7e564db4724b4f8b9157202cc6f7eb7d"/>
                <w:lock w:val="sdtLocked"/>
                <w:richText/>
              </w:sdtPr>
              <w:sdtContent>
                <w:p>
                  <w:pPr>
                    <w:widowControl w:val="0"/>
                    <w:suppressAutoHyphens/>
                    <w:ind w:firstLine="737"/>
                    <w:jc w:val="both"/>
                    <w:rPr>
                      <w:rFonts w:eastAsia="Andale Sans UI"/>
                      <w:b/>
                      <w:kern w:val="2"/>
                      <w:szCs w:val="24"/>
                      <w:lang w:eastAsia="ar-SA"/>
                    </w:rPr>
                  </w:pPr>
                  <w:sdt>
                    <w:sdtPr>
                      <w:alias w:val="Pavadinimas"/>
                      <w:tag w:val="title_7e564db4724b4f8b9157202cc6f7eb7d"/>
                      <w:lock w:val="sdtLocked"/>
                      <w:richText/>
                    </w:sdtPr>
                    <w:sdtContent>
                      <w:r>
                        <w:rPr>
                          <w:rFonts w:eastAsia="Andale Sans UI"/>
                          <w:b/>
                          <w:kern w:val="2"/>
                          <w:szCs w:val="24"/>
                          <w:lang w:eastAsia="ar-SA"/>
                        </w:rPr>
                        <w:t>Priėmus sprendimą, keičiami ar pripažįstami negaliojančiais teisės aktai.</w:t>
                      </w:r>
                    </w:sdtContent>
                  </w:sdt>
                </w:p>
                <w:p>
                  <w:pPr>
                    <w:widowControl w:val="0"/>
                    <w:suppressAutoHyphens/>
                    <w:ind w:firstLine="737"/>
                    <w:jc w:val="both"/>
                    <w:rPr>
                      <w:kern w:val="2"/>
                      <w:szCs w:val="24"/>
                      <w:lang w:eastAsia="lt-LT"/>
                    </w:rPr>
                  </w:pPr>
                  <w:r>
                    <w:rPr>
                      <w:kern w:val="2"/>
                      <w:szCs w:val="24"/>
                      <w:lang w:eastAsia="lt-LT"/>
                    </w:rPr>
                    <w:t>Pakeistas Šiaulių miesto savivaldybės tarybos 2023 m. spalio 5 d. sprendimo Nr. T-403 „</w:t>
                  </w:r>
                  <w:r>
                    <w:rPr>
                      <w:bCs/>
                      <w:kern w:val="2"/>
                      <w:szCs w:val="24"/>
                      <w:lang w:val="en-GB" w:eastAsia="lt-LT"/>
                    </w:rPr>
                    <w:t>Dėl Šiaulių miesto savivaldybės Neveiksnių asmenų būklės peržiūrėjimo komisijos sudėties ir nuostatų pavirtinimo</w:t>
                  </w:r>
                  <w:r>
                    <w:rPr>
                      <w:kern w:val="2"/>
                      <w:szCs w:val="24"/>
                      <w:lang w:eastAsia="lt-LT"/>
                    </w:rPr>
                    <w:t>“ 1.1. papunktis.</w:t>
                  </w:r>
                </w:p>
              </w:sdtContent>
            </w:sdt>
            <w:sdt>
              <w:sdtPr>
                <w:alias w:val="poskyris"/>
                <w:tag w:val="part_8e8221d593af4aa68f091e351aec192e"/>
                <w:lock w:val="sdtLocked"/>
                <w:richText/>
              </w:sdtPr>
              <w:sdtContent>
                <w:p>
                  <w:pPr>
                    <w:widowControl w:val="0"/>
                    <w:suppressAutoHyphens/>
                    <w:ind w:firstLine="737"/>
                    <w:jc w:val="both"/>
                    <w:rPr>
                      <w:rFonts w:eastAsia="Andale Sans UI"/>
                      <w:b/>
                      <w:kern w:val="2"/>
                      <w:szCs w:val="24"/>
                      <w:shd w:val="clear" w:color="auto" w:fill="FFFFFF"/>
                      <w:lang w:eastAsia="ar-SA"/>
                    </w:rPr>
                  </w:pPr>
                  <w:sdt>
                    <w:sdtPr>
                      <w:alias w:val="Pavadinimas"/>
                      <w:tag w:val="title_8e8221d593af4aa68f091e351aec192e"/>
                      <w:lock w:val="sdtLocked"/>
                      <w:richText/>
                    </w:sdtPr>
                    <w:sdtContent>
                      <w:r>
                        <w:rPr>
                          <w:rFonts w:eastAsia="Andale Sans UI"/>
                          <w:b/>
                          <w:kern w:val="2"/>
                          <w:szCs w:val="24"/>
                          <w:shd w:val="clear" w:color="auto" w:fill="FFFFFF"/>
                          <w:lang w:eastAsia="ar-SA"/>
                        </w:rPr>
                        <w:t>Sprendimui įgyvendinti reikalingi priimti papildomi teisės aktai.</w:t>
                      </w:r>
                    </w:sdtContent>
                  </w:sdt>
                </w:p>
                <w:p>
                  <w:pPr>
                    <w:widowControl w:val="0"/>
                    <w:suppressAutoHyphens/>
                    <w:ind w:firstLine="737"/>
                    <w:jc w:val="both"/>
                    <w:rPr>
                      <w:rFonts w:eastAsia="Andale Sans UI"/>
                      <w:kern w:val="2"/>
                      <w:szCs w:val="24"/>
                      <w:shd w:val="clear" w:color="auto" w:fill="FFFFFF"/>
                      <w:lang w:eastAsia="ar-SA"/>
                    </w:rPr>
                  </w:pPr>
                  <w:r>
                    <w:rPr>
                      <w:rFonts w:eastAsia="Andale Sans UI"/>
                      <w:kern w:val="2"/>
                      <w:szCs w:val="24"/>
                      <w:shd w:val="clear" w:color="auto" w:fill="FFFFFF"/>
                      <w:lang w:eastAsia="ar-SA"/>
                    </w:rPr>
                    <w:t xml:space="preserve">Sprendimui įgyvendinti nereikės priimti papildomų teisės aktų. </w:t>
                  </w:r>
                </w:p>
              </w:sdtContent>
            </w:sdt>
            <w:sdt>
              <w:sdtPr>
                <w:alias w:val="poskyris"/>
                <w:tag w:val="part_240869db79154eeea9d50b6d6a48c6dc"/>
                <w:lock w:val="sdtLocked"/>
                <w:richText/>
              </w:sdtPr>
              <w:sdtContent>
                <w:p>
                  <w:pPr>
                    <w:widowControl w:val="0"/>
                    <w:suppressAutoHyphens/>
                    <w:ind w:firstLine="737"/>
                    <w:jc w:val="both"/>
                    <w:rPr>
                      <w:rFonts w:eastAsia="Andale Sans UI"/>
                      <w:b/>
                      <w:kern w:val="2"/>
                      <w:szCs w:val="24"/>
                      <w:shd w:val="clear" w:color="auto" w:fill="FFFFFF"/>
                      <w:lang w:eastAsia="ar-SA"/>
                    </w:rPr>
                  </w:pPr>
                  <w:sdt>
                    <w:sdtPr>
                      <w:alias w:val="Pavadinimas"/>
                      <w:tag w:val="title_240869db79154eeea9d50b6d6a48c6dc"/>
                      <w:lock w:val="sdtLocked"/>
                      <w:richText/>
                    </w:sdtPr>
                    <w:sdtContent>
                      <w:r>
                        <w:rPr>
                          <w:rFonts w:eastAsia="Andale Sans UI"/>
                          <w:b/>
                          <w:kern w:val="2"/>
                          <w:szCs w:val="24"/>
                          <w:shd w:val="clear" w:color="auto" w:fill="FFFFFF"/>
                          <w:lang w:eastAsia="ar-SA"/>
                        </w:rPr>
                        <w:t xml:space="preserve">Sprendimui įgyvendinti reikalingos lėšos. </w:t>
                      </w:r>
                    </w:sdtContent>
                  </w:sdt>
                </w:p>
                <w:p>
                  <w:pPr>
                    <w:widowControl w:val="0"/>
                    <w:suppressAutoHyphens/>
                    <w:ind w:firstLine="737"/>
                    <w:jc w:val="both"/>
                    <w:rPr>
                      <w:rFonts w:eastAsia="Andale Sans UI"/>
                      <w:b/>
                      <w:kern w:val="2"/>
                      <w:szCs w:val="24"/>
                      <w:shd w:val="clear" w:color="auto" w:fill="FFFFFF"/>
                      <w:lang w:eastAsia="ar-SA"/>
                    </w:rPr>
                  </w:pPr>
                  <w:r>
                    <w:rPr>
                      <w:rFonts w:eastAsia="Andale Sans UI"/>
                      <w:kern w:val="2"/>
                      <w:szCs w:val="24"/>
                      <w:shd w:val="clear" w:color="auto" w:fill="FFFFFF"/>
                      <w:lang w:eastAsia="ar-SA"/>
                    </w:rPr>
                    <w:t>Sprendimui įgyvendinti lėšos nereikalingos.</w:t>
                  </w:r>
                  <w:r>
                    <w:rPr>
                      <w:rFonts w:eastAsia="Andale Sans UI"/>
                      <w:b/>
                      <w:kern w:val="2"/>
                      <w:szCs w:val="24"/>
                      <w:shd w:val="clear" w:color="auto" w:fill="FFFFFF"/>
                      <w:lang w:eastAsia="ar-SA"/>
                    </w:rPr>
                    <w:t xml:space="preserve"> </w:t>
                  </w:r>
                </w:p>
              </w:sdtContent>
            </w:sdt>
            <w:sdt>
              <w:sdtPr>
                <w:alias w:val="poskyris"/>
                <w:tag w:val="part_6d2522f2729e4781a366c8de36172ba9"/>
                <w:lock w:val="sdtLocked"/>
                <w:richText/>
              </w:sdtPr>
              <w:sdtContent>
                <w:p>
                  <w:pPr>
                    <w:widowControl w:val="0"/>
                    <w:suppressAutoHyphens/>
                    <w:ind w:firstLine="737"/>
                    <w:jc w:val="both"/>
                    <w:rPr>
                      <w:rFonts w:eastAsia="Andale Sans UI"/>
                      <w:kern w:val="2"/>
                      <w:szCs w:val="24"/>
                      <w:shd w:val="clear" w:color="auto" w:fill="FFFFFF"/>
                      <w:lang w:eastAsia="ar-SA"/>
                    </w:rPr>
                  </w:pPr>
                  <w:sdt>
                    <w:sdtPr>
                      <w:alias w:val="Pavadinimas"/>
                      <w:tag w:val="title_6d2522f2729e4781a366c8de36172ba9"/>
                      <w:lock w:val="sdtLocked"/>
                      <w:richText/>
                    </w:sdtPr>
                    <w:sdtContent>
                      <w:r>
                        <w:rPr>
                          <w:rFonts w:eastAsia="Andale Sans UI"/>
                          <w:b/>
                          <w:kern w:val="2"/>
                          <w:szCs w:val="24"/>
                          <w:shd w:val="clear" w:color="auto" w:fill="FFFFFF"/>
                          <w:lang w:eastAsia="ar-SA"/>
                        </w:rPr>
                        <w:t>Sprendimo projektą parengė:</w:t>
                      </w:r>
                      <w:r>
                        <w:rPr>
                          <w:rFonts w:eastAsia="Andale Sans UI"/>
                          <w:kern w:val="2"/>
                          <w:szCs w:val="24"/>
                          <w:shd w:val="clear" w:color="auto" w:fill="FFFFFF"/>
                          <w:lang w:eastAsia="ar-SA"/>
                        </w:rPr>
                        <w:t xml:space="preserve"> </w:t>
                      </w:r>
                    </w:sdtContent>
                  </w:sdt>
                </w:p>
                <w:p>
                  <w:pPr>
                    <w:widowControl w:val="0"/>
                    <w:suppressAutoHyphens/>
                    <w:ind w:firstLine="737"/>
                    <w:jc w:val="both"/>
                    <w:rPr>
                      <w:rFonts w:eastAsia="Andale Sans UI"/>
                      <w:kern w:val="2"/>
                      <w:szCs w:val="24"/>
                      <w:shd w:val="clear" w:color="auto" w:fill="FFFFFF"/>
                      <w:lang w:eastAsia="ar-SA"/>
                    </w:rPr>
                  </w:pPr>
                  <w:r>
                    <w:rPr>
                      <w:rFonts w:eastAsia="Andale Sans UI"/>
                      <w:kern w:val="2"/>
                      <w:szCs w:val="24"/>
                      <w:shd w:val="clear" w:color="auto" w:fill="FFFFFF"/>
                      <w:lang w:eastAsia="ar-SA"/>
                    </w:rPr>
                    <w:t>Šiaulių miesto savivaldybės administracijos Sveikatos skyrius. Tiesioginis rengėjas – Sveikatos skyriaus vyr. specialistė Laura Raudonė, tel. 86 755 2518. Projekto iniciatoriai – Šiaulių miesto savivaldybės administracijos Sveikatos skyrius.</w:t>
                  </w:r>
                </w:p>
                <w:p>
                  <w:pPr>
                    <w:widowControl w:val="0"/>
                    <w:suppressAutoHyphens/>
                    <w:ind w:firstLine="737"/>
                    <w:jc w:val="both"/>
                    <w:rPr>
                      <w:rFonts w:eastAsia="Andale Sans UI"/>
                      <w:kern w:val="2"/>
                      <w:szCs w:val="24"/>
                      <w:shd w:val="clear" w:color="auto" w:fill="FFFFFF"/>
                      <w:lang w:eastAsia="ar-SA"/>
                    </w:rPr>
                  </w:pPr>
                </w:p>
              </w:sdtContent>
            </w:sdt>
          </w:sdtContent>
        </w:sdt>
        <w:sdt>
          <w:sdtPr>
            <w:alias w:val="signatura"/>
            <w:tag w:val="part_e5d0693b4d044388869ff9daa4761172"/>
            <w:lock w:val="sdtLocked"/>
            <w:richText/>
          </w:sdtPr>
          <w:sdtContent>
            <w:p>
              <w:pPr>
                <w:widowControl w:val="0"/>
                <w:suppressAutoHyphens/>
                <w:jc w:val="both"/>
                <w:rPr>
                  <w:rFonts w:eastAsia="Andale Sans UI"/>
                  <w:kern w:val="2"/>
                  <w:szCs w:val="24"/>
                  <w:lang w:eastAsia="ar-SA"/>
                </w:rPr>
              </w:pPr>
              <w:r>
                <w:rPr>
                  <w:rFonts w:eastAsia="Andale Sans UI"/>
                  <w:kern w:val="2"/>
                  <w:szCs w:val="24"/>
                  <w:lang w:eastAsia="ar-SA"/>
                </w:rPr>
                <w:t>L. e. Sveikatos reikalų koordinatorės (vedėjos) pareigas</w:t>
                <w:tab/>
                <w:tab/>
                <w:t xml:space="preserve">                    Kristina Strupienė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397" w:bottom="964" w:left="1701" w:header="709"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pPr>
        <w:widowControl w:val="0"/>
        <w:suppressAutoHyphens/>
        <w:rPr>
          <w:rFonts w:eastAsia="Andale Sans UI"/>
          <w:kern w:val="2"/>
          <w:szCs w:val="24"/>
          <w:lang w:eastAsia="ar-SA"/>
        </w:rPr>
      </w:pPr>
      <w:r>
        <w:rPr>
          <w:rFonts w:eastAsia="Andale Sans UI"/>
          <w:kern w:val="2"/>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panose1 w:val="00000000000000000000"/>
    <w:charset w:val="00"/>
    <w:family w:val="roman"/>
    <w:notTrueType/>
    <w:pitch w:val="default"/>
  </w:font>
  <w:font w:name="Liberation Serif">
    <w:altName w:val="Times New Roman"/>
    <w:panose1 w:val="02020603050405020304"/>
    <w:charset w:val="01"/>
    <w:family w:val="roman"/>
    <w:pitch w:val="variable"/>
    <w:sig w:usb0="E0000AFF" w:usb1="500078FF" w:usb2="00000021" w:usb3="00000000" w:csb0="000001BF" w:csb1="00000000"/>
  </w:font>
  <w:font w:name="DejaVu Sans">
    <w:panose1 w:val="020B0603030804020204"/>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Andale Sans UI"/>
        <w:kern w:val="2"/>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Andale Sans UI"/>
        <w:kern w:val="2"/>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Andale Sans UI"/>
        <w:kern w:val="2"/>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pPr>
        <w:widowControl w:val="0"/>
        <w:suppressAutoHyphens/>
        <w:rPr>
          <w:rFonts w:eastAsia="Andale Sans UI"/>
          <w:kern w:val="2"/>
          <w:szCs w:val="24"/>
          <w:lang w:eastAsia="ar-SA"/>
        </w:rPr>
      </w:pPr>
      <w:r>
        <w:rPr>
          <w:rFonts w:eastAsia="Andale Sans UI"/>
          <w:kern w:val="2"/>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Andale Sans UI"/>
        <w:kern w:val="2"/>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Andale Sans UI"/>
        <w:kern w:val="2"/>
        <w:szCs w:val="24"/>
        <w:lang w:eastAsia="ar-SA"/>
      </w:rPr>
    </w:pPr>
    <w:r>
      <w:rPr>
        <w:rFonts w:eastAsia="Andale Sans UI"/>
        <w:kern w:val="2"/>
        <w:szCs w:val="24"/>
        <w:lang w:eastAsia="ar-SA"/>
      </w:rPr>
      <w:fldChar w:fldCharType="begin"/>
    </w:r>
    <w:r>
      <w:rPr>
        <w:rFonts w:eastAsia="Andale Sans UI"/>
        <w:kern w:val="2"/>
        <w:szCs w:val="24"/>
        <w:lang w:eastAsia="ar-SA"/>
      </w:rPr>
      <w:instrText xml:space="preserve"> PAGE </w:instrText>
    </w:r>
    <w:r>
      <w:rPr>
        <w:rFonts w:eastAsia="Andale Sans UI"/>
        <w:kern w:val="2"/>
        <w:szCs w:val="24"/>
        <w:lang w:eastAsia="ar-SA"/>
      </w:rPr>
      <w:fldChar w:fldCharType="separate"/>
    </w:r>
    <w:r>
      <w:rPr>
        <w:rFonts w:eastAsia="Andale Sans UI"/>
        <w:kern w:val="2"/>
        <w:szCs w:val="24"/>
        <w:lang w:eastAsia="ar-SA"/>
      </w:rPr>
      <w:t>2</w:t>
    </w:r>
    <w:r>
      <w:rPr>
        <w:rFonts w:eastAsia="Andale Sans UI"/>
        <w:kern w:val="2"/>
        <w:szCs w:val="24"/>
        <w:lang w:eastAsia="ar-SA"/>
      </w:rPr>
      <w:fldChar w:fldCharType="end"/>
    </w:r>
  </w:p>
  <w:p>
    <w:pPr>
      <w:widowControl w:val="0"/>
      <w:tabs>
        <w:tab w:val="center" w:pos="4819"/>
        <w:tab w:val="right" w:pos="9638"/>
      </w:tabs>
      <w:suppressAutoHyphens/>
      <w:rPr>
        <w:rFonts w:eastAsia="Andale Sans UI"/>
        <w:kern w:val="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Andale Sans UI"/>
        <w:kern w:val="2"/>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C66"/>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76D733-7A56-458C-86A4-EFA308612CF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bff6a79a68245c5898f15292f6d0fe4" PartId="3914fa53da10423cb25ede1d61c6f608">
    <Part Type="skyrius" Nr="999" Title="SPRENDIMO DĖL ŠIAULIŲ MIESTO SAVIVALDYBĖS TARYBOS 2023 M. SPALIO 5 D. SPRENDIMO NR. T-403 „DĖL ŠIAULIŲ MIESTO SAVIVALDYBĖS NEVEIKSNIŲ ASMENŲ BŪKLĖS PERŽIŪRĖJIMO KOMISIJOS SUDĖTIES IR NUOSTATŲ PAVIRTINIMO“ PAKEITIMO AIŠKINAMASIS RAŠTAS" DocPartId="ec7b33bf83284cdaa14a1895569af318" PartId="3881c8bd033f456e9490e29fc81523fd">
      <Part Type="poskyris" Title="Parengto sprendimo projekto tikslai ir uždaviniai:" DocPartId="2ed2b709192a4b97a3171a6b18224cc7" PartId="9bf183c689164c12a18b9fac369daa87"/>
      <Part Type="poskyris" Title="Dabartinis sprendimo projekte aptariamų klausimų reguliavimas:" DocPartId="06bb337f29d34d858fb1b847b7f9bdd6" PartId="a7c2a1c0433543ec9d9beefc15814a3e"/>
      <Part Type="poskyris" Title="Sprendimo projekte numatytos naujos teisinio reglamentavimo nuostatos." DocPartId="bcf5b7e9d87245308d6dec8d291a3bb7" PartId="a4cf8c16d8a84a97be46515761eb7bd6"/>
      <Part Type="poskyris" Title="Priėmus sprendimą, galimos pasekmės:" DocPartId="f25540145c9148fcb878956ff073591f" PartId="c4233aed3b32453bb2fb4eb0dfad0c92"/>
      <Part Type="poskyris" Title="Priėmus sprendimą, keičiami ar pripažįstami negaliojančiais teisės aktai." DocPartId="3f245fe561c547b0b2d533ddcba2483d" PartId="7e564db4724b4f8b9157202cc6f7eb7d"/>
      <Part Type="poskyris" Title="Sprendimui įgyvendinti reikalingi priimti papildomi teisės aktai." DocPartId="a1c5886908ca4a7cb394f4e18b981f61" PartId="8e8221d593af4aa68f091e351aec192e"/>
      <Part Type="poskyris" Title="Sprendimui įgyvendinti reikalingos lėšos." DocPartId="1ee4b6bb0d8a4ee4ae90305091374bce" PartId="240869db79154eeea9d50b6d6a48c6dc"/>
      <Part Type="poskyris" Title="Sprendimo projektą parengė:" DocPartId="995d4513041c4cb8a4a570357b7667f3" PartId="6d2522f2729e4781a366c8de36172ba9"/>
    </Part>
    <Part Type="signatura" DocPartId="8f183a0ec44148a091890efa448bc73b" PartId="e5d0693b4d044388869ff9daa4761172"/>
  </Part>
</Parts>
</file>

<file path=customXml/itemProps1.xml><?xml version="1.0" encoding="utf-8"?>
<ds:datastoreItem xmlns:ds="http://schemas.openxmlformats.org/officeDocument/2006/customXml" ds:itemID="{FB224F38-85C5-40FC-A03D-05DD328AB5EF}">
  <ds:schemaRefs>
    <ds:schemaRef ds:uri="http://schemas.openxmlformats.org/officeDocument/2006/bibliography"/>
  </ds:schemaRefs>
</ds:datastoreItem>
</file>

<file path=customXml/itemProps2.xml><?xml version="1.0" encoding="utf-8"?>
<ds:datastoreItem xmlns:ds="http://schemas.openxmlformats.org/officeDocument/2006/customXml" ds:itemID="{6C37931F-2F81-4DBD-9E54-A73B38C9E8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370</Words>
  <Characters>2812</Characters>
  <Application>Microsoft Office Word</Application>
  <DocSecurity>4</DocSecurity>
  <Lines>54</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2024-09-16T06:17:00Z</dcterms:created>
  <dc:creator>ARNAS ILGAUSKAS</dc:creator>
  <dc:language>en-US</dc:language>
  <lastModifiedBy>adlibuser</lastModifiedBy>
  <dcterms:modified xsi:type="dcterms:W3CDTF">2024-09-16T06:17:00Z</dcterms:modified>
  <revision>2</revision>
</coreProperties>
</file>