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3377b85de1d400ba5ab5ddb359d8a92"/>
        <w:lock w:val="sdtLocked"/>
        <w:richText/>
      </w:sdtPr>
      <w:sdtContent>
        <w:p w14:paraId="0A604D31" w14:textId="77777777">
          <w:pPr>
            <w:widowControl w:val="0"/>
            <w:tabs>
              <w:tab w:val="center" w:pos="4818"/>
              <w:tab w:val="left" w:pos="6096"/>
              <w:tab w:val="left" w:pos="6237"/>
              <w:tab w:val="left" w:pos="7938"/>
              <w:tab w:val="left" w:pos="8080"/>
              <w:tab w:val="right" w:pos="9637"/>
            </w:tabs>
            <w:suppressAutoHyphens/>
            <w:spacing w:line="200" w:lineRule="atLeast"/>
            <w:ind w:firstLine="4536"/>
            <w:rPr>
              <w:rFonts w:eastAsia="Andale Sans UI"/>
              <w:kern w:val="2"/>
              <w:szCs w:val="24"/>
              <w:lang w:eastAsia="lt-LT"/>
            </w:rPr>
          </w:pPr>
          <w:r>
            <w:rPr>
              <w:rFonts w:eastAsia="Andale Sans UI"/>
              <w:kern w:val="2"/>
              <w:szCs w:val="24"/>
              <w:lang w:eastAsia="lt-LT"/>
            </w:rPr>
            <w:t xml:space="preserve">PATVIRTINTA </w:t>
          </w:r>
        </w:p>
        <w:p w14:paraId="2B7DFC30" w14:textId="77777777">
          <w:pPr>
            <w:widowControl w:val="0"/>
            <w:suppressAutoHyphens/>
            <w:ind w:firstLine="4536"/>
            <w:rPr>
              <w:rFonts w:eastAsia="Andale Sans UI"/>
              <w:kern w:val="2"/>
              <w:szCs w:val="24"/>
              <w:lang w:eastAsia="lt-LT"/>
            </w:rPr>
          </w:pPr>
          <w:r>
            <w:rPr>
              <w:rFonts w:eastAsia="Andale Sans UI"/>
              <w:kern w:val="2"/>
              <w:szCs w:val="24"/>
              <w:lang w:eastAsia="lt-LT"/>
            </w:rPr>
            <w:t>Šiaulių miesto savivaldybės tarybos</w:t>
          </w:r>
        </w:p>
        <w:p w14:paraId="1B40776F" w14:textId="77777777">
          <w:pPr>
            <w:widowControl w:val="0"/>
            <w:suppressAutoHyphens/>
            <w:ind w:firstLine="4536"/>
            <w:rPr>
              <w:rFonts w:eastAsia="Andale Sans UI"/>
              <w:kern w:val="2"/>
              <w:szCs w:val="24"/>
              <w:lang w:eastAsia="lt-LT"/>
            </w:rPr>
          </w:pPr>
          <w:r>
            <w:rPr>
              <w:rFonts w:eastAsia="Andale Sans UI"/>
              <w:kern w:val="2"/>
              <w:szCs w:val="24"/>
              <w:lang w:eastAsia="lt-LT"/>
            </w:rPr>
            <w:t>2014 m. rugpjūčio 28 d. sprendimu Nr. T-198</w:t>
          </w:r>
        </w:p>
        <w:p w14:paraId="1332A76E" w14:textId="77777777">
          <w:pPr>
            <w:widowControl w:val="0"/>
            <w:suppressAutoHyphens/>
            <w:ind w:firstLine="4536"/>
            <w:rPr>
              <w:rFonts w:eastAsia="Andale Sans UI"/>
              <w:kern w:val="2"/>
              <w:szCs w:val="24"/>
              <w:lang w:eastAsia="lt-LT"/>
            </w:rPr>
          </w:pPr>
          <w:r>
            <w:rPr>
              <w:rFonts w:eastAsia="Andale Sans UI"/>
              <w:kern w:val="2"/>
              <w:szCs w:val="24"/>
              <w:lang w:eastAsia="lt-LT"/>
            </w:rPr>
            <w:t xml:space="preserve">(Šiaulių miesto savivaldybės tarybos </w:t>
          </w:r>
        </w:p>
        <w:p w14:paraId="194DF317" w14:textId="77777777">
          <w:pPr>
            <w:widowControl w:val="0"/>
            <w:suppressAutoHyphens/>
            <w:ind w:firstLine="4536"/>
            <w:rPr>
              <w:rFonts w:eastAsia="Andale Sans UI"/>
              <w:kern w:val="2"/>
              <w:szCs w:val="24"/>
              <w:lang w:eastAsia="lt-LT"/>
            </w:rPr>
          </w:pPr>
          <w:r>
            <w:rPr>
              <w:rFonts w:eastAsia="Andale Sans UI"/>
              <w:kern w:val="2"/>
              <w:szCs w:val="24"/>
              <w:lang w:eastAsia="lt-LT"/>
            </w:rPr>
            <w:t xml:space="preserve">2023 m.              d. sprendimo Nr. T-       redakcija)</w:t>
          </w:r>
        </w:p>
        <w:p w14:paraId="5E7381CF" w14:textId="77777777">
          <w:pPr>
            <w:widowControl w:val="0"/>
            <w:suppressAutoHyphens/>
            <w:jc w:val="center"/>
            <w:rPr>
              <w:rFonts w:eastAsia="Andale Sans UI"/>
              <w:b/>
              <w:bCs/>
              <w:kern w:val="2"/>
              <w:szCs w:val="24"/>
              <w:lang w:eastAsia="lt-LT"/>
            </w:rPr>
          </w:pPr>
        </w:p>
        <w:p w14:paraId="1047D4D8" w14:textId="77777777">
          <w:pPr>
            <w:widowControl w:val="0"/>
            <w:suppressAutoHyphens/>
            <w:rPr>
              <w:rFonts w:eastAsia="Andale Sans UI"/>
              <w:b/>
              <w:bCs/>
              <w:kern w:val="2"/>
              <w:szCs w:val="24"/>
              <w:lang w:eastAsia="lt-LT"/>
            </w:rPr>
          </w:pPr>
        </w:p>
        <w:p w14:paraId="2EBD1280" w14:textId="77777777">
          <w:pPr>
            <w:widowControl w:val="0"/>
            <w:suppressAutoHyphens/>
            <w:spacing w:line="200" w:lineRule="atLeast"/>
            <w:jc w:val="center"/>
            <w:rPr>
              <w:rFonts w:eastAsia="Andale Sans UI"/>
              <w:b/>
              <w:bCs/>
              <w:kern w:val="2"/>
              <w:szCs w:val="24"/>
              <w:lang w:eastAsia="lt-LT"/>
            </w:rPr>
          </w:pPr>
          <w:r>
            <w:rPr>
              <w:rFonts w:eastAsia="Andale Sans UI"/>
              <w:b/>
              <w:bCs/>
              <w:kern w:val="2"/>
              <w:szCs w:val="24"/>
              <w:lang w:eastAsia="lt-LT"/>
            </w:rPr>
            <w:t xml:space="preserve">ŠIAULIŲ MIESTO SAVIVALDYBĖS PREMIJŲ VALSTYBINIO ŠIAULIŲ DRAMOS TEATRO KŪRYBINIAMS DARBUOTOJAMS SKYRIMO NUOSTATAI </w:t>
          </w:r>
        </w:p>
        <w:p w14:paraId="267B7C89" w14:textId="77777777">
          <w:pPr>
            <w:widowControl w:val="0"/>
            <w:suppressAutoHyphens/>
            <w:spacing w:line="200" w:lineRule="atLeast"/>
            <w:jc w:val="center"/>
            <w:rPr>
              <w:rFonts w:eastAsia="Andale Sans UI"/>
              <w:kern w:val="2"/>
              <w:szCs w:val="24"/>
              <w:lang w:eastAsia="lt-LT"/>
            </w:rPr>
          </w:pPr>
        </w:p>
        <w:sdt>
          <w:sdtPr>
            <w:alias w:val="skyrius"/>
            <w:tag w:val="part_507e4144d0724c1cb703e43adbdd45af"/>
            <w:lock w:val="sdtLocked"/>
            <w:richText/>
          </w:sdtPr>
          <w:sdtContent>
            <w:p w14:paraId="6A656AE9" w14:textId="77777777">
              <w:pPr>
                <w:widowControl w:val="0"/>
                <w:suppressAutoHyphens/>
                <w:spacing w:line="200" w:lineRule="atLeast"/>
                <w:jc w:val="center"/>
                <w:rPr>
                  <w:rFonts w:eastAsia="Andale Sans UI"/>
                  <w:b/>
                  <w:bCs/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507e4144d0724c1cb703e43adbdd45af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/>
                      <w:bCs/>
                      <w:kern w:val="2"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rFonts w:eastAsia="Andale Sans UI"/>
                  <w:b/>
                  <w:bCs/>
                  <w:kern w:val="2"/>
                  <w:szCs w:val="24"/>
                  <w:lang w:eastAsia="lt-LT"/>
                </w:rPr>
                <w:t xml:space="preserve"> SKYRIUS</w:t>
              </w:r>
            </w:p>
            <w:p w14:paraId="4FC35000" w14:textId="77777777">
              <w:pPr>
                <w:widowControl w:val="0"/>
                <w:suppressAutoHyphens/>
                <w:spacing w:line="200" w:lineRule="atLeast"/>
                <w:jc w:val="center"/>
                <w:rPr>
                  <w:rFonts w:eastAsia="Andale Sans UI"/>
                  <w:b/>
                  <w:bCs/>
                  <w:kern w:val="2"/>
                  <w:szCs w:val="24"/>
                  <w:lang w:eastAsia="lt-LT"/>
                </w:rPr>
              </w:pPr>
              <w:sdt>
                <w:sdtPr>
                  <w:alias w:val="Pavadinimas"/>
                  <w:tag w:val="title_507e4144d0724c1cb703e43adbdd45af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/>
                      <w:bCs/>
                      <w:kern w:val="2"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14:paraId="12E0E44C" w14:textId="77777777">
              <w:pPr>
                <w:widowControl w:val="0"/>
                <w:suppressAutoHyphens/>
                <w:spacing w:line="200" w:lineRule="atLeast"/>
                <w:jc w:val="both"/>
                <w:rPr>
                  <w:rFonts w:eastAsia="Andale Sans UI"/>
                  <w:b/>
                  <w:bCs/>
                  <w:kern w:val="2"/>
                  <w:szCs w:val="24"/>
                  <w:lang w:eastAsia="lt-LT"/>
                </w:rPr>
              </w:pPr>
            </w:p>
            <w:sdt>
              <w:sdtPr>
                <w:alias w:val="1 p."/>
                <w:tag w:val="part_b57602e0f87d4bdca2c42b2ef05dd2da"/>
                <w:lock w:val="sdtLocked"/>
                <w:richText/>
              </w:sdtPr>
              <w:sdtContent>
                <w:p w14:paraId="58A2F859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57602e0f87d4bdca2c42b2ef05dd2da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kern w:val="2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. Šiaulių miesto savivaldybės premijų Valstybinio Šiaulių dramos teatro kūrybiniams darbuotojams skyrimo nuostatai (toliau – Nuostatai) reglamentuoja dokumentų pateikimo ir jų skyrimo tvarką.</w:t>
                  </w:r>
                </w:p>
              </w:sdtContent>
            </w:sdt>
            <w:sdt>
              <w:sdtPr>
                <w:alias w:val="2 p."/>
                <w:tag w:val="part_6de2e9b2386b4f028f1e646b26c9664e"/>
                <w:lock w:val="sdtLocked"/>
                <w:richText/>
              </w:sdtPr>
              <w:sdtContent>
                <w:p w14:paraId="7F1E45C5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de2e9b2386b4f028f1e646b26c9664e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kern w:val="2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. Šiaulių miesto savivaldybės premijas Valstybinio Šiaulių dramos teatro kūrybiniams darbuotojams (toliau – premijos) steigia Šiaulių miesto savivaldybės (toliau – Savivaldybė) taryba.</w:t>
                  </w:r>
                </w:p>
              </w:sdtContent>
            </w:sdt>
            <w:sdt>
              <w:sdtPr>
                <w:alias w:val="3 p."/>
                <w:tag w:val="part_75050dac5e5f4556ae10e1f361a84027"/>
                <w:lock w:val="sdtLocked"/>
                <w:richText/>
              </w:sdtPr>
              <w:sdtContent>
                <w:p w14:paraId="476795CB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5050dac5e5f4556ae10e1f361a84027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kern w:val="2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. Premijos skiriamos kasmet Valstybiniame Šiaulių dramos teatre dirbantiems ar dirbusiems aktoriams, režisieriams, dailininkams, muzikos ar kitiems kūrėjams už reikšmingą meninę veiklą Valstybiniame Šiaulių dramos teatre praėjusį sezoną.</w:t>
                  </w:r>
                </w:p>
              </w:sdtContent>
            </w:sdt>
            <w:sdt>
              <w:sdtPr>
                <w:alias w:val="4 p."/>
                <w:tag w:val="part_e8f73f0040f240a5992c15ffcc147f08"/>
                <w:lock w:val="sdtLocked"/>
                <w:richText/>
              </w:sdtPr>
              <w:sdtContent>
                <w:p w14:paraId="6BEA7711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f73f0040f240a5992c15ffcc147f08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kern w:val="2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. Premijos mokamos iš Šiaulių miesto savivaldybės biudžeto asignavimų, skirtų Savivaldybės strateginio veiklos plano Kultūros plėtros programai įgyvendinti.</w:t>
                  </w:r>
                </w:p>
              </w:sdtContent>
            </w:sdt>
            <w:sdt>
              <w:sdtPr>
                <w:alias w:val="5 p."/>
                <w:tag w:val="part_504036a7c141438d94f1d2e37601ae4b"/>
                <w:lock w:val="sdtLocked"/>
                <w:richText/>
              </w:sdtPr>
              <w:sdtContent>
                <w:p w14:paraId="1CE6BDB7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04036a7c141438d94f1d2e37601ae4b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color w:val="000000"/>
                          <w:kern w:val="2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 xml:space="preserve">. Kasmet skiriamos dvi </w:t>
                  </w:r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 xml:space="preserve">1500 </w:t>
                  </w:r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 xml:space="preserve">Eur dydžio premijos. </w:t>
                  </w:r>
                </w:p>
                <w:p w14:paraId="5B08D6BE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b/>
                      <w:bCs/>
                      <w:kern w:val="2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a5c177c7c1e146358aae7c09674f15f0"/>
            <w:lock w:val="sdtLocked"/>
            <w:richText/>
          </w:sdtPr>
          <w:sdtContent>
            <w:p w14:paraId="7D2318E0" w14:textId="77777777">
              <w:pPr>
                <w:keepLines/>
                <w:widowControl w:val="0"/>
                <w:suppressAutoHyphens/>
                <w:spacing w:line="200" w:lineRule="atLeast"/>
                <w:jc w:val="center"/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a5c177c7c1e146358aae7c09674f15f0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/>
                      <w:bCs/>
                      <w:caps/>
                      <w:color w:val="000000"/>
                      <w:kern w:val="2"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  <w:t xml:space="preserve"> SKYRIUS</w:t>
              </w:r>
            </w:p>
            <w:p w14:paraId="467E521E" w14:textId="77777777">
              <w:pPr>
                <w:keepLines/>
                <w:widowControl w:val="0"/>
                <w:suppressAutoHyphens/>
                <w:spacing w:line="200" w:lineRule="atLeast"/>
                <w:jc w:val="center"/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</w:pPr>
              <w:sdt>
                <w:sdtPr>
                  <w:alias w:val="Pavadinimas"/>
                  <w:tag w:val="title_a5c177c7c1e146358aae7c09674f15f0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/>
                      <w:bCs/>
                      <w:caps/>
                      <w:color w:val="000000"/>
                      <w:kern w:val="2"/>
                      <w:szCs w:val="24"/>
                      <w:lang w:eastAsia="lt-LT"/>
                    </w:rPr>
                    <w:t>KANDIDATŲ TEIKIMO TVARKA</w:t>
                  </w:r>
                </w:sdtContent>
              </w:sdt>
            </w:p>
            <w:p w14:paraId="772135C4" w14:textId="77777777">
              <w:pPr>
                <w:keepLines/>
                <w:widowControl w:val="0"/>
                <w:suppressAutoHyphens/>
                <w:spacing w:line="200" w:lineRule="atLeast"/>
                <w:jc w:val="center"/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</w:pPr>
            </w:p>
            <w:sdt>
              <w:sdtPr>
                <w:alias w:val="6 p."/>
                <w:tag w:val="part_e61d41849027453ca7dc27e8ab66da65"/>
                <w:lock w:val="sdtLocked"/>
                <w:richText/>
              </w:sdtPr>
              <w:sdtContent>
                <w:p w14:paraId="50189D7C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1d41849027453ca7dc27e8ab66da65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color w:val="000000"/>
                          <w:kern w:val="2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 xml:space="preserve">. Kandidatus premijoms gauti teikia Valstybinio Šiaulių dramos teatro meno taryba (toliau – Meno taryba). </w:t>
                  </w:r>
                </w:p>
              </w:sdtContent>
            </w:sdt>
            <w:sdt>
              <w:sdtPr>
                <w:alias w:val="7 p."/>
                <w:tag w:val="part_772dbca750ff462e875ae37ca664b7c6"/>
                <w:lock w:val="sdtLocked"/>
                <w:richText/>
              </w:sdtPr>
              <w:sdtContent>
                <w:p w14:paraId="5B5E6C7F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72dbca750ff462e875ae37ca664b7c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rFonts w:ascii="Thorndale" w:eastAsia="HG Mincho Light J" w:hAnsi="Thorndale"/>
                      <w:szCs w:val="24"/>
                      <w:lang w:eastAsia="lt-LT"/>
                    </w:rPr>
                    <w:t>Šiaulių miesto savivaldybės administracijos Kultūros skyriui (toliau – Kultūros skyrius) pateikiamas kandidatą siūlančios Meno tarybos teikimas (priedas).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8 p."/>
                <w:tag w:val="part_44a2b915d267446885e373a65007cc09"/>
                <w:lock w:val="sdtLocked"/>
                <w:richText/>
              </w:sdtPr>
              <w:sdtContent>
                <w:p w14:paraId="507524CB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4a2b915d267446885e373a65007cc09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color w:val="000000"/>
                          <w:kern w:val="2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>. Kultūros skyrius apie teikimų priėmimo laiką ir vietą kasmet skelbia Savivaldybės interneto svetainėje.</w:t>
                  </w:r>
                </w:p>
                <w:p w14:paraId="391165B9" w14:textId="77777777">
                  <w:pPr>
                    <w:keepLines/>
                    <w:widowControl w:val="0"/>
                    <w:suppressAutoHyphens/>
                    <w:spacing w:line="200" w:lineRule="atLeast"/>
                    <w:jc w:val="center"/>
                    <w:rPr>
                      <w:rFonts w:eastAsia="Andale Sans UI"/>
                      <w:b/>
                      <w:bCs/>
                      <w:caps/>
                      <w:color w:val="000000"/>
                      <w:kern w:val="2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56a7c81fb1040398014799355c57ff6"/>
            <w:lock w:val="sdtLocked"/>
            <w:richText/>
          </w:sdtPr>
          <w:sdtContent>
            <w:p w14:paraId="6B784C36" w14:textId="77777777">
              <w:pPr>
                <w:keepLines/>
                <w:widowControl w:val="0"/>
                <w:suppressAutoHyphens/>
                <w:spacing w:line="200" w:lineRule="atLeast"/>
                <w:jc w:val="center"/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956a7c81fb1040398014799355c57ff6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/>
                      <w:bCs/>
                      <w:caps/>
                      <w:color w:val="000000"/>
                      <w:kern w:val="2"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  <w:t xml:space="preserve"> SKYRIUS</w:t>
              </w:r>
            </w:p>
            <w:p w14:paraId="0110A3F0" w14:textId="77777777">
              <w:pPr>
                <w:keepLines/>
                <w:widowControl w:val="0"/>
                <w:suppressAutoHyphens/>
                <w:spacing w:line="200" w:lineRule="atLeast"/>
                <w:jc w:val="center"/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</w:pPr>
              <w:sdt>
                <w:sdtPr>
                  <w:alias w:val="Pavadinimas"/>
                  <w:tag w:val="title_956a7c81fb1040398014799355c57ff6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/>
                      <w:bCs/>
                      <w:caps/>
                      <w:color w:val="000000"/>
                      <w:kern w:val="2"/>
                      <w:szCs w:val="24"/>
                      <w:lang w:eastAsia="lt-LT"/>
                    </w:rPr>
                    <w:t>PREMIJŲ SKYRIMO TVARKA</w:t>
                  </w:r>
                </w:sdtContent>
              </w:sdt>
            </w:p>
            <w:p w14:paraId="766DEC73" w14:textId="77777777">
              <w:pPr>
                <w:keepLines/>
                <w:widowControl w:val="0"/>
                <w:suppressAutoHyphens/>
                <w:spacing w:line="200" w:lineRule="atLeast"/>
                <w:jc w:val="center"/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</w:pPr>
            </w:p>
            <w:sdt>
              <w:sdtPr>
                <w:alias w:val="9 p."/>
                <w:tag w:val="part_7f6b841250194a98bee5be3145cf267b"/>
                <w:lock w:val="sdtLocked"/>
                <w:richText/>
              </w:sdtPr>
              <w:sdtContent>
                <w:p w14:paraId="7214F5CE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f6b841250194a98bee5be3145cf267b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color w:val="000000"/>
                          <w:kern w:val="2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>. Kultūros skyrius turi teisę prašyti Meno tarybos papildomos informacijos apie kandidatų kūrybinę veiklą.</w:t>
                  </w:r>
                </w:p>
              </w:sdtContent>
            </w:sdt>
            <w:sdt>
              <w:sdtPr>
                <w:alias w:val="10 p."/>
                <w:tag w:val="part_ab6eac3b1a174fa38b879bfa08d75f18"/>
                <w:lock w:val="sdtLocked"/>
                <w:richText/>
              </w:sdtPr>
              <w:sdtContent>
                <w:p w14:paraId="2926D926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b6eac3b1a174fa38b879bfa08d75f18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color w:val="000000"/>
                          <w:kern w:val="2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 xml:space="preserve">. Kultūros skyrius rengia Savivaldybės </w:t>
                  </w:r>
                  <w:r>
                    <w:rPr>
                      <w:rFonts w:eastAsia="Andale Sans UI"/>
                      <w:strike/>
                      <w:color w:val="000000"/>
                      <w:kern w:val="2"/>
                      <w:szCs w:val="24"/>
                      <w:lang w:eastAsia="lt-LT"/>
                    </w:rPr>
                    <w:t>administracijos direktoriaus įsakymo</w:t>
                  </w:r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Andale Sans UI"/>
                      <w:b/>
                      <w:bCs/>
                      <w:color w:val="000000"/>
                      <w:kern w:val="2"/>
                      <w:szCs w:val="24"/>
                      <w:lang w:eastAsia="lt-LT"/>
                    </w:rPr>
                    <w:t>mero potvarkio</w:t>
                  </w:r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 xml:space="preserve"> projektą, vadovaudamasis Meno tarybos teikimu.</w:t>
                  </w:r>
                </w:p>
              </w:sdtContent>
            </w:sdt>
            <w:sdt>
              <w:sdtPr>
                <w:alias w:val="11 p."/>
                <w:tag w:val="part_3cfdd7b6484d478a9365d2adff645e23"/>
                <w:lock w:val="sdtLocked"/>
                <w:richText/>
              </w:sdtPr>
              <w:sdtContent>
                <w:p w14:paraId="52653D47" w14:textId="4C33151B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cfdd7b6484d478a9365d2adff645e23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color w:val="000000"/>
                          <w:kern w:val="2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>. Premij</w:t>
                  </w:r>
                  <w:r>
                    <w:rPr>
                      <w:rFonts w:eastAsia="Andale Sans UI"/>
                      <w:strike/>
                      <w:color w:val="000000"/>
                      <w:kern w:val="2"/>
                      <w:szCs w:val="24"/>
                      <w:lang w:eastAsia="lt-LT"/>
                    </w:rPr>
                    <w:t>a</w:t>
                  </w:r>
                  <w:r>
                    <w:rPr>
                      <w:rFonts w:eastAsia="Andale Sans UI"/>
                      <w:b/>
                      <w:bCs/>
                      <w:color w:val="000000"/>
                      <w:kern w:val="2"/>
                      <w:szCs w:val="24"/>
                      <w:lang w:eastAsia="lt-LT"/>
                    </w:rPr>
                    <w:t>o</w:t>
                  </w:r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 xml:space="preserve">s </w:t>
                  </w:r>
                  <w:r>
                    <w:rPr>
                      <w:rFonts w:eastAsia="Andale Sans UI"/>
                      <w:strike/>
                      <w:color w:val="000000"/>
                      <w:kern w:val="2"/>
                      <w:szCs w:val="24"/>
                      <w:lang w:eastAsia="lt-LT"/>
                    </w:rPr>
                    <w:t>savo įsakymu</w:t>
                  </w:r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 xml:space="preserve"> skiria</w:t>
                  </w:r>
                  <w:r>
                    <w:rPr>
                      <w:rFonts w:eastAsia="Andale Sans UI"/>
                      <w:b/>
                      <w:bCs/>
                      <w:color w:val="000000"/>
                      <w:kern w:val="2"/>
                      <w:szCs w:val="24"/>
                      <w:lang w:eastAsia="lt-LT"/>
                    </w:rPr>
                    <w:t>mos</w:t>
                  </w:r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 xml:space="preserve"> Savivaldybės </w:t>
                  </w:r>
                  <w:r>
                    <w:rPr>
                      <w:rFonts w:eastAsia="Andale Sans UI"/>
                      <w:strike/>
                      <w:color w:val="000000"/>
                      <w:kern w:val="2"/>
                      <w:szCs w:val="24"/>
                      <w:lang w:eastAsia="lt-LT"/>
                    </w:rPr>
                    <w:t>administracijos direktorius</w:t>
                  </w:r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Andale Sans UI"/>
                      <w:b/>
                      <w:bCs/>
                      <w:color w:val="000000"/>
                      <w:kern w:val="2"/>
                      <w:szCs w:val="24"/>
                      <w:lang w:eastAsia="lt-LT"/>
                    </w:rPr>
                    <w:t>mero potvarkiu</w:t>
                  </w:r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12 p."/>
                <w:tag w:val="part_5f363452694f4b4b8b87ad5c2254a9f1"/>
                <w:lock w:val="sdtLocked"/>
                <w:richText/>
              </w:sdtPr>
              <w:sdtContent>
                <w:p w14:paraId="10ECA8A9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f363452694f4b4b8b87ad5c2254a9f1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color w:val="000000"/>
                          <w:kern w:val="2"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>. Premija tam pačiam asmeniui gali būti pakartotinai skiriama ne anksčiau nei po 3 metų.</w:t>
                  </w:r>
                </w:p>
              </w:sdtContent>
            </w:sdt>
            <w:sdt>
              <w:sdtPr>
                <w:alias w:val="13 p."/>
                <w:tag w:val="part_84cf692b1fb148eaa298f64b76c4a733"/>
                <w:lock w:val="sdtLocked"/>
                <w:richText/>
              </w:sdtPr>
              <w:sdtContent>
                <w:p w14:paraId="620F0308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4cf692b1fb148eaa298f64b76c4a733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color w:val="000000"/>
                          <w:kern w:val="2"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>. Premija skiriama nepriklausomai nuo kitų asmens gautų premijų.</w:t>
                  </w:r>
                </w:p>
                <w:p w14:paraId="74F4271D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e3c7ad62b9b45299736378c6c69e8f4"/>
            <w:lock w:val="sdtLocked"/>
            <w:richText/>
          </w:sdtPr>
          <w:sdtContent>
            <w:p w14:paraId="558D823D" w14:textId="77777777">
              <w:pPr>
                <w:keepLines/>
                <w:widowControl w:val="0"/>
                <w:suppressAutoHyphens/>
                <w:spacing w:line="200" w:lineRule="atLeast"/>
                <w:jc w:val="center"/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2e3c7ad62b9b45299736378c6c69e8f4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/>
                      <w:bCs/>
                      <w:caps/>
                      <w:color w:val="000000"/>
                      <w:kern w:val="2"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  <w:t xml:space="preserve"> SKYRIUS</w:t>
              </w:r>
            </w:p>
            <w:p w14:paraId="30CA3DFF" w14:textId="77777777">
              <w:pPr>
                <w:keepLines/>
                <w:widowControl w:val="0"/>
                <w:suppressAutoHyphens/>
                <w:spacing w:line="200" w:lineRule="atLeast"/>
                <w:jc w:val="center"/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</w:pPr>
              <w:sdt>
                <w:sdtPr>
                  <w:alias w:val="Pavadinimas"/>
                  <w:tag w:val="title_2e3c7ad62b9b45299736378c6c69e8f4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/>
                      <w:bCs/>
                      <w:caps/>
                      <w:color w:val="000000"/>
                      <w:kern w:val="2"/>
                      <w:szCs w:val="24"/>
                      <w:lang w:eastAsia="lt-LT"/>
                    </w:rPr>
                    <w:t>KITOS NUOSTATOS</w:t>
                  </w:r>
                </w:sdtContent>
              </w:sdt>
            </w:p>
            <w:p w14:paraId="59B91F53" w14:textId="77777777">
              <w:pPr>
                <w:keepLines/>
                <w:widowControl w:val="0"/>
                <w:suppressAutoHyphens/>
                <w:spacing w:line="200" w:lineRule="atLeast"/>
                <w:jc w:val="center"/>
                <w:rPr>
                  <w:rFonts w:eastAsia="Andale Sans UI"/>
                  <w:b/>
                  <w:bCs/>
                  <w:caps/>
                  <w:color w:val="000000"/>
                  <w:kern w:val="2"/>
                  <w:szCs w:val="24"/>
                  <w:lang w:eastAsia="lt-LT"/>
                </w:rPr>
              </w:pPr>
            </w:p>
            <w:sdt>
              <w:sdtPr>
                <w:alias w:val="14 p."/>
                <w:tag w:val="part_1354da7331ab448e8dfa0a79575eeaae"/>
                <w:lock w:val="sdtLocked"/>
                <w:richText/>
              </w:sdtPr>
              <w:sdtContent>
                <w:p w14:paraId="2DF39C21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354da7331ab448e8dfa0a79575eeaae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color w:val="000000"/>
                          <w:kern w:val="2"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rFonts w:eastAsia="Andale Sans UI"/>
                      <w:color w:val="000000"/>
                      <w:kern w:val="2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rFonts w:eastAsia="Andale Sans UI"/>
                      <w:color w:val="000000"/>
                      <w:kern w:val="2"/>
                      <w:szCs w:val="24"/>
                      <w:shd w:val="clear" w:color="auto" w:fill="FFFFFF"/>
                      <w:lang w:eastAsia="lt-LT"/>
                    </w:rPr>
                    <w:t>Informacija apie skirtas premijas skelbiama Savivaldybės interneto svetainėje.</w:t>
                  </w:r>
                </w:p>
              </w:sdtContent>
            </w:sdt>
            <w:sdt>
              <w:sdtPr>
                <w:alias w:val="15 p."/>
                <w:tag w:val="part_5deca8d224e048c797ac4460eae7794a"/>
                <w:lock w:val="sdtLocked"/>
                <w:richText/>
              </w:sdtPr>
              <w:sdtContent>
                <w:p w14:paraId="75B963D2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deca8d224e048c797ac4460eae7794a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kern w:val="2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. Premijos teikiamos minint Tarptautinę teatro dieną.</w:t>
                  </w:r>
                </w:p>
              </w:sdtContent>
            </w:sdt>
            <w:sdt>
              <w:sdtPr>
                <w:alias w:val="16 p."/>
                <w:tag w:val="part_6924200600d74d46951f4c523de38e7b"/>
                <w:lock w:val="sdtLocked"/>
                <w:richText/>
              </w:sdtPr>
              <w:sdtContent>
                <w:p w14:paraId="64375437" w14:textId="77777777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rPr>
                      <w:rFonts w:eastAsia="Andale Sans UI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24200600d74d46951f4c523de38e7b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kern w:val="2"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. Nuostatai gali būti keičiami ar pripažįstami netekusiais galios Savivaldybės tarybos sprendimu.</w:t>
                  </w:r>
                </w:p>
              </w:sdtContent>
            </w:sdt>
            <w:sdt>
              <w:sdtPr>
                <w:alias w:val="17 p."/>
                <w:tag w:val="part_ba456f390a2f4160b4e48b4e024ce082"/>
                <w:lock w:val="sdtLocked"/>
                <w:richText/>
              </w:sdtPr>
              <w:sdtContent>
                <w:p w14:paraId="39A6B598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Andale Sans UI"/>
                      <w:kern w:val="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a456f390a2f4160b4e48b4e024ce08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rFonts w:eastAsia="HG Mincho Light J"/>
                      <w:szCs w:val="24"/>
                      <w:shd w:val="clear" w:color="auto" w:fill="FFFFFF"/>
                      <w:lang w:eastAsia="lt-LT"/>
                    </w:rPr>
                    <w:t xml:space="preserve"> Asmens duomenys, pateikti teikime Savivaldybės administracijai, tvarkomi vadovaujantis 2016 m. balandžio 27 d. Europos Parlamento ir Tarybos reglamentu </w:t>
                  </w:r>
                  <w:fldSimple w:instr="HYPERLINK http://eur-lex.europa.eu/legal-content/LIT/TXT/?uri=CELEX:3679R2016&amp;locale=lt \t _blank">
                    <w:r>
                      <w:rPr>
                        <w:rFonts w:eastAsia="HG Mincho Light J"/>
                        <w:szCs w:val="24"/>
                        <w:shd w:val="clear" w:color="auto" w:fill="FFFFFF"/>
                        <w:lang w:eastAsia="lt-LT"/>
                        <w:u w:val="single"/>
                        <w:color w:val="0000FF" w:themeColor="hyperlink"/>
                      </w:rPr>
                      <w:t>(ES) 2016/679</w:t>
                    </w:r>
                  </w:fldSimple>
                  <w:r>
                    <w:rPr>
                      <w:rFonts w:eastAsia="HG Mincho Light J"/>
                      <w:szCs w:val="24"/>
                      <w:shd w:val="clear" w:color="auto" w:fill="FFFFFF"/>
                      <w:lang w:eastAsia="lt-LT"/>
                    </w:rPr>
                    <w:t xml:space="preserve"> dėl fizinių asmenų apsaugos tvarkant asmens duomenis ir dėl laisvo tokių duomenų judėjimo ir kuriuo panaikinama Direktyv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a </w:t>
                  </w:r>
                  <w:fldSimple w:instr="HYPERLINK http://eur-lex.europa.eu/legal-content/LIT/TXT/?uri=CELEX:31995L0046&amp;locale=lt \t _blank">
                    <w:r>
                      <w:rPr>
                        <w:rFonts w:eastAsia="HG Mincho Light J"/>
                        <w:color w:val="0000FF" w:themeColor="hyperlink"/>
                        <w:szCs w:val="24"/>
                        <w:shd w:val="clear" w:color="auto" w:fill="FFFFFF"/>
                        <w:lang w:eastAsia="lt-LT"/>
                        <w:u w:val="single"/>
                      </w:rPr>
                      <w:t>95/46/EB</w:t>
                    </w:r>
                  </w:fldSimple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>, Lietuvos Respublikos asmens duomenų teisinės apsaugos įstatymu ir kitais teisės aktais, reglamentuojančiais asmens duomenų tvarkymą.</w:t>
                  </w:r>
                  <w:r>
                    <w:t xml:space="preserve"> </w:t>
                  </w:r>
                </w:p>
                <w:p w14:paraId="4B916C79" w14:textId="77777777"/>
              </w:sdtContent>
            </w:sdt>
          </w:sdtContent>
        </w:sdt>
        <w:sdt>
          <w:sdtPr>
            <w:alias w:val="pabaiga"/>
            <w:tag w:val="part_da436907495e4c82981349988768ad29"/>
            <w:lock w:val="sdtLocked"/>
            <w:richText/>
          </w:sdtPr>
          <w:sdtContent>
            <w:p w14:paraId="5D8A37CE" w14:textId="24FB3926">
              <w:pPr>
                <w:jc w:val="center"/>
              </w:pPr>
              <w:r>
                <w:rPr>
                  <w:rFonts w:eastAsia="Andale Sans UI"/>
                  <w:b/>
                  <w:bCs/>
                  <w:kern w:val="2"/>
                  <w:szCs w:val="24"/>
                  <w:lang w:eastAsia="lt-LT"/>
                </w:rPr>
                <w:t>_______________</w:t>
              </w:r>
            </w:p>
          </w:sdtContent>
        </w:sdt>
      </w:sdtContent>
    </w:sdt>
    <w:sectPr>
      <w:headerReference w:type="defaul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73B70C" w14:textId="77777777">
      <w:r>
        <w:separator/>
      </w:r>
    </w:p>
  </w:endnote>
  <w:endnote w:type="continuationSeparator" w:id="0">
    <w:p w14:paraId="76487B79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BA"/>
    <w:family w:val="auto"/>
    <w:pitch w:val="variable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CF6AB9" w14:textId="77777777">
      <w:r>
        <w:separator/>
      </w:r>
    </w:p>
  </w:footnote>
  <w:footnote w:type="continuationSeparator" w:id="0">
    <w:p w14:paraId="40F6C7D3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F6EC8D" w14:textId="1CBD25F0">
    <w:pPr>
      <w:tabs>
        <w:tab w:val="center" w:pos="4819"/>
        <w:tab w:val="right" w:pos="9638"/>
      </w:tabs>
    </w:pPr>
    <w:r>
      <w:tab/>
      <w:tab/>
      <w:t>Projekto lyginamasis variantas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B242EE"/>
  <w15:chartTrackingRefBased/>
  <w15:docId w15:val="{485EF427-5D8C-4FBB-9A91-52FA6448C53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ba00d5988c94fe783238361fc217a37" PartId="f3377b85de1d400ba5ab5ddb359d8a92">
    <Part Type="skyrius" Nr="1" Title="BENDROSIOS NUOSTATOS" DocPartId="add63845b72e44f89578f3fdb2d125db" PartId="507e4144d0724c1cb703e43adbdd45af">
      <Part Type="punktas" Nr="1" Abbr="1 p." DocPartId="a7408160d7ee4851b4f724d2e424194d" PartId="b57602e0f87d4bdca2c42b2ef05dd2da"/>
      <Part Type="punktas" Nr="2" Abbr="2 p." DocPartId="3748891cfa2f46c5b6080a429f1203df" PartId="6de2e9b2386b4f028f1e646b26c9664e"/>
      <Part Type="punktas" Nr="3" Abbr="3 p." DocPartId="ff8eb82025fa4955aebfb41663264422" PartId="75050dac5e5f4556ae10e1f361a84027"/>
      <Part Type="punktas" Nr="4" Abbr="4 p." DocPartId="24b03f6eadfa4a75ac69c982d5d771c8" PartId="e8f73f0040f240a5992c15ffcc147f08"/>
      <Part Type="punktas" Nr="5" Abbr="5 p." DocPartId="445565caa19342798c32563b9b379af4" PartId="504036a7c141438d94f1d2e37601ae4b"/>
    </Part>
    <Part Type="skyrius" Nr="2" Title="KANDIDATŲ TEIKIMO TVARKA" DocPartId="47d68c1185c24d0fa26eb03cc703a64a" PartId="a5c177c7c1e146358aae7c09674f15f0">
      <Part Type="punktas" Nr="6" Abbr="6 p." DocPartId="148dff403c3a422f9548368b2cb0cb7c" PartId="e61d41849027453ca7dc27e8ab66da65"/>
      <Part Type="punktas" Nr="7" Abbr="7 p." DocPartId="0e05d6371cd84435b2cc8a7b3957859e" PartId="772dbca750ff462e875ae37ca664b7c6"/>
      <Part Type="punktas" Nr="8" Abbr="8 p." DocPartId="53a241bc128f4c8684da9fb4e14033d5" PartId="44a2b915d267446885e373a65007cc09"/>
    </Part>
    <Part Type="skyrius" Nr="3" Title="PREMIJŲ SKYRIMO TVARKA" DocPartId="c0b8c41f9d734563adacd0b7813da9a7" PartId="956a7c81fb1040398014799355c57ff6">
      <Part Type="punktas" Nr="9" Abbr="9 p." DocPartId="eb08ce8ca41e4beea7af9b65b2a6d79e" PartId="7f6b841250194a98bee5be3145cf267b"/>
      <Part Type="punktas" Nr="10" Abbr="10 p." DocPartId="8e984c612ae74ca2bdf86d20b9400b61" PartId="ab6eac3b1a174fa38b879bfa08d75f18"/>
      <Part Type="punktas" Nr="11" Abbr="11 p." DocPartId="e553e3914dff44a88dff34bd40be4a24" PartId="3cfdd7b6484d478a9365d2adff645e23"/>
      <Part Type="punktas" Nr="12" Abbr="12 p." DocPartId="7ae022c48d1e46b5b53c725b929e52b5" PartId="5f363452694f4b4b8b87ad5c2254a9f1"/>
      <Part Type="punktas" Nr="13" Abbr="13 p." DocPartId="5beeb5b0d1b4457f9dc1ede6cc6abb36" PartId="84cf692b1fb148eaa298f64b76c4a733"/>
    </Part>
    <Part Type="skyrius" Nr="4" Title="KITOS NUOSTATOS" DocPartId="7ae4d0a7e79741549f44988311c9b95a" PartId="2e3c7ad62b9b45299736378c6c69e8f4">
      <Part Type="punktas" Nr="14" Abbr="14 p." DocPartId="6c8540c9d4ab434e8271b0e5c21d1ad7" PartId="1354da7331ab448e8dfa0a79575eeaae"/>
      <Part Type="punktas" Nr="15" Abbr="15 p." DocPartId="dd363c1e36b54b28a23da9a709c99527" PartId="5deca8d224e048c797ac4460eae7794a"/>
      <Part Type="punktas" Nr="16" Abbr="16 p." DocPartId="6770a078b6b04541b1763daff9cd0136" PartId="6924200600d74d46951f4c523de38e7b"/>
      <Part Type="punktas" Nr="17" Abbr="17 p." DocPartId="15602094bdd0473a9787ffb247af5b17" PartId="ba456f390a2f4160b4e48b4e024ce082"/>
    </Part>
    <Part Type="pabaiga" DocPartId="ee73b422eba842a998c4e3b940a5f561" PartId="da436907495e4c82981349988768ad29"/>
  </Part>
</Parts>
</file>

<file path=customXml/itemProps1.xml><?xml version="1.0" encoding="utf-8"?>
<ds:datastoreItem xmlns:ds="http://schemas.openxmlformats.org/officeDocument/2006/customXml" ds:itemID="{2D314836-6E9C-40CA-A4F6-B2B913917BD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346</Words>
  <Characters>2489</Characters>
  <Application>Microsoft Office Word</Application>
  <DocSecurity>4</DocSecurity>
  <Lines>62</Lines>
  <Paragraphs>36</Paragraphs>
  <ScaleCrop>false</ScaleCrop>
  <Company/>
  <LinksUpToDate>false</LinksUpToDate>
  <CharactersWithSpaces>2799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2023-02-27T19:52:00Z</dcterms:created>
  <dc:creator>Žydronė Tamutienė</dc:creator>
  <lastModifiedBy>adlibuser</lastModifiedBy>
  <dcterms:modified xsi:type="dcterms:W3CDTF">2023-02-27T19:52:00Z</dcterms:modified>
  <revision>2</revision>
</coreProperties>
</file>