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5f8a56198ee496a840bf0fb0d7f6d72"/>
        <w:lock w:val="sdtLocked"/>
        <w:richText/>
      </w:sdtPr>
      <w:sdtContent>
        <w:p>
          <w:pPr>
            <w:rPr>
              <w:rFonts w:ascii="Calibri" w:hAnsi="Calibri" w:cs="Calibri"/>
              <w:sz w:val="22"/>
              <w:szCs w:val="22"/>
              <w:lang w:eastAsia="lt-LT"/>
            </w:rPr>
          </w:pPr>
          <w:r>
            <w:rPr>
              <w:rFonts w:ascii="Calibri" w:hAnsi="Calibri" w:cs="Calibri"/>
              <w:b/>
              <w:bCs/>
              <w:sz w:val="22"/>
              <w:szCs w:val="22"/>
              <w:lang w:eastAsia="lt-LT"/>
            </w:rPr>
            <w:t>From: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 Laima Dagienė [</w:t>
          </w:r>
          <w:r>
            <w:rPr>
              <w:rFonts w:ascii="Calibri" w:hAnsi="Calibri" w:cs="Calibri"/>
              <w:color w:val="0563C1"/>
              <w:sz w:val="22"/>
              <w:szCs w:val="22"/>
              <w:u w:val="single"/>
              <w:lang w:eastAsia="lt-LT"/>
            </w:rPr>
            <w:t>mailto:laima.dagiene@vaistaiga.lt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] </w:t>
            <w:br/>
          </w:r>
          <w:r>
            <w:rPr>
              <w:rFonts w:ascii="Calibri" w:hAnsi="Calibri" w:cs="Calibri"/>
              <w:b/>
              <w:bCs/>
              <w:sz w:val="22"/>
              <w:szCs w:val="22"/>
              <w:lang w:eastAsia="lt-LT"/>
            </w:rPr>
            <w:t>Sent: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 Wednesday, May 3, 2023 4:04 PM</w:t>
            <w:br/>
          </w:r>
          <w:r>
            <w:rPr>
              <w:rFonts w:ascii="Calibri" w:hAnsi="Calibri" w:cs="Calibri"/>
              <w:b/>
              <w:bCs/>
              <w:sz w:val="22"/>
              <w:szCs w:val="22"/>
              <w:lang w:eastAsia="lt-LT"/>
            </w:rPr>
            <w:t>To: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 </w:t>
          </w:r>
          <w:r>
            <w:rPr>
              <w:rFonts w:ascii="Calibri" w:hAnsi="Calibri" w:cs="Calibri"/>
              <w:color w:val="0563C1"/>
              <w:sz w:val="22"/>
              <w:szCs w:val="22"/>
              <w:u w:val="single"/>
              <w:lang w:eastAsia="lt-LT"/>
            </w:rPr>
            <w:t>virginija.mickaviciene@siauliai.lt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br/>
          </w:r>
          <w:r>
            <w:rPr>
              <w:rFonts w:ascii="Calibri" w:hAnsi="Calibri" w:cs="Calibri"/>
              <w:b/>
              <w:bCs/>
              <w:sz w:val="22"/>
              <w:szCs w:val="22"/>
              <w:lang w:eastAsia="lt-LT"/>
            </w:rPr>
            <w:t>Cc: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 Šiaulių miesto meras &lt;</w:t>
          </w:r>
          <w:r>
            <w:rPr>
              <w:rFonts w:ascii="Calibri" w:hAnsi="Calibri" w:cs="Calibri"/>
              <w:color w:val="0563C1"/>
              <w:sz w:val="22"/>
              <w:szCs w:val="22"/>
              <w:u w:val="single"/>
              <w:lang w:eastAsia="lt-LT"/>
            </w:rPr>
            <w:t>meras@siauliai.lt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>&gt;; Rimvydas Pilibaitis &lt;</w:t>
          </w:r>
          <w:r>
            <w:rPr>
              <w:rFonts w:ascii="Calibri" w:hAnsi="Calibri" w:cs="Calibri"/>
              <w:color w:val="0563C1"/>
              <w:sz w:val="22"/>
              <w:szCs w:val="22"/>
              <w:u w:val="single"/>
              <w:lang w:eastAsia="lt-LT"/>
            </w:rPr>
            <w:t>rimvydas.pilibaitis@vaistaiga.lt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>&gt;</w:t>
            <w:br/>
          </w:r>
          <w:r>
            <w:rPr>
              <w:rFonts w:ascii="Calibri" w:hAnsi="Calibri" w:cs="Calibri"/>
              <w:b/>
              <w:bCs/>
              <w:sz w:val="22"/>
              <w:szCs w:val="22"/>
              <w:lang w:eastAsia="lt-LT"/>
            </w:rPr>
            <w:t>Subject:</w:t>
          </w:r>
          <w:r>
            <w:rPr>
              <w:rFonts w:ascii="Calibri" w:hAnsi="Calibri" w:cs="Calibri"/>
              <w:sz w:val="22"/>
              <w:szCs w:val="22"/>
              <w:lang w:eastAsia="lt-LT"/>
            </w:rPr>
            <w:t xml:space="preserve"> 2023-05-04 Šiaulių miesto savivaldybės tarybos posėdžiui teikiamo sprendimo projekto Nr. TSP-276 </w:t>
          </w:r>
        </w:p>
        <w:p/>
        <w:sdt>
          <w:sdtPr>
            <w:alias w:val="preambule"/>
            <w:tag w:val="part_b6268090f2ac4aeaa97bd89ed06f20c9"/>
            <w:lock w:val="sdtLocked"/>
            <w:richText/>
          </w:sdtPr>
          <w:sdtContent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Vadovaudamiesi Savivaldybių administracinės priežiūros įstatymu, atlikome 2023-05-04 Šiaulių miesto savivaldybės tarybos posėdžiui teikiamo sprendimo projekto Nr. TSP-276 „</w:t>
              </w:r>
              <w:r>
                <w:rPr>
                  <w:szCs w:val="24"/>
                </w:rPr>
                <w:t xml:space="preserve">Dėl Šiaulių miesto savivaldybės tarybos 2023 m. balandžio 11 d. sprendimo Nr. T-195 „Dėl Šiaulių miesto savivaldybės tarybos komitetų sudarymo“ pakeitimo.“ išankstinę priežiūrą. </w:t>
              </w:r>
            </w:p>
          </w:sdtContent>
        </w:sdt>
        <w:sdt>
          <w:sdtPr>
            <w:alias w:val="pastraipa"/>
            <w:tag w:val="part_689902fed0c24ee5ab21bbebb86e508f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AF9F8"/>
                </w:rPr>
                <w:t xml:space="preserve">Norime atkreipti Jūsų dėmesį į tai, kad sudarant savivaldybės tarybos </w:t>
              </w:r>
              <w:r>
                <w:rPr>
                  <w:szCs w:val="24"/>
                </w:rPr>
                <w:t xml:space="preserve">komitetus, nebuvo paskelbta dauguma. Liko neaišku, kurie sudarytų komitetų nariai atstovauja daugumai, o  kurie - mažumai. </w:t>
              </w:r>
            </w:p>
            <w:p>
              <w:pPr>
                <w:jc w:val="both"/>
                <w:rPr>
                  <w:szCs w:val="24"/>
                  <w:shd w:val="clear" w:color="auto" w:fill="FAF9F8"/>
                </w:rPr>
              </w:pPr>
              <w:r>
                <w:rPr>
                  <w:color w:val="000000"/>
                  <w:szCs w:val="24"/>
                  <w:shd w:val="clear" w:color="auto" w:fill="FAF9F8"/>
                </w:rPr>
                <w:t>Lietuvos Respublikos vietos savivaldos įstatymo (toliau – VSĮ) 19  st</w:t>
              </w:r>
              <w:r>
                <w:rPr>
                  <w:szCs w:val="24"/>
                </w:rPr>
                <w:t xml:space="preserve">raipsnio  3  dalyje imperatyviai  nurodyta,  kad sudarant  savivaldybės  tarybos komitetus, laikomasi proporcinio daugumos ir mažumos atstovavimo principo. </w:t>
              </w:r>
            </w:p>
            <w:p>
              <w:pPr>
                <w:jc w:val="both"/>
                <w:rPr>
                  <w:szCs w:val="24"/>
                  <w:shd w:val="clear" w:color="auto" w:fill="FAF9F8"/>
                </w:rPr>
              </w:pPr>
              <w:r>
                <w:rPr>
                  <w:color w:val="000000"/>
                  <w:szCs w:val="24"/>
                  <w:shd w:val="clear" w:color="auto" w:fill="FAF9F8"/>
                </w:rPr>
                <w:t xml:space="preserve">VSĮ </w:t>
              </w:r>
              <w:r>
                <w:rPr>
                  <w:szCs w:val="24"/>
                </w:rPr>
                <w:t xml:space="preserve">3  straipsnio 13 dalyje  nustatyta,  kad „savivaldybės tarybos dauguma–savivaldybės tarybos narių frakcija (-os) ir (ar) savivaldybės tarybos narių grupė (-ės), ir (ar) į jokią frakciją ar grupę nesusivieniję savivaldybės tarybos nariai, savivaldybės tarybos posėdyje viešu pareiškimu, įteiktu posėdžio pirmininkui, pateikusi (-ios) savo veiklos programą ir sudaryta (-os) iš daugiau kaip pusės visų savivaldybės tarybos narių“. </w:t>
              </w:r>
            </w:p>
            <w:p>
              <w:pPr>
                <w:jc w:val="both"/>
                <w:rPr>
                  <w:szCs w:val="24"/>
                  <w:shd w:val="clear" w:color="auto" w:fill="FAF9F8"/>
                </w:rPr>
              </w:pPr>
              <w:r>
                <w:rPr>
                  <w:color w:val="000000"/>
                  <w:szCs w:val="24"/>
                  <w:shd w:val="clear" w:color="auto" w:fill="FAF9F8"/>
                </w:rPr>
                <w:t>VSĮ 3 straips</w:t>
              </w:r>
              <w:r>
                <w:rPr>
                  <w:szCs w:val="24"/>
                </w:rPr>
                <w:t>nio 14 dalyje numatyta, kad „savivaldybės tarybos mažuma–savivaldybės tarybos daugumai nepriklausančios savivaldybės tarybos narių frakcija (-os) ir (ar) savivaldybės tarybos narių grupė (-ės), ir (ar) į jokią frakciją ar grupę nesusivieniję savivaldybės tarybos nariai“.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AF9F8"/>
                </w:rPr>
                <w:t>Vyriausybės atstovo nuomone, savivaldybės komitetų sudarymas, nesilaikant proporcinio daugumos ir mažumos atstovavimo principo, prieštarauja VSĮ</w:t>
              </w:r>
              <w:r>
                <w:rPr>
                  <w:szCs w:val="24"/>
                </w:rPr>
                <w:t xml:space="preserve"> 19  straipsnio  3  dalyje nustatytoms nuostatoms.</w:t>
              </w:r>
            </w:p>
            <w:p/>
            <w:p>
              <w:pPr>
                <w:rPr>
                  <w:rFonts w:ascii="Calibri" w:hAnsi="Calibri" w:cs="Calibri"/>
                  <w:sz w:val="22"/>
                  <w:szCs w:val="22"/>
                </w:rPr>
              </w:pPr>
            </w:p>
          </w:sdtContent>
        </w:sdt>
        <w:sdt>
          <w:sdtPr>
            <w:alias w:val="signatura"/>
            <w:tag w:val="part_d5d549c926494d58951e2014ca82e265"/>
            <w:lock w:val="sdtLocked"/>
            <w:richText/>
          </w:sdtPr>
          <w:sdtContent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Pagarbiai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Laima Dagienė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Vyriausybės atstovų įstaigos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Vyriausybės atstovo Šiaulių ir Telšių apskrityse biuro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Vyresnioji patarėja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Mob.tel. 8 609 54688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72C4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546A"/>
                  <w:sz w:val="22"/>
                  <w:szCs w:val="22"/>
                  <w:lang w:eastAsia="lt-LT"/>
                </w:rPr>
                <w:t>El.p</w:t>
              </w:r>
              <w:r>
                <w:rPr>
                  <w:rFonts w:ascii="Calibri Light" w:hAnsi="Calibri Light" w:cs="Calibri Light"/>
                  <w:i/>
                  <w:iCs/>
                  <w:color w:val="4472C4"/>
                  <w:sz w:val="22"/>
                  <w:szCs w:val="22"/>
                  <w:lang w:eastAsia="lt-LT"/>
                </w:rPr>
                <w:t xml:space="preserve"> </w:t>
              </w:r>
              <w:r>
                <w:rPr>
                  <w:rFonts w:ascii="Calibri Light" w:hAnsi="Calibri Light" w:cs="Calibri Light"/>
                  <w:i/>
                  <w:iCs/>
                  <w:color w:val="4472C4"/>
                  <w:sz w:val="22"/>
                  <w:szCs w:val="22"/>
                  <w:u w:val="single"/>
                  <w:lang w:eastAsia="lt-LT"/>
                </w:rPr>
                <w:t>laima.dagiene@vaistaiga.lt</w:t>
              </w:r>
            </w:p>
            <w:p>
              <w:pPr>
                <w:rPr>
                  <w:rFonts w:ascii="Calibri Light" w:hAnsi="Calibri Light" w:cs="Calibri Light"/>
                  <w:i/>
                  <w:iCs/>
                  <w:color w:val="4472C4"/>
                  <w:sz w:val="22"/>
                  <w:szCs w:val="22"/>
                  <w:lang w:eastAsia="lt-LT"/>
                </w:rPr>
              </w:pPr>
              <w:r>
                <w:rPr>
                  <w:rFonts w:ascii="Calibri Light" w:hAnsi="Calibri Light" w:cs="Calibri Light"/>
                  <w:i/>
                  <w:iCs/>
                  <w:color w:val="4472C4"/>
                  <w:sz w:val="22"/>
                  <w:szCs w:val="22"/>
                  <w:u w:val="single"/>
                  <w:lang w:eastAsia="lt-LT"/>
                </w:rPr>
                <w:t>http://vaistaiga.lt</w:t>
              </w:r>
            </w:p>
            <w:p>
              <w:pPr>
                <w:rPr>
                  <w:i/>
                  <w:iCs/>
                  <w:szCs w:val="24"/>
                  <w:lang w:eastAsia="lt-LT"/>
                </w:rPr>
              </w:pPr>
            </w:p>
            <w:p/>
            <w:p>
              <w:pPr>
                <w:rPr>
                  <w:rFonts w:ascii="Calibri" w:hAnsi="Calibri" w:cs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93AAE1-1F83-4B01-BE05-2585D90EF78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918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475b485fc05457bb75bc6d265cd70d2" PartId="c5f8a56198ee496a840bf0fb0d7f6d72">
    <Part Type="preambule" DocPartId="05c878a471d14898bf887688e5cb02c3" PartId="b6268090f2ac4aeaa97bd89ed06f20c9"/>
    <Part Type="pastraipa" DocPartId="9663e102963e48fc859e1d74f248311a" PartId="689902fed0c24ee5ab21bbebb86e508f"/>
    <Part Type="signatura" DocPartId="c3b94a711911476699f0b3a0d676318c" PartId="d5d549c926494d58951e2014ca82e265"/>
  </Part>
</Parts>
</file>

<file path=customXml/itemProps1.xml><?xml version="1.0" encoding="utf-8"?>
<ds:datastoreItem xmlns:ds="http://schemas.openxmlformats.org/officeDocument/2006/customXml" ds:itemID="{46578516-AA9A-4861-8932-95E4362B689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2471</Characters>
  <Application>Microsoft Office Word</Application>
  <DocSecurity>4</DocSecurity>
  <Lines>48</Lines>
  <Paragraphs>21</Paragraphs>
  <ScaleCrop>false</ScaleCrop>
  <Company/>
  <LinksUpToDate>false</LinksUpToDate>
  <CharactersWithSpaces>2781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2023-05-04T06:07:00Z</dcterms:created>
  <dc:creator>Simona Čerkesienė</dc:creator>
  <lastModifiedBy>adlibuser</lastModifiedBy>
  <dcterms:modified xsi:type="dcterms:W3CDTF">2023-05-04T06:07:00Z</dcterms:modified>
  <revision>2</revision>
</coreProperties>
</file>