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5110cb592f847e6b90ebd3b3ce9beff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09cf9be3bf4c469d93b3269e084eae06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111E9603" w14:textId="4E120009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Pavadinimas"/>
                  <w:tag w:val="title_09cf9be3bf4c469d93b3269e084eae0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„DĖL SAVIVALDYBĖS TURTO PERDAVIMO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PANAUDOS SUTARTIMI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  <w:lang w:eastAsia="lt-LT"/>
                    </w:rPr>
                    <w:t>ŠIAULIŲ APSKRITIES VYRIAUSIAJAM POLICIJOS KOMISARIATUI</w:t>
                  </w:r>
                  <w:r>
                    <w:rPr>
                      <w:b/>
                      <w:szCs w:val="24"/>
                      <w:lang w:eastAsia="lt-LT"/>
                    </w:rPr>
                    <w:t>“ PROJEKTO</w:t>
                  </w:r>
                </w:sdtContent>
              </w:sdt>
            </w:p>
            <w:p w14:paraId="3D91DACB" w14:textId="77777777">
              <w:pPr>
                <w:jc w:val="center"/>
                <w:rPr>
                  <w:b/>
                  <w:szCs w:val="24"/>
                  <w:shd w:val="clear" w:color="auto" w:fill="FFFFFF"/>
                  <w:lang w:eastAsia="lt-LT"/>
                </w:rPr>
              </w:pPr>
            </w:p>
            <w:sdt>
              <w:sdtPr>
                <w:alias w:val="poskyris"/>
                <w:tag w:val="part_ac9fe91844564e3883405d49b68e87b5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c9fe91844564e3883405d49b68e87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211288BD" w14:textId="0B5E0052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2024-03-05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725758812327458e8a6d3303914eeb43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725758812327458e8a6d3303914eeb4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AF3366D" w14:textId="248DDA0A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Perduoti pagal panaudos sutartį Šiaulių miesto savivaldybei nuosavybės teise priklausantį materialųjį turtą – saugaus eismo organizavimo </w:t>
                  </w:r>
                  <w:r>
                    <w:rPr>
                      <w:szCs w:val="24"/>
                      <w:lang w:eastAsia="lt-LT"/>
                    </w:rPr>
                    <w:t>priemones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biudžetinei įstaigai Šiaulių apskrities vyriausiajam policijos komisariatui.</w:t>
                  </w:r>
                </w:p>
              </w:sdtContent>
            </w:sdt>
            <w:sdt>
              <w:sdtPr>
                <w:alias w:val="poskyris"/>
                <w:tag w:val="part_39f2e44e688843caa3dd9a1c65804be3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39f2e44e688843caa3dd9a1c65804be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5D2D766" w14:textId="77777777"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Šiaulių miesto savivaldybei nuosavybės teise priklausančio ilgalaikio materialiojo turto</w:t>
                  </w:r>
                  <w:r>
                    <w:rPr>
                      <w:szCs w:val="24"/>
                      <w:lang w:eastAsia="lt-LT"/>
                    </w:rPr>
                    <w:t xml:space="preserve"> perdavimą panaudos pagrindais apsprendžia Lietuvos Respublikos valstybės ir savivaldybių turto valdymo, naudojimo ir disponavimo juo įstatymas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patvirtinimo“. </w:t>
                  </w:r>
                </w:p>
                <w:p w14:paraId="349E4A1C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Lietuvos Respublikos valstybės ir savivaldybių turto valdymo, naudojimo ir disponavimo juo įstatymo 14 straipsnio 1 dalies 1 punkte nustatyta, kad savivaldybės turtas, savivaldybės tarybos nustatyta tvarka, gali būti perduodamas panaudos pagrindais biudžetinėms įstaigoms. Vadovaujantis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Šiaulių miesto savivaldybei nuosavybės teise priklausančio ir patikėjimo teise valdomo turto perdavimo panaudos pagrindais laikinai neatlygintinai valdyti ir naudotis tvarkos aprašo, patvirtinto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nuostatomis, s</w:t>
                  </w:r>
                  <w:r>
                    <w:rPr>
                      <w:szCs w:val="24"/>
                      <w:lang w:eastAsia="lt-LT"/>
                    </w:rPr>
                    <w:t xml:space="preserve">prendimą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dėl savivaldybės turto perdavimo panaudos pagrindais priima savivaldybės taryba.</w:t>
                  </w:r>
                </w:p>
                <w:p w14:paraId="378DD6EF" w14:textId="7A0A03ED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Teikiamu Tarybos sprendimo projektu siūloma perduoti pagal panaudos sutartį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 dešimties metų laikotarpiui Šiaulių miesto savivaldybei nuosavybės teise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priklausantį materialųjį turtą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– lazerinio greičio matavimo prietaisą „Laser Cam 4“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valstybės biudžetinei įstaigai Šiaulių apskrities vyriausiajam policijos komisariatui.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705A8063" w14:textId="7D95A706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 Šiaulių miesto savivaldybei nuosavybės teise priklausantį materialųjį turtą</w:t>
                  </w:r>
                  <w:r>
                    <w:rPr>
                      <w:szCs w:val="24"/>
                      <w:lang w:eastAsia="lt-LT"/>
                    </w:rPr>
                    <w:t xml:space="preserve"> bus sudarytos sąlygos organizuoti saugų eismą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 xml:space="preserve"> Šiaulių miesto savivaldybėje,</w:t>
                  </w:r>
                  <w:r>
                    <w:rPr>
                      <w:szCs w:val="24"/>
                      <w:lang w:eastAsia="lt-LT"/>
                    </w:rPr>
                    <w:t xml:space="preserve"> atlikti transporto priemonių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de-DE" w:bidi="de-DE"/>
                    </w:rPr>
                    <w:t>greičio kontrolę.</w:t>
                  </w:r>
                </w:p>
              </w:sdtContent>
            </w:sdt>
            <w:sdt>
              <w:sdtPr>
                <w:alias w:val="poskyris"/>
                <w:tag w:val="part_626d09056ba64b4db2c7212b1c9d58f1"/>
                <w:lock w:val="sdtLocked"/>
                <w:richText/>
              </w:sdtPr>
              <w:sdtContent>
                <w:p w14:paraId="43501B09" w14:textId="38C1BB28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6d09056ba64b4db2c7212b1c9d58f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4718CC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77b22cc32970438e94ebb834b9a64c94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77b22cc32970438e94ebb834b9a64c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b1393ad76ab5431b85a03ba347f0cb37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b1393ad76ab5431b85a03ba347f0cb3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03d2c51de1314718ac4cfb23734435cd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03d2c51de1314718ac4cfb23734435c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f97711ad3f44bac9b12eadafef53a3a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f97711ad3f44bac9b12eadafef53a3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47239cc293641f6a5f7622b719d9f40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msmincho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dd3ac92aeea4844864a391d3eb5f96e" PartId="f5110cb592f847e6b90ebd3b3ce9beff">
    <Part Type="skyrius" Nr="999" Title="SPRENDIMO „DĖL SAVIVALDYBĖS TURTO PERDAVIMO PANAUDOS SUTARTIMI ŠIAULIŲ APSKRITIES VYRIAUSIAJAM POLICIJOS KOMISARIATUI“ PROJEKTO" DocPartId="179221e8eb224153bf5b87ca96b2bff3" PartId="09cf9be3bf4c469d93b3269e084eae06">
      <Part Type="poskyris" Title="AIŠKINAMASIS RAŠTAS" DocPartId="922e54884dd2467b9b4f644294c8de52" PartId="ac9fe91844564e3883405d49b68e87b5"/>
      <Part Type="poskyris" Title="Parengto sprendimo projekto tikslai ir uždaviniai:" DocPartId="90a96e4136de44c69f7bf370a44eac34" PartId="725758812327458e8a6d3303914eeb43"/>
      <Part Type="poskyris" Title="Dabartinis sprendimo projekte aptariamų klausimų reguliavimas." DocPartId="b35012b960e24bda9ccb65bbd59776a0" PartId="39f2e44e688843caa3dd9a1c65804be3"/>
      <Part Type="poskyris" Title="Priėmus sprendimą, keičiami ar pripažįstami negaliojančiais teisės aktai." DocPartId="2d4eeb7b01cc43f59298838931d95e44" PartId="626d09056ba64b4db2c7212b1c9d58f1"/>
      <Part Type="poskyris" Title="Sprendimui įgyvendinti reikalingi priimti papildomi teisės aktai." DocPartId="7667c23c4aaa4b5cb7a1fb3f6a806ae9" PartId="77b22cc32970438e94ebb834b9a64c94"/>
      <Part Type="poskyris" Title="Kiek biudžeto lėšų pareikalaus ar leis sutaupyti sprendimo įgyvendinimas." DocPartId="16cdf71b4d674ff0949e583dbac0c56b" PartId="b1393ad76ab5431b85a03ba347f0cb37"/>
      <Part Type="poskyris" Title="Sprendimo projekto rengėjas ar rengėjų grupė, sprendimo projekto iniciatoriai." DocPartId="c7a3f261c0e54991acaa716d0db9a554" PartId="03d2c51de1314718ac4cfb23734435cd"/>
      <Part Type="poskyris" Title="Numatomo teisinio reguliavimo poveikio vertinimo rezultatai." DocPartId="77b4b710ea5e4a7b8cd81a7d54e149a1" PartId="9f97711ad3f44bac9b12eadafef53a3a"/>
    </Part>
    <Part Type="signatura" DocPartId="833d9750af734ca0a025cac7bc8c29f4" PartId="d47239cc293641f6a5f7622b719d9f40"/>
  </Part>
</Parts>
</file>

<file path=customXml/itemProps1.xml><?xml version="1.0" encoding="utf-8"?>
<ds:datastoreItem xmlns:ds="http://schemas.openxmlformats.org/officeDocument/2006/customXml" ds:itemID="{F2CD76C9-C086-4F9D-849B-06BE617D082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3528</Characters>
  <Application>Microsoft Office Word</Application>
  <DocSecurity>4</DocSecurity>
  <Lines>60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2024-03-08T14:15:00Z</dcterms:created>
  <dc:creator>Kęstutis Tamulevičius</dc:creator>
  <lastModifiedBy>adlibuser</lastModifiedBy>
  <lastPrinted>2023-04-12T10:08:00Z</lastPrinted>
  <dcterms:modified xsi:type="dcterms:W3CDTF">2024-03-08T14:15:00Z</dcterms:modified>
  <revision>2</revision>
</coreProperties>
</file>