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49CB2C62" w14:textId="77777777">
      <w:pPr>
        <w:tabs>
          <w:tab w:val="center" w:pos="4819"/>
          <w:tab w:val="right" w:pos="9638"/>
        </w:tabs>
      </w:pPr>
    </w:p>
    <w:p w14:paraId="76E7930F" w14:textId="77777777">
      <w:pPr>
        <w:ind w:left="3998" w:right="-1" w:firstLine="1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PRITARTA</w:t>
      </w:r>
    </w:p>
    <w:p w14:paraId="2D019A37" w14:textId="77777777">
      <w:pPr>
        <w:ind w:left="524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Šiaulių miesto savivaldybės tarybos</w:t>
      </w:r>
    </w:p>
    <w:p w14:paraId="3185FBE2" w14:textId="77777777">
      <w:pPr>
        <w:ind w:left="524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2022 m. gegužės      d. sprendimu Nr. T-</w:t>
      </w:r>
    </w:p>
    <w:p w14:paraId="2529233B" w14:textId="7C96073B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22A062A3" w14:textId="77777777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267DF640" w14:textId="34F63587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ŠIAULIŲ „RASOS“ PROGIMNAZIJA </w:t>
      </w:r>
    </w:p>
    <w:p w14:paraId="02FB450C" w14:textId="7777777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</w:p>
    <w:p w14:paraId="7C9485E4" w14:textId="7777777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2021 METŲ VEIKLOS ATASKAITA</w:t>
      </w:r>
    </w:p>
    <w:p w14:paraId="68E1864C" w14:textId="77777777">
      <w:pPr>
        <w:overflowPunct w:val="0"/>
        <w:jc w:val="center"/>
        <w:textAlignment w:val="baseline"/>
        <w:rPr>
          <w:szCs w:val="24"/>
          <w:lang w:eastAsia="lt-LT"/>
        </w:rPr>
      </w:pPr>
    </w:p>
    <w:p w14:paraId="1ADE943F" w14:textId="753B60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01F619D7" w14:textId="77777777">
      <w:pPr>
        <w:jc w:val="center"/>
        <w:rPr>
          <w:b/>
          <w:szCs w:val="24"/>
          <w:lang w:eastAsia="lt-LT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2613"/>
        <w:gridCol w:w="3547"/>
      </w:tblGrid>
      <w:tr w14:paraId="65876662" w14:textId="77777777">
        <w:trPr>
          <w:trHeight w:val="91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F95E" w14:textId="77777777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2021 metų</w:t>
            </w:r>
          </w:p>
          <w:p w14:paraId="16108C1A" w14:textId="77777777">
            <w:pPr>
              <w:spacing w:line="254" w:lineRule="atLeast"/>
              <w:ind w:firstLine="62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tikslas, uždaviniai, priemonės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8C14" w14:textId="77777777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98B71" w14:textId="77777777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Siekinių įgyvendinimo faktas </w:t>
            </w:r>
          </w:p>
        </w:tc>
      </w:tr>
      <w:tr w14:paraId="49E92305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FB2DE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eastAsia="lt-LT"/>
              </w:rPr>
              <w:t>Teikti bendruomenės poreikius atitinkančias kokybiškas ugdymo(si) paslaugas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AC63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4595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14:paraId="42BCB288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5202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b/>
                <w:bCs/>
              </w:rPr>
              <w:t>1.1. Užtikrinti ugdymo kokybę ir paslaugų įvairovę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CC60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5AD0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14:paraId="23B9CBCE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E47F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b/>
              </w:rPr>
              <w:t>1.1.1. Ugdyti mokinių mokėjimo mokytis kompetenciją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B4DA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 xml:space="preserve">Trišalių pokalbių metu (mokinys – tėvas – mokytojas) numatyto mokymo(si) tikslus, aptaria pasiekimus ir sudaro jų gerinimo planą ne mažiau kaip 80 proc. mokinių.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EB6F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Trišaliuose pokalbiuose dalyvavo 9</w:t>
            </w:r>
            <w:r>
              <w:rPr>
                <w:szCs w:val="24"/>
                <w:lang w:val="en-US" w:eastAsia="lt-LT"/>
              </w:rPr>
              <w:t>5</w:t>
            </w:r>
            <w:r>
              <w:rPr>
                <w:szCs w:val="24"/>
                <w:lang w:eastAsia="lt-LT"/>
              </w:rPr>
              <w:t xml:space="preserve"> proc. 5-8 klasių mokinių ir 80 proc. 1-4 klasių mokinių. </w:t>
            </w:r>
          </w:p>
        </w:tc>
      </w:tr>
      <w:tr w14:paraId="14071F12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6671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b/>
              </w:rPr>
              <w:t>1.1.2. Tenkinti mokinių skirtingus ugdymo(si) poreikius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2D744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Sudaryti mokiniams galimybę šalinti mokymosi spragas, ruoštis olimpiadoms, konkursams, 40 proc. mokinių.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19DB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Progimnazijoje veikia mokymo(si) centras. Jame lankosi </w:t>
            </w:r>
            <w:r>
              <w:rPr>
                <w:szCs w:val="24"/>
                <w:lang w:val="en-US" w:eastAsia="lt-LT"/>
              </w:rPr>
              <w:t>50</w:t>
            </w:r>
            <w:r>
              <w:rPr>
                <w:szCs w:val="24"/>
                <w:lang w:eastAsia="lt-LT"/>
              </w:rPr>
              <w:t xml:space="preserve"> proc. </w:t>
            </w:r>
            <w:r>
              <w:rPr>
                <w:szCs w:val="24"/>
                <w:lang w:val="en-US" w:eastAsia="lt-LT"/>
              </w:rPr>
              <w:t>1</w:t>
            </w:r>
            <w:r>
              <w:rPr>
                <w:szCs w:val="24"/>
                <w:lang w:eastAsia="lt-LT"/>
              </w:rPr>
              <w:t xml:space="preserve">-4 klasių ir 50 proc. 5-8 klasių mokinių. Mokymosi centre teikiamos mokytojų konsultacijos, sprendžiamos mokymosi problemos, mokiniai rengiami konkursams, olimpiadoms. </w:t>
            </w:r>
          </w:p>
          <w:p w14:paraId="2DB1AB58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Veikia 5-8 klasių namų darbų ruošos centras, kuriame teikiama pagalba atliekant namų darbus, skatinamas savarankiškas mokymasis. Centro veikla finansuojama įgyvendinant „Kokybės krepšelio“ projektą.</w:t>
            </w:r>
          </w:p>
        </w:tc>
      </w:tr>
      <w:tr w14:paraId="674D6A98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AFAE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>1.1.3. Kurti aplinką, užtikrinančią vaiko visuminį ugdymą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A49D" w14:textId="77777777">
            <w:pPr>
              <w:spacing w:line="254" w:lineRule="atLeast"/>
              <w:rPr>
                <w:strike/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Integruotų edukacinių veiklų vykdymas miesto, mokyklos erdvėse, veiklų skaičius. Įvykdyta 100 veiklų</w:t>
            </w:r>
            <w:r>
              <w:rPr>
                <w:iCs/>
                <w:strike/>
                <w:color w:val="0070C0"/>
                <w:szCs w:val="24"/>
                <w:lang w:eastAsia="lt-LT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055B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Per mokslo metus organizuoti 2 integruotų edukacinių veiklų ciklai 1-8 klasių mokiniams: suorganizuotos 34 integruotos edukacinės veiklos. Mokiniai dalyvavo 7 </w:t>
            </w:r>
            <w:r>
              <w:rPr>
                <w:i/>
                <w:szCs w:val="24"/>
                <w:lang w:eastAsia="lt-LT"/>
              </w:rPr>
              <w:t xml:space="preserve">Kultūros krepšelio  </w:t>
            </w:r>
            <w:r>
              <w:rPr>
                <w:szCs w:val="24"/>
                <w:lang w:eastAsia="lt-LT"/>
              </w:rPr>
              <w:t>edukacinėse veiklose</w:t>
            </w:r>
            <w:r>
              <w:rPr>
                <w:i/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>Jose dalyvavo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virš 400 mokinių, t.y. virš 100 proc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Toks pat mokinių skaičius dalyvavo</w:t>
            </w:r>
            <w:r>
              <w:rPr>
                <w:i/>
                <w:szCs w:val="24"/>
                <w:lang w:eastAsia="lt-LT"/>
              </w:rPr>
              <w:t xml:space="preserve"> Kultūros paso</w:t>
            </w:r>
            <w:r>
              <w:rPr>
                <w:szCs w:val="24"/>
                <w:lang w:eastAsia="lt-LT"/>
              </w:rPr>
              <w:t xml:space="preserve"> 31 programos veiklose miesto bei šalies erdvėse. Iš viso įgyvendintos 348 veiklos.</w:t>
            </w:r>
          </w:p>
        </w:tc>
      </w:tr>
      <w:tr w14:paraId="41C34834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30D9" w14:textId="77777777">
            <w:pPr>
              <w:spacing w:line="254" w:lineRule="atLeast"/>
              <w:rPr>
                <w:b/>
              </w:rPr>
            </w:pPr>
            <w:r>
              <w:rPr>
                <w:b/>
                <w:bCs/>
              </w:rPr>
              <w:t>1.2. Tobulinti ugdymo organizavimą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B054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4289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14:paraId="1779B83B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C2D6" w14:textId="77777777">
            <w:pPr>
              <w:spacing w:line="256" w:lineRule="auto"/>
            </w:pPr>
            <w:r>
              <w:rPr>
                <w:b/>
              </w:rPr>
              <w:t>1.2.1. Tobulinti į(si)vertinimo ir mokinio asmeninės pažangos matavimo sistemas.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84AE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Parengti mokinio asmeninės pažangos fiksavimo ir stebėjimo dienoraštį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C148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Parengtas mokinių asmeninės pažangos stebėjimo ir fiksavimo dienoraštis 1-4 klasių, antras – 5-8 klasių mokiniams. </w:t>
            </w:r>
          </w:p>
        </w:tc>
      </w:tr>
      <w:tr w14:paraId="5864512D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7771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>1.2.2. Tikslingai taikyti IKT ugdymo(si) procese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F2E2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Didėja mokytojų vestų pamokų dalis taikant skaitmenines priemones (EDUKA klasė, „Kahoot“ ir kt. skaitmeninius ugdymo įrankius). 98 proc. mokytojų veda pamokas taikant skaitmenines priemones.</w:t>
            </w:r>
            <w:r>
              <w:rPr>
                <w:color w:val="0070C0"/>
                <w:szCs w:val="24"/>
                <w:lang w:eastAsia="lt-LT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90DB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proc. mokytojų organizuoja ugdymo procesą nuotoliniu būdu: naudojamos Office 365 platforma, EDUKA klasė, EMA, Edmodo ir kt. </w:t>
            </w:r>
          </w:p>
          <w:p w14:paraId="473F09B5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Daugėjant mokykloje IKT priemonių (išmanūs ekranai, interaktyvios lentos) didėja pamokų taikant šias technologijas skaičius. </w:t>
            </w:r>
          </w:p>
        </w:tc>
      </w:tr>
      <w:tr w14:paraId="16825886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FED2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>1.2.3. Planingai ir kryptingai kelti mokytojų kvalifikaciją ir kompetencijas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7F1A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Mokytojų kvalifikacijos ir kompetencijų tobulinimo plano įgyvendinimas. Vyko 3 renginiai, dalyvavo 90 proc. mokytojų.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E6DB" w14:textId="77777777">
            <w:pPr>
              <w:spacing w:line="254" w:lineRule="atLeas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Pagal mokytojų kvalifikacijos ir kompetencijų tobulinimo 2021 m. planą vyko 10 renginių, kuriuose dalyvavo 100 proc. progimnazijos mokytojų. 60 proc. mokytojų dalyvavo </w:t>
            </w:r>
            <w:r>
              <w:rPr>
                <w:szCs w:val="24"/>
              </w:rPr>
              <w:t>40 val. ilgalaikėje kvalifikacijos tobulinimo programoje „Šiuolaikinės pamokos teoriniai praktiniai aspektai“.</w:t>
            </w:r>
          </w:p>
          <w:p w14:paraId="6A2B344D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Įgyvendinant projekto „Kokybės krepšelis“ veiklas susiformavo nauja mokytojų kompetencijų tobulinimo kultūra, paremta mokytojų kolegialaus ryšio stiprinimu, mokymosi iš patirties strategijomis – mokytojų mokymosi grupių veikla (per 2021 m. mokymosi grupėse įvyko 14 susitikimų), atvirų veiklų vedimas ir stebėjimas (2021 m. pravesta – 1199, stebėta – 832 veiklų)</w:t>
            </w:r>
          </w:p>
        </w:tc>
      </w:tr>
      <w:tr w14:paraId="13B13ACD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CB66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>1.3. S</w:t>
            </w:r>
            <w:r>
              <w:rPr>
                <w:b/>
                <w:bCs/>
              </w:rPr>
              <w:t>katinti mokinių saviraišką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BCCD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FFE1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</w:p>
        </w:tc>
      </w:tr>
      <w:tr w14:paraId="29BE2CE0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78B5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>1.3.1. Plėtoti socialinį emocinį ugdymą taikant mokymąsi per savanorystę.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6E00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Mokinių mokymosi per savanorystę projektų įgyvendinimas. Įgyvendinti 3 projektai, dalyvauja 80 proc. mokinių.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0E353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Bendradarbiaujant su lopšelio-darželio „Varpelis“ bendruomene suorganizuoti 2 susitikimai „Kalėdų miestelyje“. Susitikimus organizavo ir juose dalyvavo 20 procentų 7-8 klasių mokinių.</w:t>
            </w:r>
          </w:p>
          <w:p w14:paraId="62CD9B3A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Vykdyta akcija „Atvirukas sveikinimas kaimynui“ – dalyvavo 60 proc. mokinių.</w:t>
            </w:r>
          </w:p>
          <w:p w14:paraId="04C8E321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Mokinių seimo iniciatyva organizuoti ir suorganizuotos 9 kalėdinės popietės.</w:t>
            </w:r>
          </w:p>
        </w:tc>
      </w:tr>
      <w:tr w14:paraId="4FF5AAA9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5694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>1.3.2. Sudaryti sąlygas mokiniams įsitraukti į ugdomosios veiklos organizavimą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575C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 xml:space="preserve">5-8 klasių mokinių įtraukimas į edukacinių veiklų planavimą ir progimnazijos veiklą, renginių skaičius </w:t>
            </w:r>
            <w:r>
              <w:rPr>
                <w:iCs/>
                <w:szCs w:val="24"/>
                <w:lang w:eastAsia="lt-LT"/>
              </w:rPr>
              <w:t xml:space="preserve">Įgyvendinti 3 projektai, dalyvavo 80 proc. </w:t>
            </w:r>
            <w:r>
              <w:rPr>
                <w:szCs w:val="24"/>
                <w:lang w:eastAsia="lt-LT"/>
              </w:rPr>
              <w:t>mokinių.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5E55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Įgyvendinti 3 mokinių pasiūlymai dėl edukacinių veiklų organizavimo: trys virtualūs protmūšiai. Mokiniai dalyvavo planuojant klasių išvykas. Minėtose veiklose dalyvavo apie 80 proc. progimnazijos mokinių.</w:t>
            </w:r>
          </w:p>
        </w:tc>
      </w:tr>
      <w:tr w14:paraId="3C76A8FD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EFAF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 xml:space="preserve">1.4. </w:t>
            </w:r>
            <w:r>
              <w:rPr>
                <w:b/>
                <w:bCs/>
              </w:rPr>
              <w:t>Kurti stiprią progimnazijos kultūrą.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E1B2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2A53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14:paraId="09EDFF5A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CF0C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>1.4.1. Telkti bendruomenę, remiantis pagrindinėmis progimnazijos vertybėmis.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D0BB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Sudaryti sąlygas visiems bendruomenės nariams reflektuoti ir į(si)vertinti savo veiklą progimnazijoje, numatant bendrus siekius bei tobulinimo galimybes, 100 proc. dalyvavusių mokytojų ir mokinių dalis.</w:t>
            </w:r>
            <w:r>
              <w:rPr>
                <w:i/>
                <w:iCs/>
                <w:color w:val="0070C0"/>
                <w:szCs w:val="24"/>
                <w:highlight w:val="yellow"/>
                <w:lang w:eastAsia="lt-LT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79D0" w14:textId="77777777">
            <w:pPr>
              <w:spacing w:line="254" w:lineRule="atLeast"/>
              <w:rPr>
                <w:szCs w:val="24"/>
                <w:highlight w:val="yellow"/>
                <w:lang w:val="en-US" w:eastAsia="lt-LT"/>
              </w:rPr>
            </w:pPr>
            <w:r>
              <w:rPr>
                <w:szCs w:val="24"/>
                <w:lang w:eastAsia="lt-LT"/>
              </w:rPr>
              <w:t>Vykdyti metiniai pokalbiai su mokytojais, dalyvavo 98 proc. mokytojų (nepasiektas 100 proc. dėl darbuotojų nedarbingumo ir pandeminės situacijos). Vykdyti trišaliai pokalbiai su mokiniais. Dalyvavo 9</w:t>
            </w:r>
            <w:r>
              <w:rPr>
                <w:szCs w:val="24"/>
                <w:lang w:val="en-US" w:eastAsia="lt-LT"/>
              </w:rPr>
              <w:t>5</w:t>
            </w:r>
            <w:r>
              <w:rPr>
                <w:szCs w:val="24"/>
                <w:lang w:eastAsia="lt-LT"/>
              </w:rPr>
              <w:t xml:space="preserve"> proc. 5-8 klasių mokinių ir 80 proc. 1-4 klasių mokinių. </w:t>
            </w:r>
          </w:p>
        </w:tc>
      </w:tr>
      <w:tr w14:paraId="5934B424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CA8F" w14:textId="77777777">
            <w:pPr>
              <w:suppressAutoHyphens/>
              <w:spacing w:line="256" w:lineRule="auto"/>
              <w:jc w:val="both"/>
              <w:rPr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1.4.2. Organizuoti bendras veiklas bei dalyvauti mokyklos ir miesto renginiuose.</w:t>
            </w:r>
            <w:r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7F88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Bendruomenės įsitraukimas į bendrus tradicinius renginius. Įgyvendinta 10 renginių.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4500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 xml:space="preserve">Dėl ekstremalios situacijos šalyje dalis tradicinių progimnazijos bendruomenės renginių pagal galimybes buvo perkelti į virtualią erdvę. Organizuota </w:t>
            </w:r>
            <w:r>
              <w:rPr>
                <w:szCs w:val="24"/>
                <w:lang w:val="en-US" w:eastAsia="lt-LT"/>
              </w:rPr>
              <w:t xml:space="preserve">13 </w:t>
            </w:r>
            <w:r>
              <w:rPr>
                <w:szCs w:val="24"/>
                <w:lang w:eastAsia="lt-LT"/>
              </w:rPr>
              <w:t>renginių (iš jų 11 virtualioje erdvėje).</w:t>
            </w:r>
          </w:p>
        </w:tc>
      </w:tr>
      <w:tr w14:paraId="46BE65DC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FAA2F" w14:textId="77777777">
            <w:pPr>
              <w:spacing w:line="254" w:lineRule="atLeast"/>
              <w:rPr>
                <w:b/>
              </w:rPr>
            </w:pPr>
            <w:r>
              <w:rPr>
                <w:b/>
                <w:bCs/>
                <w:lang w:eastAsia="lt-LT"/>
              </w:rPr>
              <w:t>2. Modernizuoti aplinką, skatinančią mokytis, dirbti, tobulėti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B67F" w14:textId="77777777">
            <w:pPr>
              <w:spacing w:line="254" w:lineRule="atLeast"/>
              <w:jc w:val="center"/>
              <w:rPr>
                <w:szCs w:val="24"/>
                <w:highlight w:val="yellow"/>
                <w:lang w:val="en-US" w:eastAsia="lt-LT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15C8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14:paraId="634F9539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7859" w14:textId="77777777">
            <w:pPr>
              <w:spacing w:line="254" w:lineRule="atLeast"/>
              <w:rPr>
                <w:b/>
              </w:rPr>
            </w:pPr>
            <w:r>
              <w:rPr>
                <w:b/>
                <w:bCs/>
                <w:lang w:eastAsia="lt-LT"/>
              </w:rPr>
              <w:t>2.1. Modernizuoti progimnazijos ugdymo(si) aplinkas ir priemones.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B67D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B02D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14:paraId="29954003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949A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>2.1.1. M</w:t>
            </w:r>
            <w:r>
              <w:rPr>
                <w:b/>
                <w:lang w:eastAsia="lt-LT"/>
              </w:rPr>
              <w:t>odernizuoti ugdymo(si) procesui skirtas priemones.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E38A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Naujų ugdymo(si) priemonių įsigijimas: 400 vadovėlių, 5 planšetiniai kompiuteriai.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E7E5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Atnaujintas lietuvių kalbos ir literatūros vadovėlių fondas; atnaujinti pradinio ugdymo lietuvių kalbos vadovėliai 1-3 klasėms. Iš viso įsigyta 403 nauji vadovėliai.</w:t>
            </w:r>
          </w:p>
          <w:p w14:paraId="53630FF6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Europos struktūrinių fondų lėšų įgyvendinant „Kokybės krepšelio“ projektą įsigyta: 14 grafinių planšetinių kompiuterių, 2 išmanieji ekranai ir 2 kompiuteriai, 24 ergonomiškų baldų komplektai, ergonomiški baldai erdvei prie aktų salės grupiniam ir individualiam darbui, patogiam edukacinių filmų žiūrėjimui didesnėmis mokinių grupėmis.</w:t>
            </w:r>
          </w:p>
          <w:p w14:paraId="1A682D0E" w14:textId="77777777">
            <w:pPr>
              <w:spacing w:line="254" w:lineRule="atLeast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 xml:space="preserve">Mokykla įsigijo </w:t>
            </w:r>
            <w:r>
              <w:rPr>
                <w:i/>
                <w:szCs w:val="24"/>
                <w:lang w:eastAsia="lt-LT"/>
              </w:rPr>
              <w:t>Microsoft Office 365</w:t>
            </w:r>
            <w:r>
              <w:rPr>
                <w:szCs w:val="24"/>
                <w:lang w:eastAsia="lt-LT"/>
              </w:rPr>
              <w:t xml:space="preserve"> licenziją, 6 skaitmenines vaizdo kameras nuotoliniam mokymuisi, EMA licenzijas. Įsigyta įranga 2 hibridinėms klasėms.</w:t>
            </w:r>
            <w:r>
              <w:rPr>
                <w:szCs w:val="24"/>
                <w:lang w:val="en-US" w:eastAsia="lt-LT"/>
              </w:rPr>
              <w:t xml:space="preserve"> </w:t>
            </w:r>
          </w:p>
        </w:tc>
      </w:tr>
      <w:tr w14:paraId="32FDE298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8955" w14:textId="77777777">
            <w:pPr>
              <w:spacing w:line="254" w:lineRule="atLeast"/>
              <w:rPr>
                <w:b/>
              </w:rPr>
            </w:pPr>
            <w:r>
              <w:rPr>
                <w:b/>
                <w:lang w:eastAsia="lt-LT"/>
              </w:rPr>
              <w:t>2.1.2. Tikslingai naudoti progimnazijos resursus.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5E56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 xml:space="preserve">Ugdomosios veiklos organizavimas taikant skaitmeninius ir kt. progimnazijos resursus (IT kabinetas, planšetiniai kompiuteriai, gamtos mokslo priemonės ir kt.), veiklų skaičius 50.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0EFD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Kiekvienas 1-4 klasių mokytojas pravedė mažiausiai po 2 pamokas per savaitę IT kabinete (kovo – birželio mėn.). Kiekvienas 1-4 klasių mokytojas pravedė mažiausiai po 1 pamoką per pusmetį naudojant interaktyvią lentą ar išmanųjį ekraną. Kiekvienas 1-4 klasių mokytojas pravedė mažiausiai po 2 pamokas per pusmetį naudojant projekto „Mokyklos aprūpinimo gamtos ir technologinių mokslo priemonėmis“ priemonės. 5-8 klasėse pravesta 50 proc. istorijos ir gamtos mokslų pamokų naudojant planšetinius kompiuterius.</w:t>
            </w:r>
          </w:p>
        </w:tc>
      </w:tr>
      <w:tr w14:paraId="0D9EEA32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9D3C" w14:textId="77777777">
            <w:pPr>
              <w:spacing w:line="254" w:lineRule="atLeast"/>
              <w:rPr>
                <w:b/>
              </w:rPr>
            </w:pPr>
            <w:r>
              <w:rPr>
                <w:b/>
                <w:bCs/>
                <w:lang w:val="en-US"/>
              </w:rPr>
              <w:t>2.2. M</w:t>
            </w:r>
            <w:r>
              <w:rPr>
                <w:b/>
                <w:bCs/>
              </w:rPr>
              <w:t>okyklos erdvių atnaujinimas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F398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DE2C" w14:textId="77777777">
            <w:pPr>
              <w:spacing w:line="254" w:lineRule="atLeast"/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14:paraId="290C4F3E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3A16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>2.2.1. Atlikti klasių ir kabinetų atnaujinimo darbus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2122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Atnaujinti 2 kabinetai.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BF3D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Remontas atliktas 4 kabinetuose.</w:t>
            </w:r>
          </w:p>
        </w:tc>
      </w:tr>
      <w:tr w14:paraId="1B8F1D53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CD52" w14:textId="77777777">
            <w:pPr>
              <w:spacing w:line="254" w:lineRule="atLeast"/>
              <w:rPr>
                <w:b/>
              </w:rPr>
            </w:pPr>
            <w:r>
              <w:rPr>
                <w:b/>
              </w:rPr>
              <w:t>2.2.2. Atnaujinti mokyklos valgyklą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ADC9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Organizuoti maitinimą „švediško“ stalo principu.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E08C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Dėl ekstremalios situacijos šalyje paskelbimo atsižvelgiant į OV sprendimus maitinimas „švediško“ stalo principu neorganizuojamas.</w:t>
            </w:r>
          </w:p>
        </w:tc>
      </w:tr>
      <w:tr w14:paraId="13ABA7EA" w14:textId="77777777">
        <w:trPr>
          <w:trHeight w:val="64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B10C" w14:textId="77777777">
            <w:pPr>
              <w:spacing w:line="254" w:lineRule="atLeast"/>
              <w:rPr>
                <w:b/>
              </w:rPr>
            </w:pPr>
            <w:r>
              <w:rPr>
                <w:b/>
                <w:bCs/>
              </w:rPr>
              <w:t>2.2.3. Mokyklos pastato techninės būklės gerinimas.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90688" w14:textId="77777777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Atlikti 2 būtiniausi vidaus ir išorės techninės būklės gerinimo darbai.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5BD6" w14:textId="7777777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Atnaujinta vidinė mokyklos kiemo automobilių stovėjimo aikštelė. </w:t>
            </w:r>
          </w:p>
          <w:p w14:paraId="624BDEB5" w14:textId="77777777">
            <w:pPr>
              <w:spacing w:line="254" w:lineRule="atLeast"/>
              <w:rPr>
                <w:szCs w:val="24"/>
                <w:highlight w:val="yellow"/>
                <w:lang w:val="en-US" w:eastAsia="lt-LT"/>
              </w:rPr>
            </w:pPr>
            <w:r>
              <w:rPr>
                <w:szCs w:val="24"/>
                <w:lang w:eastAsia="lt-LT"/>
              </w:rPr>
              <w:t>Sutvarkyti avarinės būklės 2 įėjimai į progimnaziją (demontuoti stogeliai ir sumontuoti nauji, saugūs). Sutvarkytas atskiras įėjimas į Visos dienos mokyklos klasių erdves. Mažosios sporto salės erdvė pritaikyta Visos dienos mokyklos klasių mokinių laisvalaikio veikloms. Sutvarkytą erdvę pagal poreikį naudoja visų klasių mokiniai.</w:t>
            </w:r>
          </w:p>
        </w:tc>
      </w:tr>
    </w:tbl>
    <w:p w14:paraId="3B556D89" w14:textId="594A0693">
      <w:pPr>
        <w:rPr>
          <w:b/>
          <w:lang w:eastAsia="lt-LT"/>
        </w:rPr>
      </w:pPr>
    </w:p>
    <w:p w14:paraId="07EB1B76" w14:textId="1E02D298">
      <w:pPr>
        <w:jc w:val="center"/>
        <w:rPr>
          <w:b/>
          <w:lang w:eastAsia="lt-LT"/>
        </w:rPr>
      </w:pPr>
      <w:r>
        <w:rPr>
          <w:b/>
          <w:lang w:eastAsia="lt-LT"/>
        </w:rPr>
        <w:t>______________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0262" w14:textId="77777777">
      <w:r>
        <w:separator/>
      </w:r>
    </w:p>
  </w:endnote>
  <w:endnote w:type="continuationSeparator" w:id="0">
    <w:p w14:paraId="1E6CA9D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2282B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8E30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04CE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00AC" w14:textId="77777777">
      <w:r>
        <w:separator/>
      </w:r>
    </w:p>
  </w:footnote>
  <w:footnote w:type="continuationSeparator" w:id="0">
    <w:p w14:paraId="61C6AC5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47F8F" w14:textId="77777777"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936A" w14:textId="6C7A19E4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  <w:p w14:paraId="63080260" w14:textId="77777777">
    <w:pPr>
      <w:tabs>
        <w:tab w:val="center" w:pos="4819"/>
        <w:tab w:val="right" w:pos="9638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BF4B9" w14:textId="77777777"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CF00"/>
  <w15:docId w15:val="{86851C16-9A48-4C57-8527-803A15F26A8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7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987</Words>
  <Characters>7132</Characters>
  <Application>Microsoft Office Word</Application>
  <DocSecurity>4</DocSecurity>
  <Lines>356</Lines>
  <Paragraphs>82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2022-04-08T05:11:00Z</dcterms:created>
  <dc:creator>Vartotojas1</dc:creator>
  <lastModifiedBy>adlibuser</lastModifiedBy>
  <lastPrinted>2021-02-17T06:57:00Z</lastPrinted>
  <dcterms:modified xsi:type="dcterms:W3CDTF">2022-04-08T05:11:00Z</dcterms:modified>
  <revision>2</revision>
</coreProperties>
</file>