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86324a4dd7a4c658ba9835b3ed575ae"/>
        <w:lock w:val="sdtLocked"/>
        <w:richText/>
      </w:sdtPr>
      <w:sdtContent>
        <w:p w14:paraId="32184556" w14:textId="77777777">
          <w:pPr>
            <w:jc w:val="center"/>
            <w:rPr>
              <w:b/>
              <w:color w:val="00000A"/>
              <w:szCs w:val="24"/>
            </w:rPr>
          </w:pPr>
          <w:r>
            <w:rPr>
              <w:b/>
              <w:color w:val="00000A"/>
              <w:szCs w:val="24"/>
            </w:rPr>
            <w:t>ŠIAULIŲ MIESTO SAVIVALDYBĖS ADMINISTRACIJOS</w:t>
          </w:r>
        </w:p>
        <w:sdt>
          <w:sdtPr>
            <w:alias w:val="skyrius"/>
            <w:tag w:val="part_0b1a793cdf094328877c32e08bc82d7a"/>
            <w:lock w:val="sdtLocked"/>
            <w:richText/>
          </w:sdtPr>
          <w:sdtContent>
            <w:p w14:paraId="32184557" w14:textId="77777777">
              <w:pPr>
                <w:widowControl w:val="0"/>
                <w:suppressAutoHyphens/>
                <w:jc w:val="center"/>
                <w:rPr>
                  <w:rFonts w:eastAsia="HG Mincho Light J"/>
                  <w:b/>
                  <w:color w:val="000000"/>
                  <w:lang w:eastAsia="lt-LT"/>
                </w:rPr>
              </w:pPr>
              <w:r>
                <w:rPr>
                  <w:rFonts w:eastAsia="HG Mincho Light J"/>
                  <w:b/>
                  <w:color w:val="000000"/>
                  <w:lang w:eastAsia="lt-LT"/>
                </w:rPr>
                <w:t>SVEIKATOS SKYRIUS</w:t>
              </w:r>
            </w:p>
            <w:p w14:paraId="32184558" w14:textId="77777777">
              <w:pPr>
                <w:widowControl w:val="0"/>
                <w:suppressAutoHyphens/>
                <w:jc w:val="center"/>
                <w:rPr>
                  <w:rFonts w:eastAsia="HG Mincho Light J"/>
                  <w:b/>
                  <w:color w:val="000000"/>
                  <w:lang w:eastAsia="lt-LT"/>
                </w:rPr>
              </w:pPr>
            </w:p>
            <w:sdt>
              <w:sdtPr>
                <w:alias w:val="Pavadinimas"/>
                <w:tag w:val="title_0b1a793cdf094328877c32e08bc82d7a"/>
                <w:lock w:val="sdtLocked"/>
                <w:richText/>
              </w:sdtPr>
              <w:sdtContent>
                <w:p w14:paraId="32184559" w14:textId="77777777">
                  <w:pPr>
                    <w:widowControl w:val="0"/>
                    <w:suppressAutoHyphens/>
                    <w:jc w:val="center"/>
                    <w:rPr>
                      <w:rFonts w:eastAsia="HG Mincho Light J"/>
                      <w:b/>
                      <w:color w:val="000000"/>
                      <w:lang w:eastAsia="lt-LT"/>
                    </w:rPr>
                  </w:pPr>
                  <w:r>
                    <w:rPr>
                      <w:rFonts w:eastAsia="HG Mincho Light J"/>
                      <w:b/>
                      <w:color w:val="000000"/>
                      <w:lang w:eastAsia="lt-LT"/>
                    </w:rPr>
                    <w:t xml:space="preserve">SPRENDIMO PROJEKTO </w:t>
                  </w:r>
                </w:p>
                <w:p w14:paraId="3218455A" w14:textId="4B926DA0">
                  <w:pPr>
                    <w:widowControl w:val="0"/>
                    <w:suppressAutoHyphens/>
                    <w:jc w:val="center"/>
                    <w:rPr>
                      <w:rFonts w:cs="Arial Unicode MS"/>
                      <w:color w:val="000000"/>
                      <w:lang w:eastAsia="lt-LT"/>
                    </w:rPr>
                  </w:pPr>
                  <w:r>
                    <w:rPr>
                      <w:rFonts w:eastAsia="HG Mincho Light J"/>
                      <w:b/>
                      <w:color w:val="000000"/>
                      <w:lang w:eastAsia="lt-LT"/>
                    </w:rPr>
                    <w:t>DĖL ŠIAULIŲ MIESTO SAVIVALDYBĖS BENDRUOMENĖS SVEIKATOS TARYBOS 2022 METŲ VEIKLOS ATASKAITOS PATVIRTINIMO</w:t>
                  </w:r>
                </w:p>
              </w:sdtContent>
            </w:sdt>
            <w:p w14:paraId="3218455B" w14:textId="77777777">
              <w:pPr>
                <w:widowControl w:val="0"/>
                <w:suppressAutoHyphens/>
                <w:rPr>
                  <w:rFonts w:eastAsia="HG Mincho Light J"/>
                  <w:b/>
                  <w:color w:val="000000"/>
                  <w:lang w:eastAsia="lt-LT"/>
                </w:rPr>
              </w:pPr>
            </w:p>
            <w:sdt>
              <w:sdtPr>
                <w:alias w:val="poskyris"/>
                <w:tag w:val="part_4077d4cbbaef45cba23b477cd36d83c3"/>
                <w:lock w:val="sdtLocked"/>
                <w:richText/>
              </w:sdtPr>
              <w:sdtContent>
                <w:p w14:paraId="3218455C" w14:textId="77777777">
                  <w:pPr>
                    <w:widowControl w:val="0"/>
                    <w:suppressAutoHyphens/>
                    <w:jc w:val="center"/>
                    <w:rPr>
                      <w:rFonts w:eastAsia="HG Mincho Light J"/>
                      <w:b/>
                      <w:color w:val="000000"/>
                      <w:lang w:eastAsia="lt-LT"/>
                    </w:rPr>
                  </w:pPr>
                  <w:sdt>
                    <w:sdtPr>
                      <w:alias w:val="Pavadinimas"/>
                      <w:tag w:val="title_4077d4cbbaef45cba23b477cd36d83c3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3218455D" w14:textId="77777777">
                  <w:pPr>
                    <w:widowControl w:val="0"/>
                    <w:suppressAutoHyphens/>
                    <w:rPr>
                      <w:rFonts w:eastAsia="HG Mincho Light J"/>
                      <w:b/>
                      <w:color w:val="000000"/>
                      <w:lang w:eastAsia="lt-LT"/>
                    </w:rPr>
                  </w:pPr>
                </w:p>
                <w:p w14:paraId="3218455E" w14:textId="754FCB88">
                  <w:pPr>
                    <w:widowControl w:val="0"/>
                    <w:suppressAutoHyphens/>
                    <w:jc w:val="center"/>
                    <w:rPr>
                      <w:rFonts w:eastAsia="HG Mincho Light J"/>
                      <w:color w:val="000000"/>
                      <w:lang w:eastAsia="lt-LT"/>
                    </w:rPr>
                  </w:pPr>
                  <w:r>
                    <w:rPr>
                      <w:rFonts w:eastAsia="HG Mincho Light J"/>
                      <w:color w:val="000000"/>
                      <w:lang w:eastAsia="lt-LT"/>
                    </w:rPr>
                    <w:t>2023 m. birželio 9 d.</w:t>
                  </w:r>
                </w:p>
                <w:p w14:paraId="3218455F" w14:textId="77777777">
                  <w:pPr>
                    <w:widowControl w:val="0"/>
                    <w:suppressAutoHyphens/>
                    <w:jc w:val="center"/>
                    <w:rPr>
                      <w:rFonts w:eastAsia="HG Mincho Light J"/>
                      <w:color w:val="000000"/>
                      <w:lang w:eastAsia="lt-LT"/>
                    </w:rPr>
                  </w:pPr>
                  <w:r>
                    <w:rPr>
                      <w:rFonts w:eastAsia="HG Mincho Light J"/>
                      <w:color w:val="000000"/>
                      <w:lang w:eastAsia="lt-LT"/>
                    </w:rPr>
                    <w:t>Šiauliai</w:t>
                  </w:r>
                </w:p>
                <w:p w14:paraId="32184560" w14:textId="77777777">
                  <w:pPr>
                    <w:widowControl w:val="0"/>
                    <w:suppressAutoHyphens/>
                    <w:jc w:val="both"/>
                    <w:rPr>
                      <w:rFonts w:eastAsia="HG Mincho Light J"/>
                      <w:b/>
                      <w:color w:val="000000"/>
                      <w:lang w:eastAsia="lt-LT"/>
                    </w:rPr>
                  </w:pPr>
                </w:p>
                <w:p w14:paraId="32184561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color w:val="000000"/>
                      <w:lang w:eastAsia="lt-LT"/>
                    </w:rPr>
                  </w:pPr>
                  <w:r>
                    <w:rPr>
                      <w:rFonts w:eastAsia="HG Mincho Light J"/>
                      <w:b/>
                      <w:color w:val="000000"/>
                      <w:lang w:eastAsia="lt-LT"/>
                    </w:rPr>
                    <w:t>Parengto sprendimo projekto tikslai ir uždaviniai</w:t>
                  </w:r>
                  <w:r>
                    <w:rPr>
                      <w:rFonts w:eastAsia="HG Mincho Light J"/>
                      <w:color w:val="000000"/>
                      <w:lang w:eastAsia="lt-LT"/>
                    </w:rPr>
                    <w:t xml:space="preserve">. </w:t>
                  </w:r>
                </w:p>
                <w:p w14:paraId="32184562" w14:textId="604D3F2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 w:cs="Tahoma"/>
                      <w:color w:val="00000A"/>
                      <w:lang w:eastAsia="lt-LT"/>
                    </w:rPr>
                  </w:pPr>
                  <w:r>
                    <w:rPr>
                      <w:rFonts w:eastAsia="HG Mincho Light J"/>
                      <w:color w:val="000000"/>
                      <w:lang w:eastAsia="lt-LT"/>
                    </w:rPr>
                    <w:t xml:space="preserve">Sprendimo projekto tikslas – patvirtinti </w:t>
                  </w:r>
                  <w:r>
                    <w:rPr>
                      <w:rFonts w:eastAsia="HG Mincho Light J" w:cs="Tahoma"/>
                      <w:color w:val="00000A"/>
                      <w:lang w:eastAsia="lt-LT"/>
                    </w:rPr>
                    <w:t>Šiaulių miesto savivaldybės bendruomenės sveikatos tarybos (toliau – BST) 2022 m. veiklos ataskaitą.</w:t>
                  </w:r>
                  <w:r>
                    <w:rPr>
                      <w:rFonts w:eastAsia="HG Mincho Light J"/>
                      <w:color w:val="000000"/>
                      <w:lang w:eastAsia="lt-LT"/>
                    </w:rPr>
                    <w:tab/>
                  </w:r>
                </w:p>
              </w:sdtContent>
            </w:sdt>
            <w:sdt>
              <w:sdtPr>
                <w:alias w:val="poskyris"/>
                <w:tag w:val="part_7f6d7fe8807e44bdb13ea5ceb4531822"/>
                <w:lock w:val="sdtLocked"/>
                <w:richText/>
              </w:sdtPr>
              <w:sdtContent>
                <w:p w14:paraId="32184563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b/>
                      <w:color w:val="000000"/>
                      <w:lang w:eastAsia="lt-LT"/>
                    </w:rPr>
                  </w:pPr>
                  <w:sdt>
                    <w:sdtPr>
                      <w:alias w:val="Pavadinimas"/>
                      <w:tag w:val="title_7f6d7fe8807e44bdb13ea5ceb4531822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32184564" w14:textId="69F5B16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color w:val="FF0000"/>
                      <w:lang w:eastAsia="lt-LT"/>
                    </w:rPr>
                  </w:pPr>
                  <w:r>
                    <w:rPr>
                      <w:rFonts w:eastAsia="HG Mincho Light J" w:cs="Tahoma"/>
                      <w:color w:val="00000A"/>
                      <w:lang w:eastAsia="lt-LT"/>
                    </w:rPr>
                    <w:t xml:space="preserve">Vadovaujantis Šiaulių miesto savivaldybės tarybos </w:t>
                  </w:r>
                  <w:r>
                    <w:rPr>
                      <w:rFonts w:eastAsia="HG Mincho Light J"/>
                      <w:color w:val="000000"/>
                      <w:lang w:eastAsia="lt-LT"/>
                    </w:rPr>
                    <w:t xml:space="preserve">2019 m.  gegužės 2 d. sprendimo Nr. T-165</w:t>
                  </w:r>
                  <w:r>
                    <w:rPr>
                      <w:rFonts w:eastAsia="HG Mincho Light J" w:cs="Tahoma"/>
                      <w:color w:val="00000A"/>
                      <w:lang w:eastAsia="lt-LT"/>
                    </w:rPr>
                    <w:t xml:space="preserve"> „Dėl Šiaulių miesto savivaldybės bendruomenės sveikatos tarybos nuostatų patvirtinimo“ 27 punktu, BST yra atsakinga ir atskaitinga ją sudariusiai Šiaulių miesto savivaldybės tarybai (toliau – Savivaldybės taryba) ir kasmet už savo veiklą atsiskaito teikdama Savivaldybės tarybai praėjusių metų veiklos ataskaitą.</w:t>
                  </w:r>
                </w:p>
              </w:sdtContent>
            </w:sdt>
            <w:sdt>
              <w:sdtPr>
                <w:alias w:val="poskyris"/>
                <w:tag w:val="part_b8aef9ba9ab84502bcc19a50efaebd31"/>
                <w:lock w:val="sdtLocked"/>
                <w:richText/>
              </w:sdtPr>
              <w:sdtContent>
                <w:p w14:paraId="32184565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color w:val="FF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8aef9ba9ab84502bcc19a50efaebd31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HG Mincho Light J"/>
                          <w:b/>
                          <w:color w:val="000000"/>
                          <w:lang w:eastAsia="lt-LT"/>
                        </w:rPr>
                        <w:t>.</w:t>
                      </w:r>
                    </w:sdtContent>
                  </w:sdt>
                </w:p>
                <w:p w14:paraId="32184566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color w:val="00000A"/>
                      <w:szCs w:val="24"/>
                      <w:highlight w:val="white"/>
                      <w:lang w:eastAsia="lt-LT"/>
                    </w:rPr>
                  </w:pPr>
                  <w:r>
                    <w:rPr>
                      <w:rFonts w:eastAsia="Lucida Sans Unicode"/>
                      <w:color w:val="00000A"/>
                      <w:szCs w:val="24"/>
                      <w:shd w:val="clear" w:color="auto" w:fill="FFFFFF"/>
                      <w:lang w:eastAsia="lt-LT"/>
                    </w:rPr>
                    <w:t>Nėra.</w:t>
                  </w:r>
                </w:p>
              </w:sdtContent>
            </w:sdt>
            <w:sdt>
              <w:sdtPr>
                <w:alias w:val="poskyris"/>
                <w:tag w:val="part_38a95da6508341f1b9f96dad11a91473"/>
                <w:lock w:val="sdtLocked"/>
                <w:richText/>
              </w:sdtPr>
              <w:sdtContent>
                <w:p w14:paraId="32184567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color w:val="00000A"/>
                      <w:szCs w:val="24"/>
                      <w:highlight w:val="white"/>
                      <w:lang w:eastAsia="lt-LT"/>
                    </w:rPr>
                  </w:pPr>
                  <w:sdt>
                    <w:sdtPr>
                      <w:alias w:val="Pavadinimas"/>
                      <w:tag w:val="title_38a95da6508341f1b9f96dad11a9147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color w:val="00000A"/>
                          <w:szCs w:val="24"/>
                          <w:shd w:val="clear" w:color="auto" w:fill="FFFFFF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32184568" w14:textId="6F9DC261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 w:cs="Tahoma"/>
                      <w:color w:val="00000A"/>
                      <w:lang w:eastAsia="lt-LT"/>
                    </w:rPr>
                  </w:pPr>
                  <w:r>
                    <w:rPr>
                      <w:rFonts w:eastAsia="HG Mincho Light J"/>
                      <w:color w:val="000000"/>
                      <w:shd w:val="clear" w:color="auto" w:fill="FFFFFF"/>
                      <w:lang w:eastAsia="lt-LT"/>
                    </w:rPr>
                    <w:t>Pasekmės teigiamos - patvirtinta BST 2022 metų veiklos ataskaita.</w:t>
                  </w:r>
                  <w:r>
                    <w:rPr>
                      <w:rFonts w:eastAsia="HG Mincho Light J"/>
                      <w:color w:val="000000"/>
                      <w:lang w:eastAsia="lt-LT"/>
                    </w:rPr>
                    <w:tab/>
                  </w:r>
                </w:p>
              </w:sdtContent>
            </w:sdt>
            <w:sdt>
              <w:sdtPr>
                <w:alias w:val="poskyris"/>
                <w:tag w:val="part_f82556fc0eba4d3199995b8b9098b26b"/>
                <w:lock w:val="sdtLocked"/>
                <w:richText/>
              </w:sdtPr>
              <w:sdtContent>
                <w:p w14:paraId="32184569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 w:cs="Tahoma"/>
                      <w:color w:val="00000A"/>
                      <w:lang w:eastAsia="lt-LT"/>
                    </w:rPr>
                  </w:pPr>
                  <w:sdt>
                    <w:sdtPr>
                      <w:alias w:val="Pavadinimas"/>
                      <w:tag w:val="title_f82556fc0eba4d3199995b8b9098b26b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HG Mincho Light J"/>
                          <w:b/>
                          <w:color w:val="000000"/>
                          <w:lang w:eastAsia="lt-LT"/>
                        </w:rPr>
                        <w:t>.</w:t>
                      </w:r>
                    </w:sdtContent>
                  </w:sdt>
                </w:p>
                <w:p w14:paraId="3218456A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HG Mincho Light J"/>
                      <w:bCs/>
                      <w:color w:val="000000"/>
                      <w:lang w:eastAsia="lt-LT"/>
                    </w:rPr>
                  </w:pPr>
                  <w:r>
                    <w:rPr>
                      <w:rFonts w:eastAsia="HG Mincho Light J"/>
                      <w:color w:val="000000"/>
                      <w:lang w:eastAsia="lt-LT"/>
                    </w:rPr>
                    <w:t>Galiojantys teisės aktai nebus keičiami ar naikinami.</w:t>
                  </w:r>
                </w:p>
              </w:sdtContent>
            </w:sdt>
            <w:sdt>
              <w:sdtPr>
                <w:alias w:val="poskyris"/>
                <w:tag w:val="part_fdd9ff788e694670b3163848526e9f32"/>
                <w:lock w:val="sdtLocked"/>
                <w:richText/>
              </w:sdtPr>
              <w:sdtContent>
                <w:p w14:paraId="3218456B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b/>
                      <w:bCs/>
                      <w:color w:val="00000A"/>
                      <w:lang w:eastAsia="lt-LT"/>
                    </w:rPr>
                  </w:pPr>
                  <w:sdt>
                    <w:sdtPr>
                      <w:alias w:val="Pavadinimas"/>
                      <w:tag w:val="title_fdd9ff788e694670b3163848526e9f32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bCs/>
                          <w:color w:val="00000A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218456C" w14:textId="77777777">
                  <w:pPr>
                    <w:widowControl w:val="0"/>
                    <w:ind w:firstLine="851"/>
                    <w:jc w:val="both"/>
                    <w:rPr>
                      <w:rFonts w:eastAsia="HG Mincho Light J"/>
                      <w:color w:val="00000A"/>
                      <w:lang w:eastAsia="lt-LT"/>
                    </w:rPr>
                  </w:pPr>
                  <w:r>
                    <w:rPr>
                      <w:rFonts w:eastAsia="HG Mincho Light J"/>
                      <w:color w:val="000000"/>
                      <w:lang w:eastAsia="lt-LT"/>
                    </w:rPr>
                    <w:t>Sprendimui įgyvendinti nereikės priimti papildomų teisės aktų.</w:t>
                  </w:r>
                </w:p>
                <w:p w14:paraId="3218456D" w14:textId="77777777">
                  <w:pPr>
                    <w:widowControl w:val="0"/>
                    <w:ind w:firstLine="851"/>
                    <w:jc w:val="both"/>
                    <w:rPr>
                      <w:rFonts w:eastAsia="HG Mincho Light J"/>
                      <w:color w:val="00000A"/>
                      <w:lang w:eastAsia="lt-LT"/>
                    </w:rPr>
                  </w:pPr>
                  <w:r>
                    <w:rPr>
                      <w:rFonts w:eastAsia="HG Mincho Light J"/>
                      <w:b/>
                      <w:color w:val="000000"/>
                      <w:shd w:val="clear" w:color="auto" w:fill="FFFFFF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HG Mincho Light J"/>
                      <w:color w:val="000000"/>
                      <w:shd w:val="clear" w:color="auto" w:fill="FFFFFF"/>
                      <w:lang w:eastAsia="lt-LT"/>
                    </w:rPr>
                    <w:t>.</w:t>
                  </w:r>
                </w:p>
                <w:p w14:paraId="3218456E" w14:textId="77777777">
                  <w:pPr>
                    <w:widowControl w:val="0"/>
                    <w:tabs>
                      <w:tab w:val="left" w:pos="855"/>
                    </w:tabs>
                    <w:suppressAutoHyphens/>
                    <w:ind w:firstLine="855"/>
                    <w:jc w:val="both"/>
                    <w:rPr>
                      <w:rFonts w:eastAsia="HG Mincho Light J"/>
                      <w:color w:val="000000"/>
                      <w:lang w:eastAsia="lt-LT"/>
                    </w:rPr>
                  </w:pPr>
                  <w:r>
                    <w:rPr>
                      <w:rFonts w:eastAsia="HG Mincho Light J"/>
                      <w:color w:val="000000"/>
                      <w:lang w:eastAsia="lt-LT"/>
                    </w:rPr>
                    <w:t>Sprendimui įgyvendinti lėšos nereikalingos.</w:t>
                  </w:r>
                </w:p>
                <w:p w14:paraId="3218456F" w14:textId="77777777">
                  <w:pPr>
                    <w:widowControl w:val="0"/>
                    <w:tabs>
                      <w:tab w:val="left" w:pos="855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color w:val="000000"/>
                      <w:lang w:eastAsia="lt-LT"/>
                    </w:rPr>
                  </w:pPr>
                  <w:r>
                    <w:rPr>
                      <w:rFonts w:eastAsia="Andale Sans UI"/>
                      <w:b/>
                      <w:color w:val="000000"/>
                      <w:lang w:eastAsia="ar-SA"/>
                    </w:rPr>
                    <w:t>Sprendimo projekto antikorupcinis vertinimas</w:t>
                  </w:r>
                  <w:r>
                    <w:rPr>
                      <w:rFonts w:eastAsia="Andale Sans UI"/>
                      <w:color w:val="000000"/>
                      <w:lang w:eastAsia="ar-SA"/>
                    </w:rPr>
                    <w:t xml:space="preserve"> nebuvo atliekamas, nes šis projektas nėra susijęs nei su vienu atveju, išvardintu Lietuvos Respublikos korupcijos prevencijos įstatymo 8 straipsnio 1 dalyje.</w:t>
                  </w:r>
                </w:p>
                <w:p w14:paraId="32184570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Andale Sans UI"/>
                      <w:color w:val="000000"/>
                      <w:lang w:eastAsia="ar-SA"/>
                    </w:rPr>
                  </w:pPr>
                  <w:r>
                    <w:rPr>
                      <w:rFonts w:eastAsia="Andale Sans UI"/>
                      <w:b/>
                      <w:color w:val="000000"/>
                      <w:lang w:eastAsia="ar-SA"/>
                    </w:rPr>
                    <w:t>Numatomo teisinio reguliavimo poveikio vertinimo rezultatai:</w:t>
                  </w:r>
                  <w:r>
                    <w:rPr>
                      <w:rFonts w:eastAsia="Andale Sans UI"/>
                      <w:color w:val="000000"/>
                      <w:lang w:eastAsia="ar-SA"/>
                    </w:rPr>
                    <w:t xml:space="preserve"> numatomo teisinio reguliavimo poveikio vertinimas neatliktinas, nes sprendimo projektu nėra numatoma reglamentuoti iki tol nereglamentuotus santykius ar iš esmės keisti teisinį reguliavimą.  </w:t>
                  </w:r>
                </w:p>
                <w:p w14:paraId="32184571" w14:textId="213929DD"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textAlignment w:val="baseline"/>
                    <w:rPr>
                      <w:color w:val="00000A"/>
                      <w:szCs w:val="24"/>
                      <w:highlight w:val="white"/>
                      <w:lang w:eastAsia="lt-LT"/>
                    </w:rPr>
                  </w:pPr>
                  <w:r>
                    <w:rPr>
                      <w:b/>
                      <w:color w:val="00000A"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color w:val="00000A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Sveikatos skyrius. Tiesioginis rengėjas – Sveikatos skyriaus </w:t>
                  </w:r>
                  <w:r>
                    <w:rPr>
                      <w:color w:val="00000A"/>
                      <w:szCs w:val="24"/>
                      <w:lang w:eastAsia="lt-LT"/>
                    </w:rPr>
                    <w:t xml:space="preserve">vyr. specialistė Dovilė Marcinkienė, tel. (8 41) 59 62 20. </w:t>
                  </w:r>
                  <w:r>
                    <w:rPr>
                      <w:color w:val="00000A"/>
                      <w:szCs w:val="24"/>
                      <w:shd w:val="clear" w:color="auto" w:fill="FFFFFF"/>
                      <w:lang w:eastAsia="lt-LT"/>
                    </w:rPr>
                    <w:t xml:space="preserve">Projekto iniciatorius – BST pirmininkas Krizentas Kameneckas. </w:t>
                  </w:r>
                </w:p>
                <w:p w14:paraId="32184572" w14:textId="77777777">
                  <w:pPr>
                    <w:widowControl w:val="0"/>
                    <w:suppressAutoHyphens/>
                    <w:jc w:val="both"/>
                    <w:rPr>
                      <w:rFonts w:eastAsia="HG Mincho Light J"/>
                      <w:color w:val="000000"/>
                      <w:lang w:eastAsia="lt-LT"/>
                    </w:rPr>
                  </w:pPr>
                </w:p>
                <w:p w14:paraId="32184573" w14:textId="77777777"/>
                <w:p w14:paraId="32184574" w14:textId="77777777">
                  <w:pPr>
                    <w:widowControl w:val="0"/>
                    <w:suppressAutoHyphens/>
                    <w:rPr>
                      <w:rFonts w:eastAsia="HG Mincho Light J"/>
                      <w:color w:val="000000"/>
                      <w:lang w:eastAsia="lt-LT"/>
                    </w:rPr>
                  </w:pPr>
                </w:p>
                <w:p w14:paraId="32184575" w14:textId="77777777">
                  <w:pPr>
                    <w:widowControl w:val="0"/>
                    <w:suppressAutoHyphens/>
                    <w:rPr>
                      <w:rFonts w:eastAsia="HG Mincho Light J"/>
                      <w:color w:val="000000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c535a87eefd4e0380f0db34dc4c31ff"/>
            <w:lock w:val="sdtLocked"/>
            <w:richText/>
          </w:sdtPr>
          <w:sdtContent>
            <w:p w14:paraId="32184576" w14:textId="7540CBDF">
              <w:pPr>
                <w:widowControl w:val="0"/>
                <w:suppressAutoHyphens/>
                <w:rPr>
                  <w:rFonts w:eastAsia="HG Mincho Light J"/>
                  <w:color w:val="000000"/>
                  <w:lang w:eastAsia="lt-LT"/>
                </w:rPr>
              </w:pPr>
              <w:r>
                <w:rPr>
                  <w:rFonts w:eastAsia="HG Mincho Light J"/>
                  <w:color w:val="000000"/>
                  <w:lang w:eastAsia="lt-LT"/>
                </w:rPr>
                <w:t>L. e. Savivaldybės gydytojos (vedėjos)</w:t>
              </w:r>
              <w:r>
                <w:rPr>
                  <w:rFonts w:eastAsia="HG Mincho Light J"/>
                  <w:color w:val="00000A"/>
                  <w:lang w:eastAsia="lt-LT"/>
                </w:rPr>
                <w:t xml:space="preserve"> pareigas</w:t>
              </w:r>
              <w:r>
                <w:rPr>
                  <w:rFonts w:eastAsia="HG Mincho Light J"/>
                  <w:color w:val="000000"/>
                  <w:lang w:eastAsia="lt-LT"/>
                </w:rPr>
                <w:tab/>
                <w:tab/>
                <w:t xml:space="preserve">                        Kristina Strupienė</w:t>
              </w:r>
            </w:p>
            <w:p w14:paraId="32184577" w14:textId="77777777">
              <w:pPr>
                <w:widowControl w:val="0"/>
                <w:tabs>
                  <w:tab w:val="right" w:pos="9638"/>
                </w:tabs>
                <w:suppressAutoHyphens/>
                <w:jc w:val="both"/>
                <w:rPr>
                  <w:rFonts w:eastAsia="Lucida Sans Unicode"/>
                  <w:color w:val="00000A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A"/>
                  <w:szCs w:val="24"/>
                  <w:lang w:eastAsia="lt-LT"/>
                </w:rPr>
                <w:tab/>
              </w:r>
            </w:p>
          </w:sdtContent>
        </w:sdt>
      </w:sdtContent>
    </w:sdt>
    <w:sectPr>
      <w:pgSz w:w="11906" w:h="16838"/>
      <w:pgMar w:top="1134" w:right="567" w:bottom="1134" w:left="1701" w:header="0" w:footer="0" w:gutter="0"/>
      <w:cols w:space="1296"/>
      <w:formProt w:val="0"/>
      <w:docGrid w:linePitch="360" w:charSpace="-6145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DC1A23" w14:textId="77777777">
      <w:pPr>
        <w:widowControl w:val="0"/>
        <w:suppressAutoHyphens/>
        <w:rPr>
          <w:rFonts w:eastAsia="HG Mincho Light J"/>
          <w:color w:val="000000"/>
          <w:lang w:eastAsia="lt-LT"/>
        </w:rPr>
      </w:pPr>
      <w:r>
        <w:rPr>
          <w:rFonts w:eastAsia="HG Mincho Light J"/>
          <w:color w:val="000000"/>
          <w:lang w:eastAsia="lt-LT"/>
        </w:rPr>
        <w:separator/>
      </w:r>
    </w:p>
  </w:endnote>
  <w:endnote w:type="continuationSeparator" w:id="0">
    <w:p w14:paraId="6FA616FD" w14:textId="77777777">
      <w:pPr>
        <w:widowControl w:val="0"/>
        <w:suppressAutoHyphens/>
        <w:rPr>
          <w:rFonts w:eastAsia="HG Mincho Light J"/>
          <w:color w:val="000000"/>
          <w:lang w:eastAsia="lt-LT"/>
        </w:rPr>
      </w:pPr>
      <w:r>
        <w:rPr>
          <w:rFonts w:eastAsia="HG Mincho Light J"/>
          <w:color w:val="00000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ndale Sans UI">
    <w:altName w:val="Arial Unicode MS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C922B3" w14:textId="77777777">
      <w:pPr>
        <w:widowControl w:val="0"/>
        <w:suppressAutoHyphens/>
        <w:rPr>
          <w:rFonts w:eastAsia="HG Mincho Light J"/>
          <w:color w:val="000000"/>
          <w:lang w:eastAsia="lt-LT"/>
        </w:rPr>
      </w:pPr>
      <w:r>
        <w:rPr>
          <w:rFonts w:eastAsia="HG Mincho Light J"/>
          <w:color w:val="000000"/>
          <w:lang w:eastAsia="lt-LT"/>
        </w:rPr>
        <w:separator/>
      </w:r>
    </w:p>
  </w:footnote>
  <w:footnote w:type="continuationSeparator" w:id="0">
    <w:p w14:paraId="4CA46CAB" w14:textId="77777777">
      <w:pPr>
        <w:widowControl w:val="0"/>
        <w:suppressAutoHyphens/>
        <w:rPr>
          <w:rFonts w:eastAsia="HG Mincho Light J"/>
          <w:color w:val="000000"/>
          <w:lang w:eastAsia="lt-LT"/>
        </w:rPr>
      </w:pPr>
      <w:r>
        <w:rPr>
          <w:rFonts w:eastAsia="HG Mincho Light J"/>
          <w:color w:val="000000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47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1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184556"/>
  <w15:docId w15:val="{5E77CB36-FBE3-40D6-AE0F-8875FFB2C10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0759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a9d73ecf5ce4637868bb846bd670827" PartId="b86324a4dd7a4c658ba9835b3ed575ae">
    <Part Type="skyrius" Nr="999" Title="SPRENDIMO PROJEKTO DĖL ŠIAULIŲ MIESTO SAVIVALDYBĖS BENDRUOMENĖS SVEIKATOS TARYBOS 2022 METŲ VEIKLOS ATASKAITOS PATVIRTINIMO" DocPartId="a9f16232e5d140e8bcc169074edf168c" PartId="0b1a793cdf094328877c32e08bc82d7a">
      <Part Type="poskyris" Title="AIŠKINAMASIS RAŠTAS" DocPartId="ed771eb7b0a042dbb3d7070735578c17" PartId="4077d4cbbaef45cba23b477cd36d83c3"/>
      <Part Type="poskyris" Title="Dabartinis sprendimo projekte aptariamų klausimų reguliavimas." DocPartId="15387770c2884b5bbe490bcd3aa5807b" PartId="7f6d7fe8807e44bdb13ea5ceb4531822"/>
      <Part Type="poskyris" Title="Sprendimo projekte numatytos naujos teisinio reglamentavimo nuostatos." DocPartId="369a71d7a72b4312b319d4cd6372ad8a" PartId="b8aef9ba9ab84502bcc19a50efaebd31"/>
      <Part Type="poskyris" Title="Priėmus sprendimą, galimos pasekmės." DocPartId="217621d53c5843a0914de65fc349fa44" PartId="38a95da6508341f1b9f96dad11a91473"/>
      <Part Type="poskyris" Title="Priėmus sprendimą, keičiami ar pripažįstami negaliojančiais teisės aktai." DocPartId="3f851bc5a3534542b98fa1b08d2420e7" PartId="f82556fc0eba4d3199995b8b9098b26b"/>
      <Part Type="poskyris" Title="Sprendimui įgyvendinti reikalingi priimti papildomi teisės aktai." DocPartId="1721ce5a53f74874b3d4985a8a0951ec" PartId="fdd9ff788e694670b3163848526e9f32"/>
    </Part>
    <Part Type="signatura" DocPartId="930511e75d2049158405d2bbfea20955" PartId="4c535a87eefd4e0380f0db34dc4c31ff"/>
  </Part>
</Parts>
</file>

<file path=customXml/itemProps1.xml><?xml version="1.0" encoding="utf-8"?>
<ds:datastoreItem xmlns:ds="http://schemas.openxmlformats.org/officeDocument/2006/customXml" ds:itemID="{B02A00D5-52F1-4992-BD19-3855928DE12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260</Words>
  <Characters>1977</Characters>
  <Application>Microsoft Office Word</Application>
  <DocSecurity>4</DocSecurity>
  <Lines>47</Lines>
  <Paragraphs>28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ADMINISTRACIJA</vt:lpstr>
    </vt:vector>
  </TitlesOfParts>
  <Company>Siauliu m. savivaldybes administracija</Company>
  <LinksUpToDate>false</LinksUpToDate>
  <CharactersWithSpaces>2209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2023-06-19T10:23:00Z</dcterms:created>
  <dc:creator>viktorija.palciauskiene</dc:creator>
  <dc:language>en-US</dc:language>
  <lastModifiedBy>adlibuser</lastModifiedBy>
  <lastPrinted>2014-11-06T12:07:00Z</lastPrinted>
  <dcterms:modified xsi:type="dcterms:W3CDTF">2023-06-19T10:23:00Z</dcterms:modified>
  <revision>2</revision>
  <dc:title>ŠIAULIŲ MIESTO SAVIVALDYBĖS ADMINISTRACIJA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m. savivaldybes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