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AC1519" w14:textId="6AD40AA1" w:rsidR="005427A1" w:rsidRPr="00FD1E14" w:rsidRDefault="005427A1">
      <w:pPr>
        <w:tabs>
          <w:tab w:val="center" w:pos="4819"/>
          <w:tab w:val="right" w:pos="9638"/>
        </w:tabs>
        <w:rPr>
          <w:szCs w:val="24"/>
        </w:rPr>
      </w:pPr>
    </w:p>
    <w:p w14:paraId="67B23965" w14:textId="77777777" w:rsidR="005427A1" w:rsidRPr="00FD1E14" w:rsidRDefault="00AC3DB9">
      <w:pPr>
        <w:jc w:val="center"/>
        <w:rPr>
          <w:szCs w:val="24"/>
        </w:rPr>
      </w:pPr>
      <w:r w:rsidRPr="00FD1E14">
        <w:rPr>
          <w:noProof/>
          <w:szCs w:val="24"/>
          <w:lang w:eastAsia="lt-LT"/>
        </w:rPr>
        <w:drawing>
          <wp:inline distT="0" distB="0" distL="0" distR="0" wp14:anchorId="5F474BE0" wp14:editId="4D36C556">
            <wp:extent cx="523875" cy="619125"/>
            <wp:effectExtent l="0" t="0" r="9525" b="9525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50C550" w14:textId="77777777" w:rsidR="005427A1" w:rsidRPr="00FD1E14" w:rsidRDefault="005427A1">
      <w:pPr>
        <w:ind w:firstLine="851"/>
        <w:jc w:val="center"/>
        <w:rPr>
          <w:szCs w:val="24"/>
        </w:rPr>
      </w:pPr>
    </w:p>
    <w:p w14:paraId="24AE5DF0" w14:textId="77777777" w:rsidR="005427A1" w:rsidRPr="00FD1E14" w:rsidRDefault="00AC3DB9">
      <w:pPr>
        <w:jc w:val="center"/>
        <w:rPr>
          <w:b/>
          <w:bCs/>
          <w:szCs w:val="24"/>
        </w:rPr>
      </w:pPr>
      <w:r w:rsidRPr="00FD1E14">
        <w:rPr>
          <w:b/>
          <w:bCs/>
          <w:szCs w:val="24"/>
        </w:rPr>
        <w:t>LIETUVOS RESPUBLIKOS SEIMO</w:t>
      </w:r>
    </w:p>
    <w:p w14:paraId="50568BCA" w14:textId="77777777" w:rsidR="005427A1" w:rsidRPr="00FD1E14" w:rsidRDefault="00AC3DB9">
      <w:pPr>
        <w:spacing w:line="360" w:lineRule="auto"/>
        <w:jc w:val="center"/>
        <w:rPr>
          <w:b/>
          <w:bCs/>
          <w:spacing w:val="4"/>
          <w:szCs w:val="24"/>
        </w:rPr>
      </w:pPr>
      <w:r w:rsidRPr="00FD1E14">
        <w:rPr>
          <w:b/>
          <w:bCs/>
          <w:spacing w:val="4"/>
          <w:szCs w:val="24"/>
        </w:rPr>
        <w:t>PETICIJŲ KOMISIJA</w:t>
      </w:r>
    </w:p>
    <w:p w14:paraId="233DA8CA" w14:textId="77777777" w:rsidR="005427A1" w:rsidRPr="00FD1E14" w:rsidRDefault="00AC3DB9">
      <w:pPr>
        <w:spacing w:line="360" w:lineRule="auto"/>
        <w:jc w:val="center"/>
        <w:rPr>
          <w:rFonts w:eastAsia="Calibri"/>
          <w:b/>
          <w:szCs w:val="24"/>
        </w:rPr>
      </w:pPr>
      <w:r w:rsidRPr="00FD1E14">
        <w:rPr>
          <w:rFonts w:eastAsia="Calibri"/>
          <w:b/>
          <w:szCs w:val="24"/>
        </w:rPr>
        <w:t>IŠVADA</w:t>
      </w:r>
    </w:p>
    <w:p w14:paraId="0F811026" w14:textId="77777777" w:rsidR="005427A1" w:rsidRPr="00FD1E14" w:rsidRDefault="00AC3DB9">
      <w:pPr>
        <w:spacing w:line="360" w:lineRule="auto"/>
        <w:jc w:val="center"/>
        <w:rPr>
          <w:rFonts w:eastAsia="Calibri"/>
          <w:b/>
          <w:szCs w:val="24"/>
        </w:rPr>
      </w:pPr>
      <w:r w:rsidRPr="00FD1E14">
        <w:rPr>
          <w:rFonts w:eastAsia="Calibri"/>
          <w:b/>
          <w:szCs w:val="24"/>
        </w:rPr>
        <w:t>DĖL PETICIJOJE PATEIKTO SIŪLYMO NETENKINIMO</w:t>
      </w:r>
    </w:p>
    <w:p w14:paraId="65552F36" w14:textId="4B31D61A" w:rsidR="005427A1" w:rsidRPr="00CF7BAC" w:rsidRDefault="00EB4FAD">
      <w:pPr>
        <w:spacing w:line="360" w:lineRule="auto"/>
        <w:jc w:val="center"/>
        <w:rPr>
          <w:rFonts w:eastAsia="Calibri"/>
          <w:szCs w:val="24"/>
          <w:lang w:val="en-US"/>
        </w:rPr>
      </w:pPr>
      <w:r w:rsidRPr="00FD1E14">
        <w:rPr>
          <w:rFonts w:eastAsia="Calibri"/>
          <w:szCs w:val="24"/>
        </w:rPr>
        <w:t>2</w:t>
      </w:r>
      <w:r w:rsidR="003A61FB">
        <w:rPr>
          <w:rFonts w:eastAsia="Calibri"/>
          <w:szCs w:val="24"/>
        </w:rPr>
        <w:t>02</w:t>
      </w:r>
      <w:r w:rsidR="00FB7E49">
        <w:rPr>
          <w:rFonts w:eastAsia="Calibri"/>
          <w:szCs w:val="24"/>
        </w:rPr>
        <w:t>6</w:t>
      </w:r>
      <w:r w:rsidR="003A61FB">
        <w:rPr>
          <w:rFonts w:eastAsia="Calibri"/>
          <w:szCs w:val="24"/>
        </w:rPr>
        <w:t xml:space="preserve"> m. </w:t>
      </w:r>
      <w:proofErr w:type="spellStart"/>
      <w:proofErr w:type="gramStart"/>
      <w:r w:rsidR="006702BC">
        <w:rPr>
          <w:rFonts w:eastAsia="Calibri"/>
          <w:szCs w:val="24"/>
          <w:lang w:val="en-US"/>
        </w:rPr>
        <w:t>baland</w:t>
      </w:r>
      <w:r w:rsidR="006702BC">
        <w:rPr>
          <w:rFonts w:eastAsia="Calibri"/>
          <w:szCs w:val="24"/>
        </w:rPr>
        <w:t>žio</w:t>
      </w:r>
      <w:proofErr w:type="spellEnd"/>
      <w:proofErr w:type="gramEnd"/>
      <w:r w:rsidR="006702BC">
        <w:rPr>
          <w:rFonts w:eastAsia="Calibri"/>
          <w:szCs w:val="24"/>
        </w:rPr>
        <w:t xml:space="preserve"> </w:t>
      </w:r>
      <w:r w:rsidR="006702BC">
        <w:rPr>
          <w:rFonts w:eastAsia="Calibri"/>
          <w:szCs w:val="24"/>
          <w:lang w:val="en-US"/>
        </w:rPr>
        <w:t>8</w:t>
      </w:r>
      <w:r w:rsidR="00446730">
        <w:rPr>
          <w:rFonts w:eastAsia="Calibri"/>
          <w:szCs w:val="24"/>
          <w:lang w:val="en-US"/>
        </w:rPr>
        <w:t xml:space="preserve"> </w:t>
      </w:r>
      <w:r w:rsidR="00CF7BAC">
        <w:rPr>
          <w:rFonts w:eastAsia="Calibri"/>
          <w:szCs w:val="24"/>
        </w:rPr>
        <w:t>d. Nr. 250-I-</w:t>
      </w:r>
      <w:r w:rsidR="006702BC">
        <w:rPr>
          <w:rFonts w:eastAsia="Calibri"/>
          <w:szCs w:val="24"/>
          <w:lang w:val="en-US"/>
        </w:rPr>
        <w:t>1</w:t>
      </w:r>
      <w:r w:rsidR="002E7FB1">
        <w:rPr>
          <w:rFonts w:eastAsia="Calibri"/>
          <w:szCs w:val="24"/>
          <w:lang w:val="en-US"/>
        </w:rPr>
        <w:t>2</w:t>
      </w:r>
    </w:p>
    <w:p w14:paraId="1001074F" w14:textId="77777777" w:rsidR="005427A1" w:rsidRPr="00FD1E14" w:rsidRDefault="00AC3DB9">
      <w:pPr>
        <w:spacing w:line="360" w:lineRule="auto"/>
        <w:jc w:val="center"/>
        <w:rPr>
          <w:rFonts w:eastAsia="Calibri"/>
          <w:szCs w:val="24"/>
        </w:rPr>
      </w:pPr>
      <w:r w:rsidRPr="00FD1E14">
        <w:rPr>
          <w:rFonts w:eastAsia="Calibri"/>
          <w:szCs w:val="24"/>
        </w:rPr>
        <w:t>Vilnius</w:t>
      </w:r>
    </w:p>
    <w:p w14:paraId="12820944" w14:textId="77777777" w:rsidR="005427A1" w:rsidRPr="008643E2" w:rsidRDefault="005427A1" w:rsidP="006702BC">
      <w:pPr>
        <w:spacing w:line="360" w:lineRule="auto"/>
        <w:jc w:val="right"/>
        <w:rPr>
          <w:rFonts w:eastAsia="Calibri"/>
          <w:szCs w:val="24"/>
        </w:rPr>
      </w:pPr>
    </w:p>
    <w:p w14:paraId="5B4148DB" w14:textId="083C7C99" w:rsidR="008643E2" w:rsidRPr="003D6F63" w:rsidRDefault="001B7668" w:rsidP="006702BC">
      <w:pPr>
        <w:spacing w:line="360" w:lineRule="auto"/>
        <w:ind w:firstLine="720"/>
        <w:jc w:val="both"/>
        <w:rPr>
          <w:rFonts w:eastAsia="Calibri"/>
          <w:szCs w:val="24"/>
        </w:rPr>
      </w:pPr>
      <w:r w:rsidRPr="003D6F63">
        <w:rPr>
          <w:szCs w:val="24"/>
        </w:rPr>
        <w:t>Lietuvos Respublikos Seimo Peticijų komisija (toliau – Komisija) 202</w:t>
      </w:r>
      <w:r w:rsidR="00FB7E49" w:rsidRPr="003D6F63">
        <w:rPr>
          <w:szCs w:val="24"/>
        </w:rPr>
        <w:t>6</w:t>
      </w:r>
      <w:r w:rsidRPr="003D6F63">
        <w:rPr>
          <w:szCs w:val="24"/>
        </w:rPr>
        <w:t xml:space="preserve"> m. </w:t>
      </w:r>
      <w:proofErr w:type="spellStart"/>
      <w:proofErr w:type="gramStart"/>
      <w:r w:rsidR="006702BC" w:rsidRPr="003D6F63">
        <w:rPr>
          <w:szCs w:val="24"/>
          <w:lang w:val="en-US"/>
        </w:rPr>
        <w:t>baland</w:t>
      </w:r>
      <w:r w:rsidR="006702BC" w:rsidRPr="003D6F63">
        <w:rPr>
          <w:szCs w:val="24"/>
        </w:rPr>
        <w:t>žio</w:t>
      </w:r>
      <w:proofErr w:type="spellEnd"/>
      <w:proofErr w:type="gramEnd"/>
      <w:r w:rsidR="006702BC" w:rsidRPr="003D6F63">
        <w:rPr>
          <w:szCs w:val="24"/>
        </w:rPr>
        <w:t xml:space="preserve"> </w:t>
      </w:r>
      <w:r w:rsidR="006702BC" w:rsidRPr="003D6F63">
        <w:rPr>
          <w:szCs w:val="24"/>
          <w:lang w:val="en-US"/>
        </w:rPr>
        <w:t>8</w:t>
      </w:r>
      <w:r w:rsidRPr="003D6F63">
        <w:rPr>
          <w:szCs w:val="24"/>
        </w:rPr>
        <w:t xml:space="preserve"> d. posėdyje išnagrinėjo</w:t>
      </w:r>
      <w:r w:rsidR="000E65AF" w:rsidRPr="003D6F63">
        <w:rPr>
          <w:szCs w:val="24"/>
        </w:rPr>
        <w:t xml:space="preserve"> pareiškėjo</w:t>
      </w:r>
      <w:r w:rsidRPr="003D6F63">
        <w:rPr>
          <w:szCs w:val="24"/>
        </w:rPr>
        <w:t xml:space="preserve"> peticiją, kurioje pateiktas siūlymas</w:t>
      </w:r>
      <w:r w:rsidRPr="003D6F63">
        <w:rPr>
          <w:color w:val="1F4E79" w:themeColor="accent1" w:themeShade="80"/>
          <w:szCs w:val="24"/>
          <w:lang w:bidi="bn-IN"/>
        </w:rPr>
        <w:t xml:space="preserve"> </w:t>
      </w:r>
      <w:r w:rsidR="006702BC" w:rsidRPr="003D6F63">
        <w:rPr>
          <w:szCs w:val="24"/>
        </w:rPr>
        <w:t xml:space="preserve">dėl Lietuvos Respublikos </w:t>
      </w:r>
      <w:proofErr w:type="spellStart"/>
      <w:r w:rsidR="002E7FB1" w:rsidRPr="003D6F63">
        <w:rPr>
          <w:szCs w:val="24"/>
          <w:lang w:val="en"/>
        </w:rPr>
        <w:t>piniginės</w:t>
      </w:r>
      <w:proofErr w:type="spellEnd"/>
      <w:r w:rsidR="002E7FB1" w:rsidRPr="003D6F63">
        <w:rPr>
          <w:szCs w:val="24"/>
          <w:lang w:val="en"/>
        </w:rPr>
        <w:t xml:space="preserve"> </w:t>
      </w:r>
      <w:proofErr w:type="spellStart"/>
      <w:r w:rsidR="002E7FB1" w:rsidRPr="003D6F63">
        <w:rPr>
          <w:szCs w:val="24"/>
          <w:lang w:val="en"/>
        </w:rPr>
        <w:t>socialinės</w:t>
      </w:r>
      <w:proofErr w:type="spellEnd"/>
      <w:r w:rsidR="002E7FB1" w:rsidRPr="003D6F63">
        <w:rPr>
          <w:szCs w:val="24"/>
          <w:lang w:val="en"/>
        </w:rPr>
        <w:t xml:space="preserve"> </w:t>
      </w:r>
      <w:proofErr w:type="spellStart"/>
      <w:r w:rsidR="002E7FB1" w:rsidRPr="003D6F63">
        <w:rPr>
          <w:szCs w:val="24"/>
          <w:lang w:val="en"/>
        </w:rPr>
        <w:t>paramos</w:t>
      </w:r>
      <w:proofErr w:type="spellEnd"/>
      <w:r w:rsidR="002E7FB1" w:rsidRPr="003D6F63">
        <w:rPr>
          <w:szCs w:val="24"/>
          <w:lang w:val="en"/>
        </w:rPr>
        <w:t xml:space="preserve"> </w:t>
      </w:r>
      <w:proofErr w:type="spellStart"/>
      <w:r w:rsidR="002E7FB1" w:rsidRPr="003D6F63">
        <w:rPr>
          <w:szCs w:val="24"/>
          <w:lang w:val="en"/>
        </w:rPr>
        <w:t>nepasiturintiems</w:t>
      </w:r>
      <w:proofErr w:type="spellEnd"/>
      <w:r w:rsidR="002E7FB1" w:rsidRPr="003D6F63">
        <w:rPr>
          <w:szCs w:val="24"/>
          <w:lang w:val="en"/>
        </w:rPr>
        <w:t xml:space="preserve"> </w:t>
      </w:r>
      <w:proofErr w:type="spellStart"/>
      <w:r w:rsidR="002E7FB1" w:rsidRPr="003D6F63">
        <w:rPr>
          <w:szCs w:val="24"/>
          <w:lang w:val="en"/>
        </w:rPr>
        <w:t>gyventojams</w:t>
      </w:r>
      <w:proofErr w:type="spellEnd"/>
      <w:r w:rsidR="002E7FB1" w:rsidRPr="003D6F63">
        <w:rPr>
          <w:szCs w:val="24"/>
          <w:lang w:val="en"/>
        </w:rPr>
        <w:t xml:space="preserve"> </w:t>
      </w:r>
      <w:proofErr w:type="spellStart"/>
      <w:r w:rsidR="002E7FB1" w:rsidRPr="003D6F63">
        <w:rPr>
          <w:szCs w:val="24"/>
          <w:lang w:val="en"/>
        </w:rPr>
        <w:t>įstatymo</w:t>
      </w:r>
      <w:proofErr w:type="spellEnd"/>
      <w:r w:rsidR="002E7FB1" w:rsidRPr="003D6F63">
        <w:rPr>
          <w:szCs w:val="24"/>
          <w:lang w:val="en"/>
        </w:rPr>
        <w:t xml:space="preserve"> 12 </w:t>
      </w:r>
      <w:proofErr w:type="spellStart"/>
      <w:r w:rsidR="002E7FB1" w:rsidRPr="003D6F63">
        <w:rPr>
          <w:szCs w:val="24"/>
          <w:lang w:val="en"/>
        </w:rPr>
        <w:t>straipsnio</w:t>
      </w:r>
      <w:proofErr w:type="spellEnd"/>
      <w:r w:rsidR="002E7FB1" w:rsidRPr="003D6F63">
        <w:rPr>
          <w:szCs w:val="24"/>
          <w:lang w:val="en"/>
        </w:rPr>
        <w:t xml:space="preserve"> </w:t>
      </w:r>
      <w:proofErr w:type="spellStart"/>
      <w:r w:rsidR="002E7FB1" w:rsidRPr="003D6F63">
        <w:rPr>
          <w:szCs w:val="24"/>
          <w:lang w:val="en"/>
        </w:rPr>
        <w:t>nuostatų</w:t>
      </w:r>
      <w:proofErr w:type="spellEnd"/>
      <w:r w:rsidR="002E7FB1" w:rsidRPr="003D6F63">
        <w:rPr>
          <w:szCs w:val="24"/>
          <w:lang w:val="en"/>
        </w:rPr>
        <w:t xml:space="preserve"> </w:t>
      </w:r>
      <w:proofErr w:type="spellStart"/>
      <w:r w:rsidR="002E7FB1" w:rsidRPr="003D6F63">
        <w:rPr>
          <w:szCs w:val="24"/>
          <w:lang w:val="en"/>
        </w:rPr>
        <w:t>pakeitimo</w:t>
      </w:r>
      <w:proofErr w:type="spellEnd"/>
      <w:r w:rsidR="002E7FB1" w:rsidRPr="003D6F63">
        <w:rPr>
          <w:szCs w:val="24"/>
        </w:rPr>
        <w:t xml:space="preserve"> </w:t>
      </w:r>
      <w:r w:rsidR="006702BC" w:rsidRPr="003D6F63">
        <w:rPr>
          <w:szCs w:val="24"/>
        </w:rPr>
        <w:t xml:space="preserve">(toliau − </w:t>
      </w:r>
      <w:r w:rsidR="003D6F63">
        <w:rPr>
          <w:szCs w:val="24"/>
        </w:rPr>
        <w:t>p</w:t>
      </w:r>
      <w:r w:rsidR="006702BC" w:rsidRPr="003D6F63">
        <w:rPr>
          <w:szCs w:val="24"/>
        </w:rPr>
        <w:t>eticija)</w:t>
      </w:r>
      <w:r w:rsidR="008643E2" w:rsidRPr="003D6F63">
        <w:rPr>
          <w:szCs w:val="24"/>
        </w:rPr>
        <w:t xml:space="preserve"> </w:t>
      </w:r>
      <w:r w:rsidRPr="003D6F63">
        <w:rPr>
          <w:rFonts w:eastAsia="Calibri"/>
          <w:szCs w:val="24"/>
        </w:rPr>
        <w:t>ir</w:t>
      </w:r>
      <w:r w:rsidR="006702BC" w:rsidRPr="003D6F63">
        <w:rPr>
          <w:rFonts w:eastAsia="Calibri"/>
          <w:szCs w:val="24"/>
        </w:rPr>
        <w:t>,</w:t>
      </w:r>
      <w:r w:rsidRPr="003D6F63">
        <w:rPr>
          <w:rFonts w:eastAsia="Calibri"/>
          <w:szCs w:val="24"/>
        </w:rPr>
        <w:t xml:space="preserve"> </w:t>
      </w:r>
      <w:r w:rsidR="006702BC" w:rsidRPr="003D6F63">
        <w:rPr>
          <w:rFonts w:eastAsia="Calibri"/>
          <w:szCs w:val="24"/>
        </w:rPr>
        <w:t xml:space="preserve">atsižvelgusi į </w:t>
      </w:r>
      <w:bookmarkStart w:id="0" w:name="_GoBack"/>
      <w:bookmarkEnd w:id="0"/>
      <w:r w:rsidR="006702BC" w:rsidRPr="003D6F63">
        <w:rPr>
          <w:rFonts w:eastAsiaTheme="majorEastAsia"/>
          <w:bCs/>
          <w:szCs w:val="24"/>
        </w:rPr>
        <w:t xml:space="preserve">Lietuvos Respublikos socialinės apsaugos ir darbo ministerijos </w:t>
      </w:r>
      <w:r w:rsidR="00D16B45" w:rsidRPr="003D6F63">
        <w:rPr>
          <w:szCs w:val="24"/>
        </w:rPr>
        <w:t xml:space="preserve">(toliau − </w:t>
      </w:r>
      <w:r w:rsidR="002E7FB1" w:rsidRPr="003D6F63">
        <w:rPr>
          <w:szCs w:val="24"/>
        </w:rPr>
        <w:t>SADM</w:t>
      </w:r>
      <w:r w:rsidR="00D16B45" w:rsidRPr="003D6F63">
        <w:rPr>
          <w:szCs w:val="24"/>
        </w:rPr>
        <w:t>)</w:t>
      </w:r>
      <w:r w:rsidR="006702BC" w:rsidRPr="003D6F63">
        <w:rPr>
          <w:rFonts w:eastAsia="Calibri"/>
          <w:szCs w:val="24"/>
        </w:rPr>
        <w:t xml:space="preserve"> </w:t>
      </w:r>
      <w:r w:rsidR="006702BC" w:rsidRPr="003D6F63">
        <w:rPr>
          <w:szCs w:val="24"/>
        </w:rPr>
        <w:t>nuomon</w:t>
      </w:r>
      <w:r w:rsidR="002E7FB1" w:rsidRPr="003D6F63">
        <w:rPr>
          <w:szCs w:val="24"/>
        </w:rPr>
        <w:t>ę</w:t>
      </w:r>
      <w:r w:rsidR="006702BC" w:rsidRPr="003D6F63">
        <w:rPr>
          <w:szCs w:val="24"/>
        </w:rPr>
        <w:t xml:space="preserve"> dėl peticijoje pateikto siūlymo,</w:t>
      </w:r>
      <w:r w:rsidR="006702BC" w:rsidRPr="003D6F63">
        <w:rPr>
          <w:rFonts w:eastAsia="Calibri"/>
          <w:szCs w:val="24"/>
        </w:rPr>
        <w:t xml:space="preserve"> </w:t>
      </w:r>
      <w:r w:rsidRPr="003D6F63">
        <w:rPr>
          <w:rFonts w:eastAsia="Calibri"/>
          <w:szCs w:val="24"/>
        </w:rPr>
        <w:t xml:space="preserve">priėmė sprendimą </w:t>
      </w:r>
      <w:r w:rsidRPr="003D6F63">
        <w:rPr>
          <w:szCs w:val="24"/>
        </w:rPr>
        <w:t xml:space="preserve">teikti Seimui išvadą </w:t>
      </w:r>
      <w:r w:rsidRPr="003D6F63">
        <w:rPr>
          <w:rFonts w:eastAsia="Calibri"/>
          <w:szCs w:val="24"/>
        </w:rPr>
        <w:t xml:space="preserve">netenkinti šio siūlymo. </w:t>
      </w:r>
    </w:p>
    <w:p w14:paraId="6F6A5F36" w14:textId="3C3D77F5" w:rsidR="002E7FB1" w:rsidRPr="003D6F63" w:rsidRDefault="006702BC" w:rsidP="009C5727">
      <w:pPr>
        <w:spacing w:line="360" w:lineRule="auto"/>
        <w:ind w:firstLine="720"/>
        <w:jc w:val="both"/>
        <w:rPr>
          <w:bCs/>
          <w:szCs w:val="24"/>
        </w:rPr>
      </w:pPr>
      <w:r w:rsidRPr="003D6F63">
        <w:rPr>
          <w:bCs/>
          <w:szCs w:val="24"/>
        </w:rPr>
        <w:t xml:space="preserve">Peticijoje pateiktas pareiškėjo siūlymas yra susijęs su </w:t>
      </w:r>
      <w:r w:rsidR="002E7FB1" w:rsidRPr="003D6F63">
        <w:rPr>
          <w:szCs w:val="24"/>
        </w:rPr>
        <w:t xml:space="preserve">Lietuvos Respublikos </w:t>
      </w:r>
      <w:proofErr w:type="spellStart"/>
      <w:r w:rsidR="002E7FB1" w:rsidRPr="003D6F63">
        <w:rPr>
          <w:szCs w:val="24"/>
          <w:lang w:val="en"/>
        </w:rPr>
        <w:t>piniginės</w:t>
      </w:r>
      <w:proofErr w:type="spellEnd"/>
      <w:r w:rsidR="002E7FB1" w:rsidRPr="003D6F63">
        <w:rPr>
          <w:szCs w:val="24"/>
          <w:lang w:val="en"/>
        </w:rPr>
        <w:t xml:space="preserve"> </w:t>
      </w:r>
      <w:proofErr w:type="spellStart"/>
      <w:r w:rsidR="002E7FB1" w:rsidRPr="003D6F63">
        <w:rPr>
          <w:szCs w:val="24"/>
          <w:lang w:val="en"/>
        </w:rPr>
        <w:t>socialinės</w:t>
      </w:r>
      <w:proofErr w:type="spellEnd"/>
      <w:r w:rsidR="002E7FB1" w:rsidRPr="003D6F63">
        <w:rPr>
          <w:szCs w:val="24"/>
          <w:lang w:val="en"/>
        </w:rPr>
        <w:t xml:space="preserve"> </w:t>
      </w:r>
      <w:proofErr w:type="spellStart"/>
      <w:r w:rsidR="002E7FB1" w:rsidRPr="003D6F63">
        <w:rPr>
          <w:szCs w:val="24"/>
          <w:lang w:val="en"/>
        </w:rPr>
        <w:t>paramos</w:t>
      </w:r>
      <w:proofErr w:type="spellEnd"/>
      <w:r w:rsidR="002E7FB1" w:rsidRPr="003D6F63">
        <w:rPr>
          <w:szCs w:val="24"/>
          <w:lang w:val="en"/>
        </w:rPr>
        <w:t xml:space="preserve"> </w:t>
      </w:r>
      <w:proofErr w:type="spellStart"/>
      <w:r w:rsidR="002E7FB1" w:rsidRPr="003D6F63">
        <w:rPr>
          <w:szCs w:val="24"/>
          <w:lang w:val="en"/>
        </w:rPr>
        <w:t>nepasiturintiems</w:t>
      </w:r>
      <w:proofErr w:type="spellEnd"/>
      <w:r w:rsidR="002E7FB1" w:rsidRPr="003D6F63">
        <w:rPr>
          <w:szCs w:val="24"/>
          <w:lang w:val="en"/>
        </w:rPr>
        <w:t xml:space="preserve"> </w:t>
      </w:r>
      <w:proofErr w:type="spellStart"/>
      <w:r w:rsidR="002E7FB1" w:rsidRPr="003D6F63">
        <w:rPr>
          <w:szCs w:val="24"/>
          <w:lang w:val="en"/>
        </w:rPr>
        <w:t>gyventojams</w:t>
      </w:r>
      <w:proofErr w:type="spellEnd"/>
      <w:r w:rsidR="002E7FB1" w:rsidRPr="003D6F63">
        <w:rPr>
          <w:szCs w:val="24"/>
          <w:lang w:val="en"/>
        </w:rPr>
        <w:t xml:space="preserve"> </w:t>
      </w:r>
      <w:proofErr w:type="spellStart"/>
      <w:r w:rsidR="002E7FB1" w:rsidRPr="003D6F63">
        <w:rPr>
          <w:szCs w:val="24"/>
          <w:lang w:val="en"/>
        </w:rPr>
        <w:t>įstatymo</w:t>
      </w:r>
      <w:proofErr w:type="spellEnd"/>
      <w:r w:rsidR="002E7FB1" w:rsidRPr="003D6F63">
        <w:rPr>
          <w:szCs w:val="24"/>
          <w:lang w:val="en"/>
        </w:rPr>
        <w:t xml:space="preserve"> </w:t>
      </w:r>
      <w:r w:rsidR="005F6CEC" w:rsidRPr="003D6F63">
        <w:rPr>
          <w:szCs w:val="24"/>
        </w:rPr>
        <w:t>(toliau – Įstatymas)</w:t>
      </w:r>
      <w:r w:rsidR="002E7FB1" w:rsidRPr="003D6F63">
        <w:rPr>
          <w:bCs/>
          <w:szCs w:val="24"/>
        </w:rPr>
        <w:t xml:space="preserve"> </w:t>
      </w:r>
      <w:r w:rsidR="002E7FB1" w:rsidRPr="003D6F63">
        <w:rPr>
          <w:bCs/>
          <w:szCs w:val="24"/>
          <w:lang w:val="en-US"/>
        </w:rPr>
        <w:t>12</w:t>
      </w:r>
      <w:r w:rsidRPr="003D6F63">
        <w:rPr>
          <w:bCs/>
          <w:szCs w:val="24"/>
        </w:rPr>
        <w:t xml:space="preserve"> straipsnio </w:t>
      </w:r>
      <w:r w:rsidR="002E7FB1" w:rsidRPr="003D6F63">
        <w:rPr>
          <w:bCs/>
          <w:szCs w:val="24"/>
        </w:rPr>
        <w:t xml:space="preserve"> 1 dalies 1 punkto </w:t>
      </w:r>
      <w:r w:rsidRPr="003D6F63">
        <w:rPr>
          <w:bCs/>
          <w:szCs w:val="24"/>
        </w:rPr>
        <w:t xml:space="preserve">nuostatomis, t. y. su </w:t>
      </w:r>
      <w:r w:rsidR="002E7FB1" w:rsidRPr="003D6F63">
        <w:rPr>
          <w:bCs/>
          <w:szCs w:val="24"/>
        </w:rPr>
        <w:t>nustatytais normatyvais kompensacijoms apskaičiuoti. Įstatyme nustatyta</w:t>
      </w:r>
      <w:bookmarkStart w:id="1" w:name="part_ed0f694905e2451399ffda46fd6c8dbe"/>
      <w:bookmarkEnd w:id="1"/>
      <w:r w:rsidR="002E7FB1" w:rsidRPr="003D6F63">
        <w:rPr>
          <w:bCs/>
          <w:szCs w:val="24"/>
        </w:rPr>
        <w:t xml:space="preserve">, kad </w:t>
      </w:r>
      <w:r w:rsidR="002E7FB1" w:rsidRPr="003D6F63">
        <w:rPr>
          <w:color w:val="000000"/>
          <w:szCs w:val="24"/>
          <w:lang w:eastAsia="lt-LT"/>
        </w:rPr>
        <w:t>kompensacijoms apskaičiuoti prašy</w:t>
      </w:r>
      <w:r w:rsidR="009C5727" w:rsidRPr="003D6F63">
        <w:rPr>
          <w:color w:val="000000"/>
          <w:szCs w:val="24"/>
          <w:lang w:eastAsia="lt-LT"/>
        </w:rPr>
        <w:t>me-paraiškoje nurodytam būstui</w:t>
      </w:r>
      <w:r w:rsidR="002E7FB1" w:rsidRPr="003D6F63">
        <w:rPr>
          <w:color w:val="000000"/>
          <w:szCs w:val="24"/>
          <w:lang w:eastAsia="lt-LT"/>
        </w:rPr>
        <w:t>, taikomi šie normatyvai:</w:t>
      </w:r>
      <w:bookmarkStart w:id="2" w:name="part_e9434cc706734b4d83fd839119067b33"/>
      <w:bookmarkEnd w:id="2"/>
      <w:r w:rsidR="009C5727" w:rsidRPr="003D6F63">
        <w:rPr>
          <w:bCs/>
          <w:szCs w:val="24"/>
        </w:rPr>
        <w:t xml:space="preserve"> </w:t>
      </w:r>
      <w:r w:rsidR="002E7FB1" w:rsidRPr="003D6F63">
        <w:rPr>
          <w:color w:val="000000"/>
          <w:szCs w:val="24"/>
          <w:lang w:eastAsia="lt-LT"/>
        </w:rPr>
        <w:t>naudingojo būsto ploto normatyvas būste gyvenamąją vietą deklaravusiems arba būstą nuomojantiems asmenims: 50 kvadratinių metrų vienam gyvenančiam asmeniui; 38 kvadratiniai metrai pirmam bendrai gyvenančiam asmeniui; 12 kvadratinių metrų antram bendrai gyvenančiam asmeniui; 10 kvadratinių metrų trečiam ir kiekvienam paskesniam bendrai gyvenančiam asmeniui. Šie plotai nustatomi pagal kadastrinių matavimų duomenis</w:t>
      </w:r>
      <w:r w:rsidR="009C5727" w:rsidRPr="003D6F63">
        <w:rPr>
          <w:color w:val="000000"/>
          <w:szCs w:val="24"/>
          <w:lang w:eastAsia="lt-LT"/>
        </w:rPr>
        <w:t>.</w:t>
      </w:r>
      <w:r w:rsidR="009C5727" w:rsidRPr="003D6F63">
        <w:rPr>
          <w:bCs/>
          <w:szCs w:val="24"/>
        </w:rPr>
        <w:t xml:space="preserve"> </w:t>
      </w:r>
      <w:r w:rsidR="002E7FB1" w:rsidRPr="003D6F63">
        <w:rPr>
          <w:szCs w:val="24"/>
        </w:rPr>
        <w:t xml:space="preserve">Pareiškėjas </w:t>
      </w:r>
      <w:r w:rsidR="002E7FB1" w:rsidRPr="003D6F63">
        <w:rPr>
          <w:bCs/>
          <w:szCs w:val="24"/>
        </w:rPr>
        <w:t xml:space="preserve">siūlo </w:t>
      </w:r>
      <w:r w:rsidR="009C5727" w:rsidRPr="003D6F63">
        <w:rPr>
          <w:bCs/>
          <w:szCs w:val="24"/>
        </w:rPr>
        <w:t xml:space="preserve">pakeisti </w:t>
      </w:r>
      <w:proofErr w:type="spellStart"/>
      <w:r w:rsidR="009C5727" w:rsidRPr="003D6F63">
        <w:rPr>
          <w:szCs w:val="24"/>
          <w:lang w:val="en"/>
        </w:rPr>
        <w:t>Į</w:t>
      </w:r>
      <w:r w:rsidR="002E7FB1" w:rsidRPr="003D6F63">
        <w:rPr>
          <w:szCs w:val="24"/>
          <w:lang w:val="en"/>
        </w:rPr>
        <w:t>statymo</w:t>
      </w:r>
      <w:proofErr w:type="spellEnd"/>
      <w:r w:rsidR="002E7FB1" w:rsidRPr="003D6F63">
        <w:rPr>
          <w:szCs w:val="24"/>
          <w:lang w:val="en"/>
        </w:rPr>
        <w:t xml:space="preserve"> 12 </w:t>
      </w:r>
      <w:proofErr w:type="spellStart"/>
      <w:r w:rsidR="002E7FB1" w:rsidRPr="003D6F63">
        <w:rPr>
          <w:szCs w:val="24"/>
          <w:lang w:val="en"/>
        </w:rPr>
        <w:t>straipsnio</w:t>
      </w:r>
      <w:proofErr w:type="spellEnd"/>
      <w:r w:rsidR="002E7FB1" w:rsidRPr="003D6F63">
        <w:rPr>
          <w:szCs w:val="24"/>
          <w:lang w:val="en"/>
        </w:rPr>
        <w:t xml:space="preserve"> 1 </w:t>
      </w:r>
      <w:proofErr w:type="spellStart"/>
      <w:r w:rsidR="002E7FB1" w:rsidRPr="003D6F63">
        <w:rPr>
          <w:szCs w:val="24"/>
          <w:lang w:val="en"/>
        </w:rPr>
        <w:t>dalies</w:t>
      </w:r>
      <w:proofErr w:type="spellEnd"/>
      <w:r w:rsidR="002E7FB1" w:rsidRPr="003D6F63">
        <w:rPr>
          <w:szCs w:val="24"/>
          <w:lang w:val="en"/>
        </w:rPr>
        <w:t xml:space="preserve"> 1 </w:t>
      </w:r>
      <w:proofErr w:type="spellStart"/>
      <w:r w:rsidR="002E7FB1" w:rsidRPr="003D6F63">
        <w:rPr>
          <w:szCs w:val="24"/>
          <w:lang w:val="en"/>
        </w:rPr>
        <w:t>punkto</w:t>
      </w:r>
      <w:proofErr w:type="spellEnd"/>
      <w:r w:rsidR="002E7FB1" w:rsidRPr="003D6F63">
        <w:rPr>
          <w:szCs w:val="24"/>
          <w:lang w:val="en"/>
        </w:rPr>
        <w:t xml:space="preserve"> </w:t>
      </w:r>
      <w:proofErr w:type="spellStart"/>
      <w:r w:rsidR="002E7FB1" w:rsidRPr="003D6F63">
        <w:rPr>
          <w:szCs w:val="24"/>
          <w:lang w:val="en"/>
        </w:rPr>
        <w:t>nuostatas</w:t>
      </w:r>
      <w:proofErr w:type="spellEnd"/>
      <w:r w:rsidR="002E7FB1" w:rsidRPr="003D6F63">
        <w:rPr>
          <w:szCs w:val="24"/>
          <w:lang w:val="en"/>
        </w:rPr>
        <w:t xml:space="preserve"> </w:t>
      </w:r>
      <w:r w:rsidR="009C5727" w:rsidRPr="003D6F63">
        <w:rPr>
          <w:szCs w:val="24"/>
        </w:rPr>
        <w:t xml:space="preserve"> ir nustatyti</w:t>
      </w:r>
      <w:r w:rsidR="009C5727" w:rsidRPr="003D6F63">
        <w:rPr>
          <w:bCs/>
          <w:szCs w:val="24"/>
        </w:rPr>
        <w:t xml:space="preserve"> </w:t>
      </w:r>
      <w:r w:rsidR="009C5727" w:rsidRPr="003D6F63">
        <w:rPr>
          <w:szCs w:val="24"/>
        </w:rPr>
        <w:t>„</w:t>
      </w:r>
      <w:r w:rsidR="002E7FB1" w:rsidRPr="003D6F63">
        <w:rPr>
          <w:szCs w:val="24"/>
        </w:rPr>
        <w:t>už paskutinį gyvenamą būstą piliečiui privalo būti kompensuojama už pilną jo kvadratūrą, tai ir yra normatyvas, o už namą - iš jo kvadratūros atėmus 72 kv. m. (didžiausio tipinio ploto buto kvadratūrą), nes tai yra normatyvas.“</w:t>
      </w:r>
    </w:p>
    <w:p w14:paraId="67DF7B59" w14:textId="7EBD966B" w:rsidR="009C5727" w:rsidRPr="003D6F63" w:rsidRDefault="009C5727" w:rsidP="00706627">
      <w:pPr>
        <w:spacing w:line="360" w:lineRule="auto"/>
        <w:ind w:firstLine="720"/>
        <w:jc w:val="both"/>
        <w:rPr>
          <w:szCs w:val="24"/>
        </w:rPr>
      </w:pPr>
      <w:r w:rsidRPr="003D6F63">
        <w:rPr>
          <w:szCs w:val="24"/>
        </w:rPr>
        <w:t>SADM</w:t>
      </w:r>
      <w:r w:rsidR="00CD6D56" w:rsidRPr="003D6F63">
        <w:rPr>
          <w:szCs w:val="24"/>
        </w:rPr>
        <w:t xml:space="preserve"> atkreipė dėmesį į tai, kad</w:t>
      </w:r>
      <w:r w:rsidRPr="003D6F63">
        <w:rPr>
          <w:szCs w:val="24"/>
        </w:rPr>
        <w:t xml:space="preserve"> būsto naudingojo ploto normatyviniai dydžiai nustatyti atsižvelgiant į vidutinį naudingą plotą, tenkantį vienam Lietuvos gyventojui, ir į esamus standartinius būstų dydžius.</w:t>
      </w:r>
      <w:r w:rsidR="00706627" w:rsidRPr="003D6F63">
        <w:rPr>
          <w:szCs w:val="24"/>
        </w:rPr>
        <w:t xml:space="preserve"> </w:t>
      </w:r>
      <w:r w:rsidRPr="003D6F63">
        <w:rPr>
          <w:szCs w:val="24"/>
        </w:rPr>
        <w:t>Atsižvelgiant į tai, Įstatymo 12 straipsnio 1 dalyje nustatyti diferencijuoti kompensuojamų naudingojo būsto ploto, karšto ir geriamojo vandens normatyvų dydžiai, kurie priklauso nuo šeimos narių skaičiaus. Vienam būste gyvenamąją vietą deklaravusiam arba būstą</w:t>
      </w:r>
      <w:r w:rsidR="00706627" w:rsidRPr="003D6F63">
        <w:rPr>
          <w:szCs w:val="24"/>
        </w:rPr>
        <w:t xml:space="preserve"> </w:t>
      </w:r>
      <w:r w:rsidRPr="003D6F63">
        <w:rPr>
          <w:szCs w:val="24"/>
        </w:rPr>
        <w:t xml:space="preserve">nuomojančiam asmeniui kompensuojama iki 50 kvadratinių metrų, bendrai gyvenantiems asmenims (šeimai) – 38 kvadratiniai metrai pirmam bendrai gyvenančiam asmeniui, 12 kvadratinių metrų </w:t>
      </w:r>
      <w:r w:rsidRPr="003D6F63">
        <w:rPr>
          <w:szCs w:val="24"/>
        </w:rPr>
        <w:lastRenderedPageBreak/>
        <w:t>antram bendrai gyvenančiam</w:t>
      </w:r>
      <w:r w:rsidR="00706627" w:rsidRPr="003D6F63">
        <w:rPr>
          <w:szCs w:val="24"/>
        </w:rPr>
        <w:t xml:space="preserve"> </w:t>
      </w:r>
      <w:r w:rsidRPr="003D6F63">
        <w:rPr>
          <w:szCs w:val="24"/>
        </w:rPr>
        <w:t>asmeniui, 10 kvadratinių metrų trečiam ir kiekvienam paskesniam bendrai gyvenančiam asmeniui. Taip vienam a</w:t>
      </w:r>
      <w:r w:rsidR="00706627" w:rsidRPr="003D6F63">
        <w:rPr>
          <w:szCs w:val="24"/>
        </w:rPr>
        <w:t xml:space="preserve">smeniui garantuojamas vidutinio </w:t>
      </w:r>
      <w:r w:rsidRPr="003D6F63">
        <w:rPr>
          <w:szCs w:val="24"/>
        </w:rPr>
        <w:t>dydžio 1 kambario, 2 asmenų šeimai – 2 kambarių būsto išlaikymo išlaidų</w:t>
      </w:r>
      <w:r w:rsidR="00706627" w:rsidRPr="003D6F63">
        <w:rPr>
          <w:szCs w:val="24"/>
        </w:rPr>
        <w:t xml:space="preserve"> </w:t>
      </w:r>
      <w:r w:rsidRPr="003D6F63">
        <w:rPr>
          <w:szCs w:val="24"/>
        </w:rPr>
        <w:t>dalinis kompensavimas.</w:t>
      </w:r>
    </w:p>
    <w:p w14:paraId="040F57B4" w14:textId="6A3BB508" w:rsidR="00026723" w:rsidRPr="003D6F63" w:rsidRDefault="00706627" w:rsidP="003D6F63">
      <w:pPr>
        <w:spacing w:line="360" w:lineRule="auto"/>
        <w:ind w:firstLine="720"/>
        <w:jc w:val="both"/>
        <w:rPr>
          <w:color w:val="000000"/>
          <w:szCs w:val="24"/>
          <w:lang w:eastAsia="lt-LT"/>
        </w:rPr>
      </w:pPr>
      <w:r w:rsidRPr="003D6F63">
        <w:rPr>
          <w:szCs w:val="24"/>
        </w:rPr>
        <w:t xml:space="preserve">Pažymėtina, kad </w:t>
      </w:r>
      <w:r w:rsidR="00CD6D56" w:rsidRPr="003D6F63">
        <w:rPr>
          <w:szCs w:val="24"/>
        </w:rPr>
        <w:t>Įstatym</w:t>
      </w:r>
      <w:r w:rsidRPr="003D6F63">
        <w:rPr>
          <w:szCs w:val="24"/>
        </w:rPr>
        <w:t xml:space="preserve">o </w:t>
      </w:r>
      <w:r w:rsidRPr="003D6F63">
        <w:rPr>
          <w:szCs w:val="24"/>
          <w:lang w:val="en-US"/>
        </w:rPr>
        <w:t xml:space="preserve">23 </w:t>
      </w:r>
      <w:proofErr w:type="spellStart"/>
      <w:r w:rsidRPr="003D6F63">
        <w:rPr>
          <w:szCs w:val="24"/>
          <w:lang w:val="en-US"/>
        </w:rPr>
        <w:t>straipsnio</w:t>
      </w:r>
      <w:proofErr w:type="spellEnd"/>
      <w:r w:rsidRPr="003D6F63">
        <w:rPr>
          <w:szCs w:val="24"/>
          <w:lang w:val="en-US"/>
        </w:rPr>
        <w:t xml:space="preserve"> 3 </w:t>
      </w:r>
      <w:proofErr w:type="spellStart"/>
      <w:r w:rsidRPr="003D6F63">
        <w:rPr>
          <w:szCs w:val="24"/>
          <w:lang w:val="en-US"/>
        </w:rPr>
        <w:t>dalies</w:t>
      </w:r>
      <w:proofErr w:type="spellEnd"/>
      <w:r w:rsidRPr="003D6F63">
        <w:rPr>
          <w:szCs w:val="24"/>
          <w:lang w:val="en-US"/>
        </w:rPr>
        <w:t xml:space="preserve"> 3 </w:t>
      </w:r>
      <w:proofErr w:type="spellStart"/>
      <w:r w:rsidRPr="003D6F63">
        <w:rPr>
          <w:szCs w:val="24"/>
          <w:lang w:val="en-US"/>
        </w:rPr>
        <w:t>punkte</w:t>
      </w:r>
      <w:proofErr w:type="spellEnd"/>
      <w:r w:rsidR="00CD6D56" w:rsidRPr="003D6F63">
        <w:rPr>
          <w:szCs w:val="24"/>
        </w:rPr>
        <w:t xml:space="preserve"> įtvirtintos nuostatos, </w:t>
      </w:r>
      <w:r w:rsidRPr="003D6F63">
        <w:rPr>
          <w:color w:val="000000"/>
          <w:szCs w:val="24"/>
          <w:lang w:eastAsia="lt-LT"/>
        </w:rPr>
        <w:t>savivaldybės administracijai suteikiančios teisę savivaldybės tarybos nustatyta tvarka</w:t>
      </w:r>
      <w:bookmarkStart w:id="3" w:name="part_e4078149c94a42eb9042c65fca68f925"/>
      <w:bookmarkStart w:id="4" w:name="part_d16b965038504747bfbbcf58cbc6f5de"/>
      <w:bookmarkStart w:id="5" w:name="part_5ea7ffd37b72427d9b51ceb08726f2b5"/>
      <w:bookmarkEnd w:id="3"/>
      <w:bookmarkEnd w:id="4"/>
      <w:bookmarkEnd w:id="5"/>
      <w:r w:rsidRPr="003D6F63">
        <w:rPr>
          <w:color w:val="000000"/>
          <w:szCs w:val="24"/>
          <w:lang w:eastAsia="lt-LT"/>
        </w:rPr>
        <w:t xml:space="preserve"> skirti būsto šildymo išlaidų kompensaciją už didesnį, negu nustatyta šio įstatymo 12 straipsnio 1 dalies 1 punkte, naudingojo būsto ploto normatyvą.</w:t>
      </w:r>
      <w:r w:rsidR="00026723" w:rsidRPr="003D6F63">
        <w:rPr>
          <w:color w:val="000000"/>
          <w:szCs w:val="24"/>
          <w:lang w:eastAsia="lt-LT"/>
        </w:rPr>
        <w:t xml:space="preserve"> Vadovaudamasi minėta nuostata, </w:t>
      </w:r>
      <w:r w:rsidR="00026723" w:rsidRPr="003D6F63">
        <w:rPr>
          <w:szCs w:val="24"/>
        </w:rPr>
        <w:t>savivaldybės administracija, patikrinusi</w:t>
      </w:r>
      <w:r w:rsidR="00026723" w:rsidRPr="003D6F63">
        <w:rPr>
          <w:color w:val="000000"/>
          <w:szCs w:val="24"/>
          <w:lang w:eastAsia="lt-LT"/>
        </w:rPr>
        <w:t xml:space="preserve"> </w:t>
      </w:r>
      <w:r w:rsidR="00026723" w:rsidRPr="003D6F63">
        <w:rPr>
          <w:szCs w:val="24"/>
        </w:rPr>
        <w:t>bendrai gyvenančių asmenų arba vieno gyvenančio asmens gyvenimo</w:t>
      </w:r>
      <w:r w:rsidR="00026723" w:rsidRPr="003D6F63">
        <w:rPr>
          <w:color w:val="000000"/>
          <w:szCs w:val="24"/>
          <w:lang w:eastAsia="lt-LT"/>
        </w:rPr>
        <w:t xml:space="preserve"> </w:t>
      </w:r>
      <w:r w:rsidR="00026723" w:rsidRPr="003D6F63">
        <w:rPr>
          <w:szCs w:val="24"/>
        </w:rPr>
        <w:t>sąlygas ir surašiusi buities ir gyvenimo sąlygų patikrinimo aktą, t. y. įvertinusi</w:t>
      </w:r>
      <w:r w:rsidR="00026723" w:rsidRPr="003D6F63">
        <w:rPr>
          <w:color w:val="000000"/>
          <w:szCs w:val="24"/>
          <w:lang w:eastAsia="lt-LT"/>
        </w:rPr>
        <w:t xml:space="preserve"> </w:t>
      </w:r>
      <w:r w:rsidR="00026723" w:rsidRPr="003D6F63">
        <w:rPr>
          <w:szCs w:val="24"/>
        </w:rPr>
        <w:t>individualią šeimos (asmens) padėtį, turi teisę savivaldybės tarybos</w:t>
      </w:r>
      <w:r w:rsidR="00026723" w:rsidRPr="003D6F63">
        <w:rPr>
          <w:color w:val="000000"/>
          <w:szCs w:val="24"/>
          <w:lang w:eastAsia="lt-LT"/>
        </w:rPr>
        <w:t xml:space="preserve"> </w:t>
      </w:r>
      <w:r w:rsidR="00026723" w:rsidRPr="003D6F63">
        <w:rPr>
          <w:szCs w:val="24"/>
        </w:rPr>
        <w:t>nustatyta tvarka skirti būsto šildymo išlaidų kompensaciją už didesnį, negu</w:t>
      </w:r>
      <w:r w:rsidR="00026723" w:rsidRPr="003D6F63">
        <w:rPr>
          <w:color w:val="000000"/>
          <w:szCs w:val="24"/>
          <w:lang w:eastAsia="lt-LT"/>
        </w:rPr>
        <w:t xml:space="preserve"> </w:t>
      </w:r>
      <w:r w:rsidR="00026723" w:rsidRPr="003D6F63">
        <w:rPr>
          <w:szCs w:val="24"/>
        </w:rPr>
        <w:t>nustatyta Įstatymo 12 straipsnio 1 dalies 1 punkte, naudingojo būsto ploto</w:t>
      </w:r>
      <w:r w:rsidR="00026723" w:rsidRPr="003D6F63">
        <w:rPr>
          <w:color w:val="000000"/>
          <w:szCs w:val="24"/>
          <w:lang w:eastAsia="lt-LT"/>
        </w:rPr>
        <w:t xml:space="preserve"> </w:t>
      </w:r>
      <w:r w:rsidR="00026723" w:rsidRPr="003D6F63">
        <w:rPr>
          <w:szCs w:val="24"/>
        </w:rPr>
        <w:t>normatyvą.</w:t>
      </w:r>
    </w:p>
    <w:p w14:paraId="01EF02BE" w14:textId="699A501C" w:rsidR="005C0B2E" w:rsidRPr="003D6F63" w:rsidRDefault="00436859" w:rsidP="003D6F63">
      <w:pPr>
        <w:spacing w:line="360" w:lineRule="auto"/>
        <w:ind w:firstLine="720"/>
        <w:jc w:val="both"/>
        <w:rPr>
          <w:rFonts w:eastAsia="MS Mincho"/>
          <w:szCs w:val="24"/>
          <w:lang w:eastAsia="ja-JP"/>
        </w:rPr>
      </w:pPr>
      <w:r w:rsidRPr="003D6F63">
        <w:rPr>
          <w:rFonts w:eastAsia="MS Mincho"/>
          <w:szCs w:val="24"/>
          <w:lang w:eastAsia="ja-JP"/>
        </w:rPr>
        <w:t>Įvertinus pareiškėjo peticijoje pateikt</w:t>
      </w:r>
      <w:r w:rsidR="003D6F63" w:rsidRPr="003D6F63">
        <w:rPr>
          <w:rFonts w:eastAsia="MS Mincho"/>
          <w:szCs w:val="24"/>
          <w:lang w:eastAsia="ja-JP"/>
        </w:rPr>
        <w:t>ą</w:t>
      </w:r>
      <w:r w:rsidRPr="003D6F63">
        <w:rPr>
          <w:rFonts w:eastAsia="MS Mincho"/>
          <w:szCs w:val="24"/>
          <w:lang w:eastAsia="ja-JP"/>
        </w:rPr>
        <w:t xml:space="preserve"> siūlym</w:t>
      </w:r>
      <w:r w:rsidR="003D6F63" w:rsidRPr="003D6F63">
        <w:rPr>
          <w:rFonts w:eastAsia="MS Mincho"/>
          <w:szCs w:val="24"/>
          <w:lang w:eastAsia="ja-JP"/>
        </w:rPr>
        <w:t xml:space="preserve">ą,  </w:t>
      </w:r>
      <w:r w:rsidR="00EE395D" w:rsidRPr="003D6F63">
        <w:rPr>
          <w:rFonts w:eastAsia="MS Mincho"/>
          <w:szCs w:val="24"/>
          <w:lang w:eastAsia="ja-JP"/>
        </w:rPr>
        <w:t>Komisija mano</w:t>
      </w:r>
      <w:r w:rsidR="005F6CEC" w:rsidRPr="003D6F63">
        <w:rPr>
          <w:rFonts w:eastAsia="MS Mincho"/>
          <w:szCs w:val="24"/>
          <w:lang w:eastAsia="ja-JP"/>
        </w:rPr>
        <w:t xml:space="preserve">, kad </w:t>
      </w:r>
      <w:r w:rsidR="00D16B45" w:rsidRPr="003D6F63">
        <w:rPr>
          <w:rFonts w:eastAsia="MS Mincho"/>
          <w:szCs w:val="24"/>
          <w:lang w:eastAsia="ja-JP"/>
        </w:rPr>
        <w:t xml:space="preserve">pareiškėjo </w:t>
      </w:r>
      <w:r w:rsidR="003D6F63" w:rsidRPr="003D6F63">
        <w:rPr>
          <w:rFonts w:eastAsia="MS Mincho"/>
          <w:szCs w:val="24"/>
          <w:lang w:eastAsia="ja-JP"/>
        </w:rPr>
        <w:t>argumentai</w:t>
      </w:r>
      <w:r w:rsidR="00026723" w:rsidRPr="003D6F63">
        <w:rPr>
          <w:szCs w:val="24"/>
        </w:rPr>
        <w:t xml:space="preserve"> </w:t>
      </w:r>
      <w:r w:rsidR="003D6F63" w:rsidRPr="003D6F63">
        <w:rPr>
          <w:szCs w:val="24"/>
        </w:rPr>
        <w:t xml:space="preserve">nepagrindžia </w:t>
      </w:r>
      <w:r w:rsidR="00026723" w:rsidRPr="003D6F63">
        <w:rPr>
          <w:szCs w:val="24"/>
        </w:rPr>
        <w:t xml:space="preserve">Įstatymo 12 straipsnio 1 dalies 1 punkto </w:t>
      </w:r>
      <w:r w:rsidR="003D6F63" w:rsidRPr="003D6F63">
        <w:rPr>
          <w:szCs w:val="24"/>
        </w:rPr>
        <w:t xml:space="preserve">nuostatų </w:t>
      </w:r>
      <w:r w:rsidR="00026723" w:rsidRPr="003D6F63">
        <w:rPr>
          <w:szCs w:val="24"/>
        </w:rPr>
        <w:t>keitimo</w:t>
      </w:r>
      <w:r w:rsidR="003D6F63" w:rsidRPr="003D6F63">
        <w:rPr>
          <w:szCs w:val="24"/>
        </w:rPr>
        <w:t xml:space="preserve"> būtinumo ir šiuo metu galiojantis</w:t>
      </w:r>
      <w:r w:rsidR="00026723" w:rsidRPr="003D6F63">
        <w:rPr>
          <w:szCs w:val="24"/>
        </w:rPr>
        <w:t xml:space="preserve"> piniginės socialinės paramos teikimo teisinis</w:t>
      </w:r>
      <w:r w:rsidR="00026723" w:rsidRPr="003D6F63">
        <w:rPr>
          <w:rFonts w:eastAsia="MS Mincho"/>
          <w:szCs w:val="24"/>
          <w:lang w:eastAsia="ja-JP"/>
        </w:rPr>
        <w:t xml:space="preserve"> </w:t>
      </w:r>
      <w:r w:rsidR="00026723" w:rsidRPr="003D6F63">
        <w:rPr>
          <w:szCs w:val="24"/>
        </w:rPr>
        <w:t>reguliavimas sudaro tinkamas sąlygas užtikrinti</w:t>
      </w:r>
      <w:r w:rsidR="003D6F63" w:rsidRPr="003D6F63">
        <w:rPr>
          <w:szCs w:val="24"/>
        </w:rPr>
        <w:t xml:space="preserve"> veiksmingą ir savalaikę socialinę paramą nepasiturintiems gyventojams.</w:t>
      </w:r>
    </w:p>
    <w:p w14:paraId="01AA53E0" w14:textId="3053D104" w:rsidR="005427A1" w:rsidRPr="003D6F63" w:rsidRDefault="00F60FE9" w:rsidP="00B92C9B">
      <w:pPr>
        <w:pStyle w:val="Default"/>
        <w:spacing w:line="360" w:lineRule="auto"/>
        <w:ind w:firstLine="720"/>
        <w:jc w:val="both"/>
        <w:rPr>
          <w:color w:val="000000" w:themeColor="text1"/>
        </w:rPr>
      </w:pPr>
      <w:r w:rsidRPr="003D6F63">
        <w:rPr>
          <w:rFonts w:eastAsia="Calibri"/>
          <w:lang w:eastAsia="ar-SA"/>
        </w:rPr>
        <w:t xml:space="preserve">Vadovaujantis Lietuvos Respublikos peticijų konstitucinio įstatymo 18 straipsnio 4 dalies </w:t>
      </w:r>
      <w:r w:rsidR="00783F7E" w:rsidRPr="003D6F63">
        <w:rPr>
          <w:rFonts w:eastAsia="Calibri"/>
          <w:lang w:eastAsia="ar-SA"/>
        </w:rPr>
        <w:t>2 </w:t>
      </w:r>
      <w:r w:rsidRPr="003D6F63">
        <w:rPr>
          <w:rFonts w:eastAsia="Calibri"/>
          <w:lang w:eastAsia="ar-SA"/>
        </w:rPr>
        <w:t xml:space="preserve">punktu ir Lietuvos Respublikos Seimo Peticijų komisijos nuostatų, patvirtintų Seimo 2023 m. birželio 27 d. nutarimu Nr. XIV-2101 „Dėl Lietuvos Respublikos Seimo Peticijų komisijos nuostatų patvirtinimo“, 8.7 punktu, </w:t>
      </w:r>
      <w:r w:rsidR="000D4965" w:rsidRPr="003D6F63">
        <w:rPr>
          <w:rFonts w:eastAsia="Calibri"/>
          <w:lang w:eastAsia="ar-SA"/>
        </w:rPr>
        <w:t>K</w:t>
      </w:r>
      <w:r w:rsidRPr="003D6F63">
        <w:rPr>
          <w:rFonts w:eastAsia="Calibri"/>
          <w:lang w:eastAsia="ar-SA"/>
        </w:rPr>
        <w:t>omisijos išvada dėl pareiškėjo peticijoje pateikto siūlymo netenkinimo teikiama Seimui, taip p</w:t>
      </w:r>
      <w:r w:rsidR="0070031F" w:rsidRPr="003D6F63">
        <w:rPr>
          <w:rFonts w:eastAsia="Calibri"/>
          <w:lang w:eastAsia="ar-SA"/>
        </w:rPr>
        <w:t xml:space="preserve">at siūloma įtraukti į Seimo </w:t>
      </w:r>
      <w:r w:rsidR="005D0813" w:rsidRPr="003D6F63">
        <w:rPr>
          <w:rFonts w:eastAsia="Calibri"/>
          <w:lang w:eastAsia="ar-SA"/>
        </w:rPr>
        <w:t>I</w:t>
      </w:r>
      <w:r w:rsidR="00FB7E49" w:rsidRPr="003D6F63">
        <w:rPr>
          <w:rFonts w:eastAsia="Calibri"/>
          <w:lang w:eastAsia="ar-SA"/>
        </w:rPr>
        <w:t>V</w:t>
      </w:r>
      <w:r w:rsidR="002F4574" w:rsidRPr="003D6F63">
        <w:rPr>
          <w:rFonts w:eastAsia="Calibri"/>
          <w:lang w:eastAsia="ar-SA"/>
        </w:rPr>
        <w:t xml:space="preserve"> (</w:t>
      </w:r>
      <w:r w:rsidR="00FB7E49" w:rsidRPr="003D6F63">
        <w:rPr>
          <w:rFonts w:eastAsia="Calibri"/>
          <w:lang w:eastAsia="ar-SA"/>
        </w:rPr>
        <w:t>pavasario</w:t>
      </w:r>
      <w:r w:rsidRPr="003D6F63">
        <w:rPr>
          <w:rFonts w:eastAsia="Calibri"/>
          <w:lang w:eastAsia="ar-SA"/>
        </w:rPr>
        <w:t>) sesijos darbotvarkę Seimo nutarimo „Dėl Lietuvos Respublikos Seimo Peticijų komisijos 202</w:t>
      </w:r>
      <w:r w:rsidR="00A7076A" w:rsidRPr="003D6F63">
        <w:rPr>
          <w:rFonts w:eastAsia="Calibri"/>
          <w:lang w:val="en-US" w:eastAsia="ar-SA"/>
        </w:rPr>
        <w:t>6</w:t>
      </w:r>
      <w:r w:rsidR="003A61FB" w:rsidRPr="003D6F63">
        <w:rPr>
          <w:rFonts w:eastAsia="Calibri"/>
          <w:lang w:eastAsia="ar-SA"/>
        </w:rPr>
        <w:t xml:space="preserve"> m. </w:t>
      </w:r>
      <w:proofErr w:type="spellStart"/>
      <w:proofErr w:type="gramStart"/>
      <w:r w:rsidR="00B92C9B" w:rsidRPr="003D6F63">
        <w:rPr>
          <w:rFonts w:eastAsia="Calibri"/>
          <w:lang w:val="en-US" w:eastAsia="ar-SA"/>
        </w:rPr>
        <w:t>balandžio</w:t>
      </w:r>
      <w:proofErr w:type="spellEnd"/>
      <w:proofErr w:type="gramEnd"/>
      <w:r w:rsidR="00B92C9B" w:rsidRPr="003D6F63">
        <w:rPr>
          <w:rFonts w:eastAsia="Calibri"/>
          <w:lang w:val="en-US" w:eastAsia="ar-SA"/>
        </w:rPr>
        <w:t xml:space="preserve"> 8</w:t>
      </w:r>
      <w:r w:rsidR="00DF6855" w:rsidRPr="003D6F63">
        <w:rPr>
          <w:rFonts w:eastAsia="Calibri"/>
          <w:lang w:val="en-US" w:eastAsia="ar-SA"/>
        </w:rPr>
        <w:t xml:space="preserve"> </w:t>
      </w:r>
      <w:r w:rsidR="002F4574" w:rsidRPr="003D6F63">
        <w:rPr>
          <w:rFonts w:eastAsia="Calibri"/>
          <w:lang w:eastAsia="ar-SA"/>
        </w:rPr>
        <w:t>d. išvad</w:t>
      </w:r>
      <w:r w:rsidR="00A5687E" w:rsidRPr="003D6F63">
        <w:rPr>
          <w:rFonts w:eastAsia="Calibri"/>
          <w:lang w:eastAsia="ar-SA"/>
        </w:rPr>
        <w:t>os Nr. 250-I</w:t>
      </w:r>
      <w:r w:rsidR="003A61FB" w:rsidRPr="003D6F63">
        <w:rPr>
          <w:rFonts w:eastAsia="Calibri"/>
          <w:lang w:eastAsia="ar-SA"/>
        </w:rPr>
        <w:t>-</w:t>
      </w:r>
      <w:r w:rsidR="00B92C9B" w:rsidRPr="003D6F63">
        <w:rPr>
          <w:rFonts w:eastAsia="Calibri"/>
          <w:lang w:eastAsia="ar-SA"/>
        </w:rPr>
        <w:t>1</w:t>
      </w:r>
      <w:r w:rsidR="009C5727" w:rsidRPr="003D6F63">
        <w:rPr>
          <w:rFonts w:eastAsia="Calibri"/>
          <w:lang w:val="en-US" w:eastAsia="ar-SA"/>
        </w:rPr>
        <w:t>2</w:t>
      </w:r>
      <w:r w:rsidRPr="003D6F63">
        <w:rPr>
          <w:rFonts w:eastAsia="Calibri"/>
          <w:lang w:eastAsia="ar-SA"/>
        </w:rPr>
        <w:t>“ projektą.</w:t>
      </w:r>
    </w:p>
    <w:p w14:paraId="7E60640E" w14:textId="214AD284" w:rsidR="00F60FE9" w:rsidRPr="003D6F63" w:rsidRDefault="00F60FE9" w:rsidP="00B92C9B">
      <w:pPr>
        <w:spacing w:line="360" w:lineRule="auto"/>
        <w:jc w:val="both"/>
        <w:rPr>
          <w:rFonts w:eastAsia="Calibri"/>
          <w:szCs w:val="24"/>
          <w:lang w:eastAsia="ar-SA"/>
        </w:rPr>
      </w:pPr>
    </w:p>
    <w:p w14:paraId="17742F4D" w14:textId="723B243B" w:rsidR="005427A1" w:rsidRPr="003D6F63" w:rsidRDefault="00AC3DB9">
      <w:pPr>
        <w:tabs>
          <w:tab w:val="left" w:pos="1134"/>
        </w:tabs>
        <w:spacing w:line="360" w:lineRule="auto"/>
        <w:jc w:val="both"/>
        <w:rPr>
          <w:rFonts w:eastAsia="Calibri"/>
          <w:szCs w:val="24"/>
        </w:rPr>
      </w:pPr>
      <w:r w:rsidRPr="003D6F63">
        <w:rPr>
          <w:rFonts w:eastAsia="Calibri"/>
          <w:szCs w:val="24"/>
          <w:lang w:eastAsia="ar-SA"/>
        </w:rPr>
        <w:t xml:space="preserve">Komisijos </w:t>
      </w:r>
      <w:r w:rsidR="005D0813" w:rsidRPr="003D6F63">
        <w:rPr>
          <w:rFonts w:eastAsia="Calibri"/>
          <w:szCs w:val="24"/>
          <w:lang w:eastAsia="ar-SA"/>
        </w:rPr>
        <w:t>pirmininkas</w:t>
      </w:r>
      <w:r w:rsidR="005D0813" w:rsidRPr="003D6F63">
        <w:rPr>
          <w:rFonts w:eastAsia="Calibri"/>
          <w:szCs w:val="24"/>
          <w:lang w:eastAsia="ar-SA"/>
        </w:rPr>
        <w:tab/>
      </w:r>
      <w:r w:rsidR="005D0813" w:rsidRPr="003D6F63">
        <w:rPr>
          <w:rFonts w:eastAsia="Calibri"/>
          <w:szCs w:val="24"/>
          <w:lang w:eastAsia="ar-SA"/>
        </w:rPr>
        <w:tab/>
      </w:r>
      <w:r w:rsidR="005D0813" w:rsidRPr="003D6F63">
        <w:rPr>
          <w:rFonts w:eastAsia="Calibri"/>
          <w:szCs w:val="24"/>
          <w:lang w:eastAsia="ar-SA"/>
        </w:rPr>
        <w:tab/>
      </w:r>
      <w:r w:rsidR="005D0813" w:rsidRPr="003D6F63">
        <w:rPr>
          <w:rFonts w:eastAsia="Calibri"/>
          <w:szCs w:val="24"/>
          <w:lang w:eastAsia="ar-SA"/>
        </w:rPr>
        <w:tab/>
      </w:r>
      <w:r w:rsidR="005D0813" w:rsidRPr="003D6F63">
        <w:rPr>
          <w:rFonts w:eastAsia="Calibri"/>
          <w:szCs w:val="24"/>
          <w:lang w:eastAsia="ar-SA"/>
        </w:rPr>
        <w:tab/>
      </w:r>
      <w:r w:rsidR="006806C4" w:rsidRPr="003D6F63">
        <w:rPr>
          <w:rFonts w:eastAsia="Calibri"/>
          <w:szCs w:val="24"/>
          <w:lang w:eastAsia="ar-SA"/>
        </w:rPr>
        <w:t xml:space="preserve">       </w:t>
      </w:r>
      <w:r w:rsidR="005D0813" w:rsidRPr="003D6F63">
        <w:rPr>
          <w:rFonts w:eastAsia="Calibri"/>
          <w:szCs w:val="24"/>
          <w:lang w:eastAsia="ar-SA"/>
        </w:rPr>
        <w:t xml:space="preserve">Tadas </w:t>
      </w:r>
      <w:proofErr w:type="spellStart"/>
      <w:r w:rsidR="005D0813" w:rsidRPr="003D6F63">
        <w:rPr>
          <w:rFonts w:eastAsia="Calibri"/>
          <w:szCs w:val="24"/>
          <w:lang w:eastAsia="ar-SA"/>
        </w:rPr>
        <w:t>Prajara</w:t>
      </w:r>
      <w:proofErr w:type="spellEnd"/>
    </w:p>
    <w:sectPr w:rsidR="005427A1" w:rsidRPr="003D6F6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610F87" w14:textId="77777777" w:rsidR="000E7AC8" w:rsidRDefault="000E7AC8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endnote>
  <w:endnote w:type="continuationSeparator" w:id="0">
    <w:p w14:paraId="66862BFA" w14:textId="77777777" w:rsidR="000E7AC8" w:rsidRDefault="000E7AC8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34DBC2" w14:textId="77777777" w:rsidR="000E7AC8" w:rsidRDefault="000E7AC8">
    <w:pPr>
      <w:tabs>
        <w:tab w:val="center" w:pos="4819"/>
        <w:tab w:val="right" w:pos="9638"/>
      </w:tabs>
      <w:rPr>
        <w:rFonts w:ascii="CG Times" w:hAnsi="CG Times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8AFB1E" w14:textId="77777777" w:rsidR="000E7AC8" w:rsidRDefault="000E7AC8">
    <w:pPr>
      <w:tabs>
        <w:tab w:val="center" w:pos="4819"/>
        <w:tab w:val="right" w:pos="9638"/>
      </w:tabs>
      <w:rPr>
        <w:rFonts w:ascii="CG Times" w:hAnsi="CG Times"/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C415A5" w14:textId="77777777" w:rsidR="000E7AC8" w:rsidRDefault="000E7AC8">
    <w:pPr>
      <w:tabs>
        <w:tab w:val="center" w:pos="4819"/>
        <w:tab w:val="right" w:pos="9638"/>
      </w:tabs>
      <w:rPr>
        <w:rFonts w:ascii="CG Times" w:hAnsi="CG Times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05897A" w14:textId="77777777" w:rsidR="000E7AC8" w:rsidRDefault="000E7AC8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footnote>
  <w:footnote w:type="continuationSeparator" w:id="0">
    <w:p w14:paraId="1241F22E" w14:textId="77777777" w:rsidR="000E7AC8" w:rsidRDefault="000E7AC8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720067" w14:textId="77777777" w:rsidR="000E7AC8" w:rsidRDefault="000E7AC8">
    <w:pPr>
      <w:tabs>
        <w:tab w:val="center" w:pos="4819"/>
        <w:tab w:val="right" w:pos="9638"/>
      </w:tabs>
      <w:rPr>
        <w:rFonts w:ascii="CG Times" w:hAnsi="CG Times"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DB4701" w14:textId="6676AD05" w:rsidR="000E7AC8" w:rsidRDefault="000E7AC8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 w:rsidR="00D75E33">
      <w:rPr>
        <w:noProof/>
        <w:szCs w:val="24"/>
      </w:rPr>
      <w:t>2</w:t>
    </w:r>
    <w:r>
      <w:rPr>
        <w:szCs w:val="24"/>
      </w:rPr>
      <w:fldChar w:fldCharType="end"/>
    </w:r>
  </w:p>
  <w:p w14:paraId="3D3FEB32" w14:textId="77777777" w:rsidR="000E7AC8" w:rsidRDefault="000E7AC8">
    <w:pPr>
      <w:tabs>
        <w:tab w:val="center" w:pos="4819"/>
        <w:tab w:val="right" w:pos="9638"/>
      </w:tabs>
      <w:rPr>
        <w:rFonts w:ascii="CG Times" w:hAnsi="CG Times"/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952817" w14:textId="77777777" w:rsidR="000E7AC8" w:rsidRDefault="000E7AC8">
    <w:pPr>
      <w:tabs>
        <w:tab w:val="center" w:pos="4819"/>
        <w:tab w:val="right" w:pos="9638"/>
      </w:tabs>
      <w:rPr>
        <w:rFonts w:ascii="CG Times" w:hAnsi="CG Times"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70653"/>
    <w:multiLevelType w:val="hybridMultilevel"/>
    <w:tmpl w:val="73C83D44"/>
    <w:lvl w:ilvl="0" w:tplc="411C3570"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7B268DD"/>
    <w:multiLevelType w:val="multilevel"/>
    <w:tmpl w:val="4B489C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7C67346"/>
    <w:multiLevelType w:val="multilevel"/>
    <w:tmpl w:val="3DAE97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E30DC6"/>
    <w:multiLevelType w:val="multilevel"/>
    <w:tmpl w:val="16122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B1C09E4"/>
    <w:multiLevelType w:val="hybridMultilevel"/>
    <w:tmpl w:val="ABE646D8"/>
    <w:lvl w:ilvl="0" w:tplc="44FABA4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A7369E9"/>
    <w:multiLevelType w:val="multilevel"/>
    <w:tmpl w:val="9B2435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E571D8E"/>
    <w:multiLevelType w:val="multilevel"/>
    <w:tmpl w:val="215C1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6"/>
  </w:num>
  <w:num w:numId="5">
    <w:abstractNumId w:val="2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4F0"/>
    <w:rsid w:val="00026723"/>
    <w:rsid w:val="00034DA4"/>
    <w:rsid w:val="00050547"/>
    <w:rsid w:val="000744CB"/>
    <w:rsid w:val="00083260"/>
    <w:rsid w:val="000A15D3"/>
    <w:rsid w:val="000B57C6"/>
    <w:rsid w:val="000B781B"/>
    <w:rsid w:val="000C5B5B"/>
    <w:rsid w:val="000C730C"/>
    <w:rsid w:val="000D4965"/>
    <w:rsid w:val="000E65AF"/>
    <w:rsid w:val="000E7AC8"/>
    <w:rsid w:val="0010364C"/>
    <w:rsid w:val="001136B4"/>
    <w:rsid w:val="00116259"/>
    <w:rsid w:val="001209AF"/>
    <w:rsid w:val="00121904"/>
    <w:rsid w:val="00125696"/>
    <w:rsid w:val="00125A79"/>
    <w:rsid w:val="0013463E"/>
    <w:rsid w:val="001366E5"/>
    <w:rsid w:val="001606EE"/>
    <w:rsid w:val="00173EC2"/>
    <w:rsid w:val="00194795"/>
    <w:rsid w:val="001B7668"/>
    <w:rsid w:val="001C6181"/>
    <w:rsid w:val="001D5719"/>
    <w:rsid w:val="002117D2"/>
    <w:rsid w:val="00245A5E"/>
    <w:rsid w:val="002514F0"/>
    <w:rsid w:val="00251B38"/>
    <w:rsid w:val="00276913"/>
    <w:rsid w:val="002A15D8"/>
    <w:rsid w:val="002B140E"/>
    <w:rsid w:val="002E10C8"/>
    <w:rsid w:val="002E7FB1"/>
    <w:rsid w:val="002F4574"/>
    <w:rsid w:val="002F53CF"/>
    <w:rsid w:val="002F7036"/>
    <w:rsid w:val="003364F0"/>
    <w:rsid w:val="00341A42"/>
    <w:rsid w:val="003444ED"/>
    <w:rsid w:val="00373F2E"/>
    <w:rsid w:val="003A61FB"/>
    <w:rsid w:val="003A69A1"/>
    <w:rsid w:val="003D6F63"/>
    <w:rsid w:val="004342D8"/>
    <w:rsid w:val="00436859"/>
    <w:rsid w:val="00440382"/>
    <w:rsid w:val="00446730"/>
    <w:rsid w:val="00452B04"/>
    <w:rsid w:val="00463A97"/>
    <w:rsid w:val="00476259"/>
    <w:rsid w:val="0048593D"/>
    <w:rsid w:val="004A0BA9"/>
    <w:rsid w:val="004A561A"/>
    <w:rsid w:val="004C29E9"/>
    <w:rsid w:val="004D4198"/>
    <w:rsid w:val="004E00ED"/>
    <w:rsid w:val="004E06FA"/>
    <w:rsid w:val="004E5D57"/>
    <w:rsid w:val="005273A0"/>
    <w:rsid w:val="005427A1"/>
    <w:rsid w:val="005846E2"/>
    <w:rsid w:val="00590DC6"/>
    <w:rsid w:val="00591E96"/>
    <w:rsid w:val="00593097"/>
    <w:rsid w:val="005A0810"/>
    <w:rsid w:val="005B0B93"/>
    <w:rsid w:val="005B5348"/>
    <w:rsid w:val="005C0B2E"/>
    <w:rsid w:val="005D0813"/>
    <w:rsid w:val="005F6CEC"/>
    <w:rsid w:val="00610904"/>
    <w:rsid w:val="0061148F"/>
    <w:rsid w:val="00625B47"/>
    <w:rsid w:val="006414A4"/>
    <w:rsid w:val="00643484"/>
    <w:rsid w:val="006702BC"/>
    <w:rsid w:val="006806C4"/>
    <w:rsid w:val="00696ABA"/>
    <w:rsid w:val="006A4651"/>
    <w:rsid w:val="006C088F"/>
    <w:rsid w:val="006D5712"/>
    <w:rsid w:val="006E593C"/>
    <w:rsid w:val="006F0FF2"/>
    <w:rsid w:val="006F6DD9"/>
    <w:rsid w:val="0070031F"/>
    <w:rsid w:val="007008F4"/>
    <w:rsid w:val="00706627"/>
    <w:rsid w:val="00712F21"/>
    <w:rsid w:val="00713644"/>
    <w:rsid w:val="00737933"/>
    <w:rsid w:val="00765218"/>
    <w:rsid w:val="007659F0"/>
    <w:rsid w:val="00783F7E"/>
    <w:rsid w:val="007978C0"/>
    <w:rsid w:val="007A014D"/>
    <w:rsid w:val="007D2F42"/>
    <w:rsid w:val="007D77E1"/>
    <w:rsid w:val="00804FD1"/>
    <w:rsid w:val="0080743B"/>
    <w:rsid w:val="00823BFD"/>
    <w:rsid w:val="00823DB7"/>
    <w:rsid w:val="00827DBB"/>
    <w:rsid w:val="00834AA6"/>
    <w:rsid w:val="008369B2"/>
    <w:rsid w:val="008643E2"/>
    <w:rsid w:val="008648D7"/>
    <w:rsid w:val="008709C3"/>
    <w:rsid w:val="008A25A7"/>
    <w:rsid w:val="008C5B32"/>
    <w:rsid w:val="008D131C"/>
    <w:rsid w:val="008D1A94"/>
    <w:rsid w:val="008D3DC6"/>
    <w:rsid w:val="008E51FC"/>
    <w:rsid w:val="008F1AA2"/>
    <w:rsid w:val="008F4A1A"/>
    <w:rsid w:val="008F5133"/>
    <w:rsid w:val="009032F7"/>
    <w:rsid w:val="0091178E"/>
    <w:rsid w:val="00913CCE"/>
    <w:rsid w:val="00916CF8"/>
    <w:rsid w:val="00924207"/>
    <w:rsid w:val="0092769C"/>
    <w:rsid w:val="00945D27"/>
    <w:rsid w:val="009558AB"/>
    <w:rsid w:val="00990BEA"/>
    <w:rsid w:val="009B718B"/>
    <w:rsid w:val="009C5727"/>
    <w:rsid w:val="009D0638"/>
    <w:rsid w:val="00A24955"/>
    <w:rsid w:val="00A24CA7"/>
    <w:rsid w:val="00A270F0"/>
    <w:rsid w:val="00A52656"/>
    <w:rsid w:val="00A52A26"/>
    <w:rsid w:val="00A5687E"/>
    <w:rsid w:val="00A7076A"/>
    <w:rsid w:val="00A914A7"/>
    <w:rsid w:val="00AB29EA"/>
    <w:rsid w:val="00AB6EF3"/>
    <w:rsid w:val="00AC03E2"/>
    <w:rsid w:val="00AC3DB9"/>
    <w:rsid w:val="00AD1B14"/>
    <w:rsid w:val="00AE7509"/>
    <w:rsid w:val="00B04E85"/>
    <w:rsid w:val="00B175D5"/>
    <w:rsid w:val="00B25B25"/>
    <w:rsid w:val="00B3570D"/>
    <w:rsid w:val="00B80D4B"/>
    <w:rsid w:val="00B92C9B"/>
    <w:rsid w:val="00B97FA5"/>
    <w:rsid w:val="00BD1A41"/>
    <w:rsid w:val="00BD7788"/>
    <w:rsid w:val="00BF2352"/>
    <w:rsid w:val="00BF5B1D"/>
    <w:rsid w:val="00C145A4"/>
    <w:rsid w:val="00C238C5"/>
    <w:rsid w:val="00C42236"/>
    <w:rsid w:val="00C44D30"/>
    <w:rsid w:val="00C5060C"/>
    <w:rsid w:val="00C72C80"/>
    <w:rsid w:val="00C76B4C"/>
    <w:rsid w:val="00C91424"/>
    <w:rsid w:val="00CD6D56"/>
    <w:rsid w:val="00CF7BAC"/>
    <w:rsid w:val="00D07497"/>
    <w:rsid w:val="00D12CC4"/>
    <w:rsid w:val="00D16B45"/>
    <w:rsid w:val="00D4413C"/>
    <w:rsid w:val="00D627CE"/>
    <w:rsid w:val="00D7062E"/>
    <w:rsid w:val="00D7507C"/>
    <w:rsid w:val="00D7583E"/>
    <w:rsid w:val="00D75E33"/>
    <w:rsid w:val="00D90E5B"/>
    <w:rsid w:val="00D92E3C"/>
    <w:rsid w:val="00DA51E1"/>
    <w:rsid w:val="00DC5613"/>
    <w:rsid w:val="00DF6855"/>
    <w:rsid w:val="00E3334A"/>
    <w:rsid w:val="00E560F5"/>
    <w:rsid w:val="00E719C5"/>
    <w:rsid w:val="00EB4FAD"/>
    <w:rsid w:val="00EE2035"/>
    <w:rsid w:val="00EE395D"/>
    <w:rsid w:val="00F334E0"/>
    <w:rsid w:val="00F60FE9"/>
    <w:rsid w:val="00F64AD6"/>
    <w:rsid w:val="00F901F4"/>
    <w:rsid w:val="00FA0059"/>
    <w:rsid w:val="00FB7D57"/>
    <w:rsid w:val="00FB7E49"/>
    <w:rsid w:val="00FC7E67"/>
    <w:rsid w:val="00FD1E14"/>
    <w:rsid w:val="00FD61F4"/>
    <w:rsid w:val="00FE3CF0"/>
    <w:rsid w:val="00FE679C"/>
    <w:rsid w:val="00FF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2E07F"/>
  <w15:chartTrackingRefBased/>
  <w15:docId w15:val="{41A0FEC3-8DAE-4169-9786-01E502670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3" w:uiPriority="9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paragraph" w:styleId="Antrat3">
    <w:name w:val="heading 3"/>
    <w:basedOn w:val="prastasis"/>
    <w:link w:val="Antrat3Diagrama"/>
    <w:uiPriority w:val="9"/>
    <w:qFormat/>
    <w:rsid w:val="006F0FF2"/>
    <w:pPr>
      <w:spacing w:before="100" w:beforeAutospacing="1" w:after="100" w:afterAutospacing="1"/>
      <w:outlineLvl w:val="2"/>
    </w:pPr>
    <w:rPr>
      <w:b/>
      <w:bCs/>
      <w:sz w:val="27"/>
      <w:szCs w:val="27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semiHidden/>
    <w:unhideWhenUsed/>
    <w:rsid w:val="00C72C80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sid w:val="00C72C80"/>
    <w:rPr>
      <w:rFonts w:ascii="Segoe UI" w:hAnsi="Segoe UI" w:cs="Segoe UI"/>
      <w:sz w:val="18"/>
      <w:szCs w:val="18"/>
    </w:rPr>
  </w:style>
  <w:style w:type="character" w:customStyle="1" w:styleId="normaltextrun">
    <w:name w:val="normaltextrun"/>
    <w:basedOn w:val="Numatytasispastraiposriftas"/>
    <w:rsid w:val="006A4651"/>
  </w:style>
  <w:style w:type="paragraph" w:styleId="Puslapioinaostekstas">
    <w:name w:val="footnote text"/>
    <w:aliases w:val="Footnote Text Char1,Footnote Text Char Char,Footnote text,Footnote Text1,Char Char,Footnote Text2,Footnote Text11,ALTS FOOTNOTE11,Footnote Text Char111,Footnote Text Char Char Char11,Footnote Text Char1 Char Char Char Char11"/>
    <w:basedOn w:val="prastasis"/>
    <w:link w:val="PuslapioinaostekstasDiagrama"/>
    <w:qFormat/>
    <w:rsid w:val="00C145A4"/>
    <w:rPr>
      <w:rFonts w:ascii="Calibri" w:eastAsia="Calibri" w:hAnsi="Calibri" w:cs="Calibri"/>
      <w:sz w:val="20"/>
      <w:lang w:eastAsia="lt-LT"/>
    </w:rPr>
  </w:style>
  <w:style w:type="character" w:customStyle="1" w:styleId="PuslapioinaostekstasDiagrama">
    <w:name w:val="Puslapio išnašos tekstas Diagrama"/>
    <w:aliases w:val="Footnote Text Char1 Diagrama,Footnote Text Char Char Diagrama,Footnote text Diagrama,Footnote Text1 Diagrama,Char Char Diagrama,Footnote Text2 Diagrama,Footnote Text11 Diagrama,ALTS FOOTNOTE11 Diagrama"/>
    <w:basedOn w:val="Numatytasispastraiposriftas"/>
    <w:link w:val="Puslapioinaostekstas"/>
    <w:rsid w:val="00C145A4"/>
    <w:rPr>
      <w:rFonts w:ascii="Calibri" w:eastAsia="Calibri" w:hAnsi="Calibri" w:cs="Calibri"/>
      <w:sz w:val="20"/>
      <w:lang w:eastAsia="lt-LT"/>
    </w:rPr>
  </w:style>
  <w:style w:type="character" w:styleId="Puslapioinaosnuoroda">
    <w:name w:val="footnote reference"/>
    <w:aliases w:val="16 Point,Superscript 6 Point,Footnote Reference Number,Footnote Reference_LVL6,Footnote Reference_LVL61,Footnote Reference_LVL62,Footnote Reference_LVL63,Footnote Reference_LVL64,Footnote call,BVI fnr,Footnote symbol,Footnote"/>
    <w:rsid w:val="00C145A4"/>
    <w:rPr>
      <w:vertAlign w:val="superscript"/>
    </w:rPr>
  </w:style>
  <w:style w:type="paragraph" w:customStyle="1" w:styleId="Default">
    <w:name w:val="Default"/>
    <w:rsid w:val="00C145A4"/>
    <w:pPr>
      <w:autoSpaceDE w:val="0"/>
      <w:autoSpaceDN w:val="0"/>
      <w:adjustRightInd w:val="0"/>
    </w:pPr>
    <w:rPr>
      <w:color w:val="000000"/>
      <w:szCs w:val="24"/>
      <w:lang w:eastAsia="lt-LT"/>
    </w:rPr>
  </w:style>
  <w:style w:type="character" w:styleId="Hipersaitas">
    <w:name w:val="Hyperlink"/>
    <w:rsid w:val="00D92E3C"/>
    <w:rPr>
      <w:color w:val="000080"/>
      <w:u w:val="single"/>
    </w:rPr>
  </w:style>
  <w:style w:type="paragraph" w:styleId="Pagrindinistekstas">
    <w:name w:val="Body Text"/>
    <w:basedOn w:val="prastasis"/>
    <w:link w:val="PagrindinistekstasDiagrama"/>
    <w:rsid w:val="00D92E3C"/>
    <w:pPr>
      <w:ind w:firstLine="567"/>
      <w:jc w:val="both"/>
    </w:pPr>
    <w:rPr>
      <w:rFonts w:eastAsia="Andale Sans UI" w:cs="Tahoma"/>
      <w:szCs w:val="24"/>
      <w:lang w:bidi="en-US"/>
    </w:rPr>
  </w:style>
  <w:style w:type="character" w:customStyle="1" w:styleId="PagrindinistekstasDiagrama">
    <w:name w:val="Pagrindinis tekstas Diagrama"/>
    <w:basedOn w:val="Numatytasispastraiposriftas"/>
    <w:link w:val="Pagrindinistekstas"/>
    <w:rsid w:val="00D92E3C"/>
    <w:rPr>
      <w:rFonts w:eastAsia="Andale Sans UI" w:cs="Tahoma"/>
      <w:szCs w:val="24"/>
      <w:lang w:bidi="en-US"/>
    </w:rPr>
  </w:style>
  <w:style w:type="paragraph" w:styleId="Komentarotekstas">
    <w:name w:val="annotation text"/>
    <w:basedOn w:val="prastasis"/>
    <w:link w:val="KomentarotekstasDiagrama"/>
    <w:unhideWhenUsed/>
    <w:rsid w:val="00D92E3C"/>
    <w:pPr>
      <w:jc w:val="both"/>
    </w:pPr>
    <w:rPr>
      <w:rFonts w:eastAsia="Andale Sans UI" w:cs="Tahoma"/>
      <w:sz w:val="20"/>
      <w:lang w:bidi="en-US"/>
    </w:rPr>
  </w:style>
  <w:style w:type="character" w:customStyle="1" w:styleId="KomentarotekstasDiagrama">
    <w:name w:val="Komentaro tekstas Diagrama"/>
    <w:basedOn w:val="Numatytasispastraiposriftas"/>
    <w:link w:val="Komentarotekstas"/>
    <w:rsid w:val="00D92E3C"/>
    <w:rPr>
      <w:rFonts w:eastAsia="Andale Sans UI" w:cs="Tahoma"/>
      <w:sz w:val="20"/>
      <w:lang w:bidi="en-US"/>
    </w:rPr>
  </w:style>
  <w:style w:type="character" w:customStyle="1" w:styleId="normal-h">
    <w:name w:val="normal-h"/>
    <w:basedOn w:val="Numatytasispastraiposriftas"/>
    <w:rsid w:val="00D92E3C"/>
  </w:style>
  <w:style w:type="character" w:customStyle="1" w:styleId="contentpasted1">
    <w:name w:val="contentpasted1"/>
    <w:basedOn w:val="Numatytasispastraiposriftas"/>
    <w:rsid w:val="00D92E3C"/>
  </w:style>
  <w:style w:type="paragraph" w:styleId="Antrats">
    <w:name w:val="header"/>
    <w:aliases w:val="Char Diagrama Diagrama,Char,Diagrama Diagrama Diagrama, Char,En-tête-1,En-tête-2,hd,Header 2,Char2,Char3,Char Char Char Char,Char Char Char1,Char Char1,Diagrama"/>
    <w:basedOn w:val="prastasis"/>
    <w:link w:val="AntratsDiagrama"/>
    <w:rsid w:val="008F1AA2"/>
    <w:pPr>
      <w:tabs>
        <w:tab w:val="center" w:pos="4320"/>
        <w:tab w:val="right" w:pos="8640"/>
      </w:tabs>
    </w:pPr>
    <w:rPr>
      <w:sz w:val="20"/>
    </w:rPr>
  </w:style>
  <w:style w:type="character" w:customStyle="1" w:styleId="AntratsDiagrama">
    <w:name w:val="Antraštės Diagrama"/>
    <w:aliases w:val="Char Diagrama Diagrama Diagrama,Char Diagrama,Diagrama Diagrama Diagrama Diagrama, Char Diagrama,En-tête-1 Diagrama,En-tête-2 Diagrama,hd Diagrama,Header 2 Diagrama,Char2 Diagrama,Char3 Diagrama,Char Char Char Char Diagrama"/>
    <w:basedOn w:val="Numatytasispastraiposriftas"/>
    <w:link w:val="Antrats"/>
    <w:qFormat/>
    <w:rsid w:val="008F1AA2"/>
    <w:rPr>
      <w:sz w:val="20"/>
    </w:rPr>
  </w:style>
  <w:style w:type="character" w:customStyle="1" w:styleId="clear">
    <w:name w:val="clear"/>
    <w:basedOn w:val="Numatytasispastraiposriftas"/>
    <w:rsid w:val="008F1AA2"/>
  </w:style>
  <w:style w:type="paragraph" w:customStyle="1" w:styleId="TableContents">
    <w:name w:val="Table Contents"/>
    <w:basedOn w:val="prastasis"/>
    <w:rsid w:val="005D0813"/>
    <w:pPr>
      <w:suppressLineNumbers/>
      <w:jc w:val="both"/>
    </w:pPr>
    <w:rPr>
      <w:rFonts w:eastAsia="Andale Sans UI" w:cs="Tahoma"/>
      <w:szCs w:val="24"/>
      <w:lang w:bidi="en-US"/>
    </w:rPr>
  </w:style>
  <w:style w:type="paragraph" w:styleId="Dokumentoinaostekstas">
    <w:name w:val="endnote text"/>
    <w:basedOn w:val="prastasis"/>
    <w:link w:val="DokumentoinaostekstasDiagrama"/>
    <w:uiPriority w:val="99"/>
    <w:unhideWhenUsed/>
    <w:rsid w:val="005D0813"/>
    <w:pPr>
      <w:jc w:val="both"/>
    </w:pPr>
    <w:rPr>
      <w:rFonts w:eastAsia="Andale Sans UI" w:cs="Tahoma"/>
      <w:sz w:val="20"/>
      <w:lang w:bidi="en-US"/>
    </w:rPr>
  </w:style>
  <w:style w:type="character" w:customStyle="1" w:styleId="DokumentoinaostekstasDiagrama">
    <w:name w:val="Dokumento išnašos tekstas Diagrama"/>
    <w:basedOn w:val="Numatytasispastraiposriftas"/>
    <w:link w:val="Dokumentoinaostekstas"/>
    <w:uiPriority w:val="99"/>
    <w:rsid w:val="005D0813"/>
    <w:rPr>
      <w:rFonts w:eastAsia="Andale Sans UI" w:cs="Tahoma"/>
      <w:sz w:val="20"/>
      <w:lang w:bidi="en-US"/>
    </w:rPr>
  </w:style>
  <w:style w:type="character" w:styleId="Dokumentoinaosnumeris">
    <w:name w:val="endnote reference"/>
    <w:basedOn w:val="Numatytasispastraiposriftas"/>
    <w:uiPriority w:val="99"/>
    <w:semiHidden/>
    <w:unhideWhenUsed/>
    <w:rsid w:val="005D0813"/>
    <w:rPr>
      <w:vertAlign w:val="superscript"/>
    </w:rPr>
  </w:style>
  <w:style w:type="character" w:customStyle="1" w:styleId="ng-star-inserted">
    <w:name w:val="ng-star-inserted"/>
    <w:basedOn w:val="Numatytasispastraiposriftas"/>
    <w:rsid w:val="005D0813"/>
  </w:style>
  <w:style w:type="paragraph" w:customStyle="1" w:styleId="paragraph">
    <w:name w:val="paragraph"/>
    <w:basedOn w:val="prastasis"/>
    <w:rsid w:val="002E10C8"/>
    <w:pPr>
      <w:spacing w:before="100" w:beforeAutospacing="1" w:after="100" w:afterAutospacing="1"/>
    </w:pPr>
    <w:rPr>
      <w:szCs w:val="24"/>
      <w:lang w:eastAsia="lt-LT"/>
    </w:rPr>
  </w:style>
  <w:style w:type="paragraph" w:styleId="Betarp">
    <w:name w:val="No Spacing"/>
    <w:uiPriority w:val="1"/>
    <w:qFormat/>
    <w:rsid w:val="002F4574"/>
    <w:rPr>
      <w:rFonts w:asciiTheme="minorHAnsi" w:eastAsiaTheme="minorHAnsi" w:hAnsiTheme="minorHAnsi" w:cstheme="minorBidi"/>
      <w:sz w:val="22"/>
      <w:szCs w:val="22"/>
    </w:rPr>
  </w:style>
  <w:style w:type="character" w:customStyle="1" w:styleId="Antrat3Diagrama">
    <w:name w:val="Antraštė 3 Diagrama"/>
    <w:basedOn w:val="Numatytasispastraiposriftas"/>
    <w:link w:val="Antrat3"/>
    <w:uiPriority w:val="9"/>
    <w:rsid w:val="006F0FF2"/>
    <w:rPr>
      <w:b/>
      <w:bCs/>
      <w:sz w:val="27"/>
      <w:szCs w:val="27"/>
      <w:lang w:eastAsia="lt-LT"/>
    </w:rPr>
  </w:style>
  <w:style w:type="character" w:styleId="Grietas">
    <w:name w:val="Strong"/>
    <w:basedOn w:val="Numatytasispastraiposriftas"/>
    <w:uiPriority w:val="22"/>
    <w:qFormat/>
    <w:rsid w:val="006F0FF2"/>
    <w:rPr>
      <w:b/>
      <w:bCs/>
    </w:rPr>
  </w:style>
  <w:style w:type="paragraph" w:styleId="prastasiniatinklio">
    <w:name w:val="Normal (Web)"/>
    <w:basedOn w:val="prastasis"/>
    <w:uiPriority w:val="99"/>
    <w:semiHidden/>
    <w:unhideWhenUsed/>
    <w:rsid w:val="006F0FF2"/>
    <w:pPr>
      <w:spacing w:before="100" w:beforeAutospacing="1" w:after="100" w:afterAutospacing="1"/>
    </w:pPr>
    <w:rPr>
      <w:szCs w:val="24"/>
      <w:lang w:eastAsia="lt-LT"/>
    </w:rPr>
  </w:style>
  <w:style w:type="paragraph" w:styleId="Sraopastraipa">
    <w:name w:val="List Paragraph"/>
    <w:basedOn w:val="prastasis"/>
    <w:link w:val="SraopastraipaDiagrama"/>
    <w:uiPriority w:val="34"/>
    <w:qFormat/>
    <w:rsid w:val="001209AF"/>
    <w:pPr>
      <w:ind w:left="720"/>
      <w:contextualSpacing/>
    </w:pPr>
  </w:style>
  <w:style w:type="character" w:customStyle="1" w:styleId="SraopastraipaDiagrama">
    <w:name w:val="Sąrašo pastraipa Diagrama"/>
    <w:link w:val="Sraopastraipa"/>
    <w:uiPriority w:val="34"/>
    <w:locked/>
    <w:rsid w:val="001209AF"/>
  </w:style>
  <w:style w:type="character" w:customStyle="1" w:styleId="itemdisplayname-386">
    <w:name w:val="itemdisplayname-386"/>
    <w:basedOn w:val="Numatytasispastraiposriftas"/>
    <w:rsid w:val="00A270F0"/>
  </w:style>
  <w:style w:type="character" w:customStyle="1" w:styleId="screenreaderfriendlyhiddentag-277">
    <w:name w:val="screenreaderfriendlyhiddentag-277"/>
    <w:basedOn w:val="Numatytasispastraiposriftas"/>
    <w:rsid w:val="00A270F0"/>
  </w:style>
  <w:style w:type="character" w:styleId="Komentaronuoroda">
    <w:name w:val="annotation reference"/>
    <w:basedOn w:val="Numatytasispastraiposriftas"/>
    <w:semiHidden/>
    <w:unhideWhenUsed/>
    <w:rsid w:val="004E06FA"/>
    <w:rPr>
      <w:sz w:val="16"/>
      <w:szCs w:val="16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4E06FA"/>
    <w:pPr>
      <w:jc w:val="left"/>
    </w:pPr>
    <w:rPr>
      <w:rFonts w:eastAsia="Times New Roman" w:cs="Times New Roman"/>
      <w:b/>
      <w:bCs/>
      <w:lang w:bidi="ar-SA"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4E06FA"/>
    <w:rPr>
      <w:rFonts w:eastAsia="Andale Sans UI" w:cs="Tahoma"/>
      <w:b/>
      <w:bCs/>
      <w:sz w:val="20"/>
      <w:lang w:bidi="en-US"/>
    </w:rPr>
  </w:style>
  <w:style w:type="character" w:customStyle="1" w:styleId="shift">
    <w:name w:val="shift"/>
    <w:basedOn w:val="Numatytasispastraiposriftas"/>
    <w:rsid w:val="006C088F"/>
  </w:style>
  <w:style w:type="paragraph" w:customStyle="1" w:styleId="tactin">
    <w:name w:val="tactin"/>
    <w:basedOn w:val="prastasis"/>
    <w:rsid w:val="00B92C9B"/>
    <w:pPr>
      <w:spacing w:before="100" w:beforeAutospacing="1" w:after="100" w:afterAutospacing="1"/>
    </w:pPr>
    <w:rPr>
      <w:szCs w:val="24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52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65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31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0777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358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771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3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17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85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600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85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460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12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133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838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5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63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865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990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b2e099258dd4196bcf9666e11ceaa92" PartId="46a0fb91daf64f5292e9262b495ae84e">
    <Part Type="preambule" DocPartId="b68f453c061a44198d6034e8509d844f" PartId="4a1e2754778e450bbfed49196cc2268c"/>
    <Part Type="pastraipa" DocPartId="cc8180f4cc3343f09fa32348a6b664ac" PartId="61e79df1cae74e789a0ffd222907bcc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2F02B0-E301-4EC6-94A1-980E93393CA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04DE9C1-86DA-4927-9440-278EF7156CEB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309</ap:TotalTime>
  <ap:Pages>2</ap:Pages>
  <ap:Words>2833</ap:Words>
  <ap:Characters>1616</ap:Characters>
  <ap:Application>Microsoft Office Word</ap:Application>
  <ap:DocSecurity>0</ap:DocSecurity>
  <ap:Lines>13</ap:Lines>
  <ap:Paragraphs>8</ap:Paragraphs>
  <ap:ScaleCrop>false</ap:ScaleCrop>
  <ap:HeadingPairs>
    <vt:vector baseType="variant" size="2">
      <vt:variant>
        <vt:lpstr>Pavadinimas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4441</ap:CharactersWithSpaces>
  <ap:SharedDoc>false</ap:SharedDoc>
  <ap:HyperlinkBase/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GRICIŪTĖ Rasa</dc:creator>
  <cp:lastModifiedBy>KNIUKŠTIENĖ Rimantė</cp:lastModifiedBy>
  <cp:revision>14</cp:revision>
  <cp:lastPrinted>2025-10-30T09:49:00Z</cp:lastPrinted>
  <dcterms:created xsi:type="dcterms:W3CDTF">2026-03-09T10:08:00Z</dcterms:created>
  <dcterms:modified xsi:type="dcterms:W3CDTF">2026-06-02T08:48:00Z</dcterms:modified>
</cp:coreProperties>
</file>