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9a1c795dd04d8e934c39ab328882fc"/>
        <w:lock w:val="sdtLocked"/>
        <w:richText/>
      </w:sdtPr>
      <w:sdtContent>
        <w:p>
          <w:pPr>
            <w:tabs>
              <w:tab w:val="center" w:pos="4819"/>
              <w:tab w:val="right" w:pos="9638"/>
            </w:tabs>
            <w:rPr>
              <w:sz w:val="22"/>
              <w:szCs w:val="22"/>
            </w:rPr>
          </w:pPr>
        </w:p>
        <w:p>
          <w:pPr>
            <w:jc w:val="center"/>
            <w:rPr>
              <w:szCs w:val="24"/>
            </w:rPr>
          </w:pPr>
          <w:r>
            <w:rPr>
              <w:b/>
              <w:szCs w:val="24"/>
            </w:rPr>
            <w:t>ŠIAULIŲ MIESTO SAVIVALDYBĖS ADMINISTRACIJOS</w:t>
          </w:r>
        </w:p>
        <w:sdt>
          <w:sdtPr>
            <w:alias w:val="skyrius"/>
            <w:tag w:val="part_fac927231f0d4d639076d04e494807f8"/>
            <w:lock w:val="sdtLocked"/>
            <w:richText/>
          </w:sdtPr>
          <w:sdtContent>
            <w:p>
              <w:pPr>
                <w:jc w:val="center"/>
                <w:rPr>
                  <w:b/>
                  <w:szCs w:val="24"/>
                </w:rPr>
              </w:pPr>
              <w:r>
                <w:rPr>
                  <w:b/>
                  <w:szCs w:val="24"/>
                </w:rPr>
                <w:t>SVEIKATOS SKYRIUS</w:t>
              </w:r>
            </w:p>
            <w:p>
              <w:pPr>
                <w:jc w:val="center"/>
                <w:rPr>
                  <w:b/>
                  <w:szCs w:val="24"/>
                </w:rPr>
              </w:pPr>
            </w:p>
            <w:sdt>
              <w:sdtPr>
                <w:alias w:val="Pavadinimas"/>
                <w:tag w:val="title_fac927231f0d4d639076d04e494807f8"/>
                <w:lock w:val="sdtLocked"/>
                <w:richText/>
              </w:sdtPr>
              <w:sdtContent>
                <w:p>
                  <w:pPr>
                    <w:keepNext/>
                    <w:jc w:val="center"/>
                    <w:rPr>
                      <w:b/>
                      <w:bCs/>
                    </w:rPr>
                  </w:pPr>
                  <w:r>
                    <w:rPr>
                      <w:b/>
                      <w:bCs/>
                    </w:rPr>
                    <w:t>SPRENDIMO „DĖL ŠIAULIŲ MIESTO SAVIVALDYBĖS VISUOMENĖS SVEIKATOS BIURO NUOSTATŲ PATVIRTINIMO</w:t>
                  </w:r>
                  <w:r>
                    <w:rPr>
                      <w:rFonts w:eastAsia="HG Mincho Light J"/>
                      <w:b/>
                      <w:bCs/>
                      <w:szCs w:val="24"/>
                    </w:rPr>
                    <w:t xml:space="preserve">“ </w:t>
                  </w:r>
                  <w:r>
                    <w:rPr>
                      <w:b/>
                      <w:bCs/>
                    </w:rPr>
                    <w:t>PROJEKTO</w:t>
                  </w:r>
                </w:p>
                <w:p>
                  <w:pPr>
                    <w:shd w:val="clear" w:color="auto" w:fill="FFFFFF"/>
                    <w:jc w:val="center"/>
                    <w:rPr>
                      <w:b/>
                      <w:szCs w:val="24"/>
                    </w:rPr>
                  </w:pPr>
                  <w:r>
                    <w:rPr>
                      <w:b/>
                      <w:szCs w:val="24"/>
                    </w:rPr>
                    <w:t>AIŠKINAMASIS RAŠTAS</w:t>
                  </w:r>
                </w:p>
              </w:sdtContent>
            </w:sdt>
            <w:p>
              <w:pPr>
                <w:shd w:val="clear" w:color="auto" w:fill="FFFFFF"/>
                <w:jc w:val="center"/>
                <w:rPr>
                  <w:szCs w:val="24"/>
                </w:rPr>
              </w:pPr>
            </w:p>
            <w:p>
              <w:pPr>
                <w:shd w:val="clear" w:color="auto" w:fill="FFFFFF"/>
                <w:jc w:val="center"/>
                <w:rPr>
                  <w:szCs w:val="24"/>
                </w:rPr>
              </w:pPr>
              <w:r>
                <w:rPr>
                  <w:szCs w:val="24"/>
                </w:rPr>
                <w:t>2025 m. gegužės 5 d.</w:t>
              </w:r>
            </w:p>
            <w:p>
              <w:pPr>
                <w:shd w:val="clear" w:color="auto" w:fill="FFFFFF"/>
                <w:jc w:val="center"/>
                <w:rPr>
                  <w:szCs w:val="24"/>
                </w:rPr>
              </w:pPr>
              <w:r>
                <w:rPr>
                  <w:szCs w:val="24"/>
                </w:rPr>
                <w:t>Šiauliai</w:t>
              </w:r>
            </w:p>
            <w:p>
              <w:pPr>
                <w:shd w:val="clear" w:color="auto" w:fill="FFFFFF"/>
                <w:jc w:val="both"/>
                <w:rPr>
                  <w:szCs w:val="24"/>
                </w:rPr>
              </w:pPr>
            </w:p>
            <w:sdt>
              <w:sdtPr>
                <w:alias w:val="poskyris"/>
                <w:tag w:val="part_24fd55ce1bec44dd83b20858f7ab6f1b"/>
                <w:lock w:val="sdtLocked"/>
                <w:richText/>
              </w:sdtPr>
              <w:sdtContent>
                <w:p>
                  <w:pPr>
                    <w:shd w:val="clear" w:color="auto" w:fill="FFFFFF"/>
                    <w:tabs>
                      <w:tab w:val="left" w:pos="855"/>
                    </w:tabs>
                    <w:ind w:firstLine="855"/>
                    <w:jc w:val="both"/>
                    <w:rPr>
                      <w:szCs w:val="24"/>
                      <w:shd w:val="clear" w:color="auto" w:fill="FFFFFF"/>
                    </w:rPr>
                  </w:pPr>
                  <w:sdt>
                    <w:sdtPr>
                      <w:alias w:val="Pavadinimas"/>
                      <w:tag w:val="title_24fd55ce1bec44dd83b20858f7ab6f1b"/>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shd w:val="clear" w:color="auto" w:fill="FFFFFF"/>
                    <w:tabs>
                      <w:tab w:val="left" w:pos="855"/>
                    </w:tabs>
                    <w:ind w:firstLine="855"/>
                    <w:jc w:val="both"/>
                    <w:rPr>
                      <w:szCs w:val="24"/>
                      <w:shd w:val="clear" w:color="auto" w:fill="FFFFFF"/>
                    </w:rPr>
                  </w:pPr>
                  <w:r>
                    <w:rPr>
                      <w:szCs w:val="24"/>
                      <w:shd w:val="clear" w:color="auto" w:fill="FFFFFF"/>
                    </w:rPr>
                    <w:t>Patvirtinti</w:t>
                  </w:r>
                  <w:r>
                    <w:rPr>
                      <w:szCs w:val="24"/>
                    </w:rPr>
                    <w:t xml:space="preserve"> biudžetinės įstaigos Šiaulių miesto savivaldybės visuomenės sveikatos biuro  (toliau – VSB) nuostatus (toliau – Nuostatai)</w:t>
                  </w:r>
                  <w:r>
                    <w:rPr>
                      <w:rFonts w:cs="Tahoma"/>
                      <w:szCs w:val="24"/>
                    </w:rPr>
                    <w:t xml:space="preserve">. </w:t>
                  </w:r>
                </w:p>
              </w:sdtContent>
            </w:sdt>
            <w:sdt>
              <w:sdtPr>
                <w:alias w:val="poskyris"/>
                <w:tag w:val="part_90f1b6086e3d4b92bae8a3feef4c6313"/>
                <w:lock w:val="sdtLocked"/>
                <w:richText/>
              </w:sdtPr>
              <w:sdtContent>
                <w:p>
                  <w:pPr>
                    <w:shd w:val="clear" w:color="auto" w:fill="FFFFFF"/>
                    <w:tabs>
                      <w:tab w:val="left" w:pos="855"/>
                    </w:tabs>
                    <w:ind w:firstLine="855"/>
                    <w:jc w:val="both"/>
                    <w:rPr>
                      <w:b/>
                      <w:szCs w:val="24"/>
                      <w:shd w:val="clear" w:color="auto" w:fill="FFFFFF"/>
                    </w:rPr>
                  </w:pPr>
                  <w:sdt>
                    <w:sdtPr>
                      <w:alias w:val="Pavadinimas"/>
                      <w:tag w:val="title_90f1b6086e3d4b92bae8a3feef4c6313"/>
                      <w:lock w:val="sdtLocked"/>
                      <w:richText/>
                    </w:sdtPr>
                    <w:sdtContent>
                      <w:r>
                        <w:rPr>
                          <w:b/>
                          <w:szCs w:val="24"/>
                          <w:shd w:val="clear" w:color="auto" w:fill="FFFFFF"/>
                        </w:rPr>
                        <w:t>Dabartinis sprendimo projekte aptariamų klausimų reguliavimas.</w:t>
                      </w:r>
                    </w:sdtContent>
                  </w:sdt>
                </w:p>
                <w:p>
                  <w:pPr>
                    <w:shd w:val="clear" w:color="auto" w:fill="FFFFFF"/>
                    <w:tabs>
                      <w:tab w:val="left" w:pos="855"/>
                    </w:tabs>
                    <w:ind w:firstLine="855"/>
                    <w:jc w:val="both"/>
                    <w:rPr>
                      <w:szCs w:val="24"/>
                      <w:shd w:val="clear" w:color="auto" w:fill="FFFFFF"/>
                    </w:rPr>
                  </w:pPr>
                  <w:r>
                    <w:rPr>
                      <w:szCs w:val="24"/>
                    </w:rPr>
                    <w:t xml:space="preserve">VSB nuostatai patvirtinti </w:t>
                  </w:r>
                  <w:r>
                    <w:rPr>
                      <w:rFonts w:cs="Tahoma"/>
                      <w:szCs w:val="24"/>
                    </w:rPr>
                    <w:t>Šiaulių miesto savivaldybės tarybos</w:t>
                  </w:r>
                  <w:r>
                    <w:rPr>
                      <w:szCs w:val="24"/>
                    </w:rPr>
                    <w:t xml:space="preserve"> 2025 m. kovo 6 d. sprendimu Nr. T-72 „Dėl Šiaulių municipalinės aplinkos tyrimų laboratorijos reorganizavimo, prijungiant ją prie Šiaulių miesto savivaldybės visuomenės sveikatos biuro“</w:t>
                  </w:r>
                  <w:r>
                    <w:rPr>
                      <w:szCs w:val="24"/>
                      <w:shd w:val="clear" w:color="auto" w:fill="FFFFFF"/>
                    </w:rPr>
                    <w:t xml:space="preserve">. </w:t>
                  </w:r>
                </w:p>
              </w:sdtContent>
            </w:sdt>
            <w:sdt>
              <w:sdtPr>
                <w:alias w:val="poskyris"/>
                <w:tag w:val="part_6bdb7f10d8784e16bac7156ffcca9614"/>
                <w:lock w:val="sdtLocked"/>
                <w:richText/>
              </w:sdtPr>
              <w:sdtContent>
                <w:p>
                  <w:pPr>
                    <w:shd w:val="clear" w:color="auto" w:fill="FFFFFF"/>
                    <w:tabs>
                      <w:tab w:val="left" w:pos="855"/>
                    </w:tabs>
                    <w:ind w:firstLine="851"/>
                    <w:jc w:val="both"/>
                    <w:rPr>
                      <w:b/>
                      <w:szCs w:val="24"/>
                    </w:rPr>
                  </w:pPr>
                  <w:sdt>
                    <w:sdtPr>
                      <w:alias w:val="Pavadinimas"/>
                      <w:tag w:val="title_6bdb7f10d8784e16bac7156ffcca9614"/>
                      <w:lock w:val="sdtLocked"/>
                      <w:richText/>
                    </w:sdtPr>
                    <w:sdtContent>
                      <w:r>
                        <w:rPr>
                          <w:b/>
                          <w:szCs w:val="24"/>
                          <w:shd w:val="clear" w:color="auto" w:fill="FFFFFF"/>
                        </w:rPr>
                        <w:t>Sprendimo projekte numatytos naujos teisinio reglamentavimo nuostatos</w:t>
                      </w:r>
                      <w:r>
                        <w:rPr>
                          <w:b/>
                          <w:szCs w:val="24"/>
                        </w:rPr>
                        <w:t xml:space="preserve">. </w:t>
                      </w:r>
                    </w:sdtContent>
                  </w:sdt>
                </w:p>
                <w:p>
                  <w:pPr>
                    <w:shd w:val="clear" w:color="auto" w:fill="FFFFFF"/>
                    <w:tabs>
                      <w:tab w:val="left" w:pos="552"/>
                    </w:tabs>
                    <w:ind w:firstLine="862"/>
                    <w:jc w:val="both"/>
                    <w:rPr>
                      <w:szCs w:val="24"/>
                    </w:rPr>
                  </w:pPr>
                  <w:r>
                    <w:rPr>
                      <w:szCs w:val="24"/>
                    </w:rPr>
                    <w:t xml:space="preserve">VSB nuostatai parengti vadovaujantis Lietuvos Respublikos sveikatos apsaugos ministro 2008 m. kovo 15 d. įsakymu Nr. V-196 „Dėl savivaldybės visuomenės sveikatos biuro pavyzdinių nuostatų patvirtinimo“, patvirtintais savivaldybės visuomenės sveikatos biuro pavyzdiniais nuostatais, Lietuvos Respublikos Visuomenės sveikatos priežiūros įstatymo, Lietuvos Respublikos biudžetinių įstaigų įstatymo nuostatomis, Lietuvos Respublikos vietos savivaldos įstatymo pakeitimais.  </w:t>
                  </w:r>
                </w:p>
                <w:p>
                  <w:pPr>
                    <w:shd w:val="clear" w:color="auto" w:fill="FFFFFF"/>
                    <w:tabs>
                      <w:tab w:val="left" w:pos="552"/>
                    </w:tabs>
                    <w:ind w:firstLine="851"/>
                    <w:jc w:val="both"/>
                    <w:rPr>
                      <w:szCs w:val="24"/>
                    </w:rPr>
                  </w:pPr>
                  <w:r>
                    <w:rPr>
                      <w:szCs w:val="24"/>
                    </w:rPr>
                    <w:t>Šiaulių miesto savivaldybės tarybos 2025 m. kovo 6 d. sprendimu Nr. T-72 „Dėl Šiaulių municipalinės aplinkos tyrimų laboratorijos reorganizavimo, prijungiant ją prie Šiaulių miesto savivaldybės visuomenės sveikatos biuro“ buvo pritarta nuo 2025 m. balandžio 1 d. reorganizuoti Šiaulių municipalinę aplinkos tyrimų laboratoriją (toliau – Laboratorija), prijungiant prie VSB. Buvo planuota, kad po minėtų įstaigų reorganizavimo VSB, be anksčiau vykdytų funkcijų, papildomai vykdys funkcijas aplinkos tyrimų srityje.</w:t>
                  </w:r>
                </w:p>
                <w:p>
                  <w:pPr>
                    <w:shd w:val="clear" w:color="auto" w:fill="FFFFFF"/>
                    <w:tabs>
                      <w:tab w:val="left" w:pos="552"/>
                    </w:tabs>
                    <w:ind w:firstLine="851"/>
                    <w:jc w:val="both"/>
                    <w:rPr>
                      <w:szCs w:val="24"/>
                    </w:rPr>
                  </w:pPr>
                  <w:r>
                    <w:rPr>
                      <w:szCs w:val="24"/>
                    </w:rPr>
                    <w:t>Po minėtų įstaigų reorganizavimo, siūloma atsisakyti aplinkos tyrimų funkcijų vykdymo VSB, nes Laboratorijos darbuotojai nepriėmė pasiūlymo tęsti darbo santykius VSB. Atsižvelgiant į tai, ketinama šias Paslaugas įsigyti viešųjų pirkimų būdu.</w:t>
                  </w:r>
                </w:p>
              </w:sdtContent>
            </w:sdt>
            <w:sdt>
              <w:sdtPr>
                <w:alias w:val="poskyris"/>
                <w:tag w:val="part_d1ddcb236bbc4e7a842b2075bd29655e"/>
                <w:lock w:val="sdtLocked"/>
                <w:richText/>
              </w:sdtPr>
              <w:sdtContent>
                <w:p>
                  <w:pPr>
                    <w:shd w:val="clear" w:color="auto" w:fill="FFFFFF"/>
                    <w:tabs>
                      <w:tab w:val="left" w:pos="855"/>
                    </w:tabs>
                    <w:ind w:firstLine="855"/>
                    <w:jc w:val="both"/>
                    <w:rPr>
                      <w:szCs w:val="24"/>
                      <w:shd w:val="clear" w:color="auto" w:fill="FFFFFF"/>
                    </w:rPr>
                  </w:pPr>
                  <w:sdt>
                    <w:sdtPr>
                      <w:alias w:val="Pavadinimas"/>
                      <w:tag w:val="title_d1ddcb236bbc4e7a842b2075bd29655e"/>
                      <w:lock w:val="sdtLocked"/>
                      <w:richText/>
                    </w:sdtPr>
                    <w:sdtContent>
                      <w:r>
                        <w:rPr>
                          <w:b/>
                          <w:szCs w:val="24"/>
                          <w:shd w:val="clear" w:color="auto" w:fill="FFFFFF"/>
                        </w:rPr>
                        <w:t xml:space="preserve">Priėmus sprendimą, galimos pasekmės </w:t>
                      </w:r>
                    </w:sdtContent>
                  </w:sdt>
                </w:p>
                <w:p>
                  <w:pPr>
                    <w:shd w:val="clear" w:color="auto" w:fill="FFFFFF"/>
                    <w:tabs>
                      <w:tab w:val="left" w:pos="855"/>
                    </w:tabs>
                    <w:ind w:firstLine="855"/>
                    <w:jc w:val="both"/>
                    <w:rPr>
                      <w:szCs w:val="24"/>
                      <w:shd w:val="clear" w:color="auto" w:fill="FFFFFF"/>
                    </w:rPr>
                  </w:pPr>
                  <w:r>
                    <w:rPr>
                      <w:szCs w:val="24"/>
                      <w:shd w:val="clear" w:color="auto" w:fill="FFFFFF"/>
                    </w:rPr>
                    <w:t>Priėmus sprendimą, patvirtinti</w:t>
                  </w:r>
                  <w:r>
                    <w:rPr>
                      <w:szCs w:val="24"/>
                    </w:rPr>
                    <w:t xml:space="preserve"> VSB nuostatai</w:t>
                  </w:r>
                  <w:r>
                    <w:rPr>
                      <w:rFonts w:cs="Tahoma"/>
                      <w:szCs w:val="24"/>
                    </w:rPr>
                    <w:t xml:space="preserve"> </w:t>
                  </w:r>
                  <w:r>
                    <w:rPr>
                      <w:szCs w:val="24"/>
                    </w:rPr>
                    <w:t>pagal galiojančius teisės aktų reikalavimus</w:t>
                  </w:r>
                  <w:r>
                    <w:rPr>
                      <w:rFonts w:cs="Tahoma"/>
                      <w:szCs w:val="24"/>
                    </w:rPr>
                    <w:t xml:space="preserve">. </w:t>
                  </w:r>
                </w:p>
              </w:sdtContent>
            </w:sdt>
            <w:sdt>
              <w:sdtPr>
                <w:alias w:val="poskyris"/>
                <w:tag w:val="part_56ce86af62314ca5a858741de82f1ef7"/>
                <w:lock w:val="sdtLocked"/>
                <w:richText/>
              </w:sdtPr>
              <w:sdtContent>
                <w:p>
                  <w:pPr>
                    <w:shd w:val="clear" w:color="auto" w:fill="FFFFFF"/>
                    <w:tabs>
                      <w:tab w:val="left" w:pos="855"/>
                    </w:tabs>
                    <w:ind w:firstLine="855"/>
                    <w:jc w:val="both"/>
                    <w:rPr>
                      <w:b/>
                      <w:szCs w:val="24"/>
                    </w:rPr>
                  </w:pPr>
                  <w:sdt>
                    <w:sdtPr>
                      <w:alias w:val="Pavadinimas"/>
                      <w:tag w:val="title_56ce86af62314ca5a858741de82f1ef7"/>
                      <w:lock w:val="sdtLocked"/>
                      <w:richText/>
                    </w:sdtPr>
                    <w:sdtContent>
                      <w:r>
                        <w:rPr>
                          <w:b/>
                          <w:szCs w:val="24"/>
                          <w:shd w:val="clear" w:color="auto" w:fill="FFFFFF"/>
                        </w:rPr>
                        <w:t>Priėmus sprendimą, keičiami ar pripažįstami negaliojančiais teisės aktai</w:t>
                      </w:r>
                      <w:r>
                        <w:rPr>
                          <w:b/>
                          <w:szCs w:val="24"/>
                        </w:rPr>
                        <w:t>.</w:t>
                      </w:r>
                    </w:sdtContent>
                  </w:sdt>
                </w:p>
                <w:p>
                  <w:pPr>
                    <w:shd w:val="clear" w:color="auto" w:fill="FFFFFF"/>
                    <w:tabs>
                      <w:tab w:val="left" w:pos="855"/>
                    </w:tabs>
                    <w:ind w:firstLine="855"/>
                    <w:jc w:val="both"/>
                    <w:rPr>
                      <w:szCs w:val="24"/>
                    </w:rPr>
                  </w:pPr>
                  <w:r>
                    <w:rPr>
                      <w:szCs w:val="24"/>
                    </w:rPr>
                    <w:t>Pripažinti netekusiais galios Šiaulių miesto savivaldybės tarybos 2025 m. kovo 6 d. sprendimo Nr. T-72 „Dėl Šiaulių municipalinės aplinkos tyrimų laboratorijos reorganizavimo, prijungiant ją prie Šiaulių miesto savivaldybės visuomenės sveikatos biuro“ 2.2. papunkčiu patvirtintus VSB nuostatus.</w:t>
                  </w:r>
                </w:p>
              </w:sdtContent>
            </w:sdt>
            <w:sdt>
              <w:sdtPr>
                <w:alias w:val="poskyris"/>
                <w:tag w:val="part_4e622a4cf59d4160877e241a4c91339b"/>
                <w:lock w:val="sdtLocked"/>
                <w:richText/>
              </w:sdtPr>
              <w:sdtContent>
                <w:p>
                  <w:pPr>
                    <w:shd w:val="clear" w:color="auto" w:fill="FFFFFF"/>
                    <w:tabs>
                      <w:tab w:val="left" w:pos="855"/>
                    </w:tabs>
                    <w:ind w:firstLine="855"/>
                    <w:jc w:val="both"/>
                    <w:rPr>
                      <w:b/>
                      <w:szCs w:val="24"/>
                      <w:shd w:val="clear" w:color="auto" w:fill="FFFFFF"/>
                    </w:rPr>
                  </w:pPr>
                  <w:sdt>
                    <w:sdtPr>
                      <w:alias w:val="Pavadinimas"/>
                      <w:tag w:val="title_4e622a4cf59d4160877e241a4c91339b"/>
                      <w:lock w:val="sdtLocked"/>
                      <w:richText/>
                    </w:sdtPr>
                    <w:sdtContent>
                      <w:r>
                        <w:rPr>
                          <w:b/>
                          <w:szCs w:val="24"/>
                          <w:shd w:val="clear" w:color="auto" w:fill="FFFFFF"/>
                        </w:rPr>
                        <w:t>Sprendimui įgyvendinti reikalingi priimti papildomi teisės aktai.</w:t>
                      </w:r>
                    </w:sdtContent>
                  </w:sdt>
                </w:p>
                <w:p>
                  <w:pPr>
                    <w:shd w:val="clear" w:color="auto" w:fill="FFFFFF"/>
                    <w:tabs>
                      <w:tab w:val="left" w:pos="855"/>
                    </w:tabs>
                    <w:ind w:firstLine="855"/>
                    <w:jc w:val="both"/>
                    <w:rPr>
                      <w:b/>
                      <w:szCs w:val="24"/>
                      <w:shd w:val="clear" w:color="auto" w:fill="FFFFFF"/>
                    </w:rPr>
                  </w:pPr>
                  <w:r>
                    <w:rPr>
                      <w:szCs w:val="24"/>
                      <w:shd w:val="clear" w:color="auto" w:fill="FFFFFF"/>
                    </w:rPr>
                    <w:t>S</w:t>
                  </w:r>
                  <w:r>
                    <w:rPr>
                      <w:szCs w:val="24"/>
                    </w:rPr>
                    <w:t xml:space="preserve">prendimui įgyvendinti nereikės priimti papildomų teisės aktų. </w:t>
                  </w:r>
                </w:p>
                <w:p>
                  <w:pPr>
                    <w:shd w:val="clear" w:color="auto" w:fill="FFFFFF"/>
                    <w:tabs>
                      <w:tab w:val="left" w:pos="855"/>
                      <w:tab w:val="left" w:pos="8604"/>
                    </w:tabs>
                    <w:ind w:firstLine="855"/>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pPr>
                    <w:shd w:val="clear" w:color="auto" w:fill="FFFFFF"/>
                    <w:tabs>
                      <w:tab w:val="left" w:pos="855"/>
                    </w:tabs>
                    <w:ind w:firstLine="855"/>
                    <w:jc w:val="both"/>
                    <w:rPr>
                      <w:szCs w:val="24"/>
                    </w:rPr>
                  </w:pPr>
                  <w:r>
                    <w:rPr>
                      <w:szCs w:val="24"/>
                      <w:shd w:val="clear" w:color="auto" w:fill="FFFFFF"/>
                    </w:rPr>
                    <w:t>L</w:t>
                  </w:r>
                  <w:r>
                    <w:rPr>
                      <w:szCs w:val="24"/>
                    </w:rPr>
                    <w:t xml:space="preserve">ėšų poreikio nėra. </w:t>
                  </w:r>
                </w:p>
                <w:p>
                  <w:pPr>
                    <w:ind w:firstLine="851"/>
                    <w:jc w:val="both"/>
                    <w:rPr>
                      <w:szCs w:val="24"/>
                    </w:rPr>
                  </w:pPr>
                  <w:r>
                    <w:rPr>
                      <w:b/>
                      <w:szCs w:val="24"/>
                    </w:rPr>
                    <w:t>Sprendimo projektą parengė</w:t>
                  </w:r>
                  <w:r>
                    <w:rPr>
                      <w:szCs w:val="24"/>
                    </w:rPr>
                    <w:t xml:space="preserve"> Šiaulių miesto savivaldybės administracijos Sveikatos skyrius (toliau – Sveikatos skyrius). Tiesioginis rengėjas – Sveikatos skyriaus vyr. specialistė Dovilė Marcinkienė, tel. (0 41) 596 220. Projekto iniciatorius –Sveikatos skyrius.</w:t>
                  </w:r>
                </w:p>
                <w:p>
                  <w:pPr>
                    <w:ind w:firstLine="851"/>
                    <w:jc w:val="both"/>
                    <w:rPr>
                      <w:szCs w:val="24"/>
                    </w:rPr>
                  </w:pPr>
                </w:p>
              </w:sdtContent>
            </w:sdt>
          </w:sdtContent>
        </w:sdt>
        <w:sdt>
          <w:sdtPr>
            <w:alias w:val="signatura"/>
            <w:tag w:val="part_00e3770ae17e46e58cd8038cf06eec7d"/>
            <w:lock w:val="sdtLocked"/>
            <w:richText/>
          </w:sdtPr>
          <w:sdtContent>
            <w:p>
              <w:pPr>
                <w:shd w:val="clear" w:color="auto" w:fill="FFFFFF"/>
                <w:jc w:val="both"/>
                <w:rPr>
                  <w:szCs w:val="24"/>
                </w:rPr>
              </w:pPr>
              <w:r>
                <w:rPr>
                  <w:szCs w:val="24"/>
                </w:rPr>
                <w:t xml:space="preserve">Sveikatos reikalų koordinatorė (vedėja)                                                       Viktorija Palčiauskienė</w:t>
                <w:tab/>
                <w:tab/>
                <w:t xml:space="preserve">                     </w:t>
                <w:tab/>
                <w:t xml:space="preserve">               </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2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11F179-8A64-45BC-BF19-E8D3A71086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689d519227496eabbf5a35bbe2f6ad" PartId="ef9a1c795dd04d8e934c39ab328882fc">
    <Part Type="skyrius" Nr="999" Title="SPRENDIMO „DĖL ŠIAULIŲ MIESTO SAVIVALDYBĖS VISUOMENĖS SVEIKATOS BIURO NUOSTATŲ PATVIRTINIMO“ PROJEKTO AIŠKINAMASIS RAŠTAS" DocPartId="6bb28afc15b44b619718dd1792778c13" PartId="fac927231f0d4d639076d04e494807f8">
      <Part Type="poskyris" Title="Parengto sprendimo projekto tikslai ir uždaviniai." DocPartId="89576b5bd291480d95426166909ae12f" PartId="24fd55ce1bec44dd83b20858f7ab6f1b"/>
      <Part Type="poskyris" Title="Dabartinis sprendimo projekte aptariamų klausimų reguliavimas." DocPartId="00b78c7143024270b28e310e74a9aa5b" PartId="90f1b6086e3d4b92bae8a3feef4c6313"/>
      <Part Type="poskyris" Title="Sprendimo projekte numatytos naujos teisinio reglamentavimo nuostatos." DocPartId="3309fa68dcfe44328893f955b6c65d9b" PartId="6bdb7f10d8784e16bac7156ffcca9614"/>
      <Part Type="poskyris" Title="Priėmus sprendimą, galimos pasekmės" DocPartId="7bf6d87924704a8793b820294b02bfd3" PartId="d1ddcb236bbc4e7a842b2075bd29655e"/>
      <Part Type="poskyris" Title="Priėmus sprendimą, keičiami ar pripažįstami negaliojančiais teisės aktai." DocPartId="2ef35816f75248c38d3a5a5f68664851" PartId="56ce86af62314ca5a858741de82f1ef7"/>
      <Part Type="poskyris" Title="Sprendimui įgyvendinti reikalingi priimti papildomi teisės aktai." DocPartId="8645ab061a0b4f0583924f0c6882de72" PartId="4e622a4cf59d4160877e241a4c91339b"/>
    </Part>
    <Part Type="signatura" DocPartId="706f6125493c40ed99500351b50c9b0e" PartId="00e3770ae17e46e58cd8038cf06eec7d"/>
  </Part>
</Parts>
</file>

<file path=customXml/itemProps1.xml><?xml version="1.0" encoding="utf-8"?>
<ds:datastoreItem xmlns:ds="http://schemas.openxmlformats.org/officeDocument/2006/customXml" ds:itemID="{6F190041-782E-4A41-9998-21A280072F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361</Words>
  <Characters>2769</Characters>
  <Application>Microsoft Office Word</Application>
  <DocSecurity>4</DocSecurity>
  <Lines>52</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2025-05-23T07:55:00Z</dcterms:created>
  <dc:creator>Dovilė Marcinkienė</dc:creator>
  <lastModifiedBy>adlibuser</lastModifiedBy>
  <dcterms:modified xsi:type="dcterms:W3CDTF">2025-05-23T07:55:00Z</dcterms:modified>
  <revision>2</revision>
</coreProperties>
</file>