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0631c66136c4ea38871fd77ee4a1fdf"/>
        <w:lock w:val="sdtLocked"/>
        <w:richText/>
      </w:sdtPr>
      <w:sdtContent>
        <w:p w14:paraId="1A505F7D" w14:textId="77777777">
          <w:pPr>
            <w:tabs>
              <w:tab w:val="center" w:pos="4513"/>
              <w:tab w:val="right" w:pos="9026"/>
            </w:tabs>
            <w:rPr>
              <w:szCs w:val="24"/>
            </w:rPr>
          </w:pPr>
        </w:p>
        <w:p w14:paraId="67F49A74" w14:textId="77777777">
          <w:pPr>
            <w:jc w:val="right"/>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58"/>
          </w:tblGrid>
          <w:tr w14:paraId="114E7BF9" w14:textId="77777777">
            <w:tc>
              <w:tcPr>
                <w:tcW w:w="6158" w:type="dxa"/>
                <w:tcBorders>
                  <w:top w:val="nil"/>
                  <w:left w:val="nil"/>
                  <w:bottom w:val="nil"/>
                  <w:right w:val="nil"/>
                </w:tcBorders>
              </w:tcPr>
              <w:p w14:paraId="282BAB4A" w14:textId="77777777">
                <w:pPr>
                  <w:ind w:left="-108" w:firstLine="9"/>
                  <w:textAlignment w:val="baseline"/>
                  <w:rPr>
                    <w:szCs w:val="24"/>
                    <w:lang w:eastAsia="en-GB"/>
                  </w:rPr>
                </w:pPr>
              </w:p>
              <w:p w14:paraId="0FD7BEB7" w14:textId="7C9F877B">
                <w:pPr>
                  <w:ind w:left="-108" w:firstLine="9"/>
                  <w:textAlignment w:val="baseline"/>
                  <w:rPr>
                    <w:szCs w:val="24"/>
                    <w:lang w:eastAsia="en-GB"/>
                  </w:rPr>
                </w:pPr>
                <w:r>
                  <w:rPr>
                    <w:szCs w:val="24"/>
                    <w:lang w:eastAsia="en-GB"/>
                  </w:rPr>
                  <w:t xml:space="preserve">Nacionaliniam saugumui užtikrinti svarbių viešųjų geriamojo vandens tiekėjų ir nuotekų tvarkytojų ir jiems nuosavybės teise priklausančios ar kitaip valdomos ir (arba) naudojamos geriamojo vandens tiekimo ir (arba) nuotekų tvarkymo infrastruktūros fizinės ir veiklos apsaugos reikalavimų </w:t>
                </w:r>
              </w:p>
              <w:p w14:paraId="76E02DEB" w14:textId="3E32BEEE">
                <w:pPr>
                  <w:ind w:left="-99"/>
                  <w:textAlignment w:val="baseline"/>
                  <w:rPr>
                    <w:szCs w:val="24"/>
                    <w:lang w:eastAsia="en-GB"/>
                  </w:rPr>
                </w:pPr>
                <w:r>
                  <w:rPr>
                    <w:szCs w:val="24"/>
                    <w:highlight w:val="green"/>
                    <w:lang w:eastAsia="en-GB"/>
                  </w:rPr>
                  <w:t>1</w:t>
                </w:r>
                <w:r>
                  <w:rPr>
                    <w:szCs w:val="24"/>
                    <w:lang w:eastAsia="en-GB"/>
                  </w:rPr>
                  <w:t xml:space="preserve"> priedas</w:t>
                </w:r>
              </w:p>
            </w:tc>
          </w:tr>
        </w:tbl>
        <w:p w14:paraId="5D36D714" w14:textId="05A61AB8">
          <w:pPr>
            <w:tabs>
              <w:tab w:val="left" w:pos="1276"/>
              <w:tab w:val="left" w:pos="2808"/>
            </w:tabs>
            <w:ind w:firstLine="1276"/>
            <w:textAlignment w:val="baseline"/>
            <w:rPr>
              <w:b/>
              <w:bCs/>
              <w:sz w:val="28"/>
              <w:szCs w:val="28"/>
              <w:lang w:eastAsia="en-GB"/>
            </w:rPr>
          </w:pPr>
        </w:p>
        <w:p w14:paraId="31A4A9E3" w14:textId="77777777">
          <w:pPr>
            <w:jc w:val="center"/>
            <w:textAlignment w:val="baseline"/>
            <w:rPr>
              <w:b/>
              <w:bCs/>
              <w:sz w:val="28"/>
              <w:szCs w:val="28"/>
              <w:lang w:eastAsia="en-GB"/>
            </w:rPr>
          </w:pPr>
        </w:p>
        <w:p w14:paraId="35F219FF" w14:textId="77777777">
          <w:pPr>
            <w:jc w:val="center"/>
            <w:textAlignment w:val="baseline"/>
            <w:rPr>
              <w:b/>
              <w:bCs/>
              <w:sz w:val="28"/>
              <w:szCs w:val="28"/>
              <w:lang w:eastAsia="en-GB"/>
            </w:rPr>
          </w:pPr>
        </w:p>
        <w:p w14:paraId="508DBFDF" w14:textId="77777777">
          <w:pPr>
            <w:jc w:val="center"/>
            <w:textAlignment w:val="baseline"/>
            <w:rPr>
              <w:b/>
              <w:bCs/>
              <w:sz w:val="28"/>
              <w:szCs w:val="28"/>
              <w:lang w:eastAsia="en-GB"/>
            </w:rPr>
          </w:pPr>
        </w:p>
        <w:p w14:paraId="3DF2386C" w14:textId="77777777">
          <w:pPr>
            <w:jc w:val="center"/>
            <w:textAlignment w:val="baseline"/>
            <w:rPr>
              <w:b/>
              <w:bCs/>
              <w:sz w:val="28"/>
              <w:szCs w:val="28"/>
              <w:lang w:eastAsia="en-GB"/>
            </w:rPr>
          </w:pPr>
        </w:p>
        <w:p w14:paraId="13160E2D" w14:textId="77777777">
          <w:pPr>
            <w:jc w:val="center"/>
            <w:textAlignment w:val="baseline"/>
            <w:rPr>
              <w:b/>
              <w:bCs/>
              <w:sz w:val="28"/>
              <w:szCs w:val="28"/>
              <w:lang w:eastAsia="en-GB"/>
            </w:rPr>
          </w:pPr>
        </w:p>
        <w:p w14:paraId="188BFA18" w14:textId="77777777">
          <w:pPr>
            <w:jc w:val="center"/>
            <w:textAlignment w:val="baseline"/>
            <w:rPr>
              <w:b/>
              <w:bCs/>
              <w:sz w:val="28"/>
              <w:szCs w:val="28"/>
              <w:lang w:eastAsia="en-GB"/>
            </w:rPr>
          </w:pPr>
        </w:p>
        <w:p w14:paraId="00900105" w14:textId="77777777">
          <w:pPr>
            <w:jc w:val="center"/>
            <w:textAlignment w:val="baseline"/>
            <w:rPr>
              <w:b/>
              <w:bCs/>
              <w:sz w:val="28"/>
              <w:szCs w:val="28"/>
              <w:lang w:eastAsia="en-GB"/>
            </w:rPr>
          </w:pPr>
        </w:p>
        <w:sdt>
          <w:sdtPr>
            <w:alias w:val="skirsnis"/>
            <w:tag w:val="part_c9bbaeaf9b2f4cbfa48001d453598154"/>
            <w:lock w:val="sdtLocked"/>
            <w:richText/>
          </w:sdtPr>
          <w:sdtContent>
            <w:p w14:paraId="600BFEE4" w14:textId="4D062A42">
              <w:pPr>
                <w:jc w:val="center"/>
                <w:textAlignment w:val="baseline"/>
                <w:rPr>
                  <w:b/>
                  <w:bCs/>
                  <w:sz w:val="28"/>
                  <w:szCs w:val="28"/>
                  <w:lang w:eastAsia="en-GB"/>
                </w:rPr>
              </w:pPr>
              <w:sdt>
                <w:sdtPr>
                  <w:alias w:val="Pavadinimas"/>
                  <w:tag w:val="title_c9bbaeaf9b2f4cbfa48001d453598154"/>
                  <w:lock w:val="sdtLocked"/>
                  <w:richText/>
                </w:sdtPr>
                <w:sdtContent>
                  <w:r>
                    <w:rPr>
                      <w:b/>
                      <w:bCs/>
                      <w:sz w:val="28"/>
                      <w:szCs w:val="28"/>
                      <w:lang w:eastAsia="en-GB"/>
                    </w:rPr>
                    <w:t>(Ypatingos svarbos objekto apsaugos kortelės pavyzdinė forma)</w:t>
                  </w:r>
                </w:sdtContent>
              </w:sdt>
            </w:p>
            <w:p w14:paraId="487B1754" w14:textId="77777777">
              <w:pPr>
                <w:ind w:firstLine="720"/>
                <w:jc w:val="center"/>
                <w:textAlignment w:val="baseline"/>
                <w:rPr>
                  <w:b/>
                  <w:bCs/>
                  <w:sz w:val="28"/>
                  <w:szCs w:val="28"/>
                  <w:lang w:eastAsia="en-GB"/>
                </w:rPr>
              </w:pPr>
            </w:p>
          </w:sdtContent>
        </w:sdt>
        <w:sdt>
          <w:sdtPr>
            <w:alias w:val="skirsnis"/>
            <w:tag w:val="part_78ebe80db66447a2b1756a18b7663bd7"/>
            <w:lock w:val="sdtLocked"/>
            <w:richText/>
          </w:sdtPr>
          <w:sdtContent>
            <w:p w14:paraId="4FF0DB8B" w14:textId="53784850">
              <w:pPr>
                <w:jc w:val="center"/>
                <w:textAlignment w:val="baseline"/>
                <w:rPr>
                  <w:b/>
                  <w:bCs/>
                  <w:sz w:val="28"/>
                  <w:szCs w:val="28"/>
                  <w:lang w:eastAsia="en-GB"/>
                </w:rPr>
              </w:pPr>
              <w:sdt>
                <w:sdtPr>
                  <w:alias w:val="Pavadinimas"/>
                  <w:tag w:val="title_78ebe80db66447a2b1756a18b7663bd7"/>
                  <w:lock w:val="sdtLocked"/>
                  <w:richText/>
                </w:sdtPr>
                <w:sdtContent>
                  <w:r>
                    <w:rPr>
                      <w:b/>
                      <w:bCs/>
                      <w:sz w:val="28"/>
                      <w:szCs w:val="28"/>
                      <w:lang w:eastAsia="en-GB"/>
                    </w:rPr>
                    <w:t>YPATINGOS SVARBOS OBJEKTO APSAUGOS KORTELĖ</w:t>
                  </w:r>
                </w:sdtContent>
              </w:sdt>
            </w:p>
            <w:p w14:paraId="641AA33B" w14:textId="0B82864C">
              <w:pPr>
                <w:jc w:val="center"/>
                <w:textAlignment w:val="baseline"/>
                <w:rPr>
                  <w:sz w:val="18"/>
                  <w:szCs w:val="18"/>
                  <w:lang w:eastAsia="en-GB"/>
                </w:rPr>
              </w:pPr>
              <w:r>
                <w:rPr>
                  <w:szCs w:val="24"/>
                  <w:lang w:eastAsia="en-GB"/>
                </w:rPr>
                <w:t>  </w:t>
              </w:r>
            </w:p>
            <w:tbl>
              <w:tblPr>
                <w:tblW w:w="963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75"/>
                <w:gridCol w:w="6956"/>
              </w:tblGrid>
              <w:tr w14:paraId="673DF237" w14:textId="77777777">
                <w:trPr>
                  <w:trHeight w:val="300"/>
                </w:trPr>
                <w:tc>
                  <w:tcPr>
                    <w:tcW w:w="2675" w:type="dxa"/>
                    <w:tcBorders>
                      <w:top w:val="single" w:sz="6" w:space="0" w:color="auto"/>
                      <w:left w:val="single" w:sz="6" w:space="0" w:color="auto"/>
                      <w:bottom w:val="single" w:sz="6" w:space="0" w:color="auto"/>
                      <w:right w:val="single" w:sz="6" w:space="0" w:color="auto"/>
                    </w:tcBorders>
                    <w:shd w:val="clear" w:color="auto" w:fill="auto"/>
                    <w:hideMark/>
                  </w:tcPr>
                  <w:p w14:paraId="6CF4F874" w14:textId="77777777">
                    <w:pPr>
                      <w:jc w:val="center"/>
                      <w:textAlignment w:val="baseline"/>
                      <w:rPr>
                        <w:szCs w:val="24"/>
                        <w:lang w:eastAsia="en-GB"/>
                      </w:rPr>
                    </w:pPr>
                    <w:r>
                      <w:rPr>
                        <w:szCs w:val="24"/>
                        <w:lang w:eastAsia="en-GB"/>
                      </w:rPr>
                      <w:t>Objekto pavadinimas  </w:t>
                    </w:r>
                  </w:p>
                </w:tc>
                <w:tc>
                  <w:tcPr>
                    <w:tcW w:w="6956" w:type="dxa"/>
                    <w:tcBorders>
                      <w:top w:val="single" w:sz="6" w:space="0" w:color="auto"/>
                      <w:left w:val="single" w:sz="6" w:space="0" w:color="auto"/>
                      <w:bottom w:val="single" w:sz="6" w:space="0" w:color="auto"/>
                      <w:right w:val="single" w:sz="6" w:space="0" w:color="auto"/>
                    </w:tcBorders>
                    <w:shd w:val="clear" w:color="auto" w:fill="auto"/>
                    <w:hideMark/>
                  </w:tcPr>
                  <w:p w14:paraId="0CEC7B2C" w14:textId="4E03A923">
                    <w:pPr>
                      <w:jc w:val="center"/>
                      <w:textAlignment w:val="baseline"/>
                      <w:rPr>
                        <w:szCs w:val="24"/>
                        <w:lang w:eastAsia="en-GB"/>
                      </w:rPr>
                    </w:pPr>
                  </w:p>
                </w:tc>
              </w:tr>
              <w:tr w14:paraId="7CA7792A" w14:textId="77777777">
                <w:trPr>
                  <w:trHeight w:val="300"/>
                </w:trPr>
                <w:tc>
                  <w:tcPr>
                    <w:tcW w:w="2675" w:type="dxa"/>
                    <w:tcBorders>
                      <w:top w:val="single" w:sz="6" w:space="0" w:color="auto"/>
                      <w:left w:val="single" w:sz="6" w:space="0" w:color="auto"/>
                      <w:bottom w:val="single" w:sz="6" w:space="0" w:color="auto"/>
                      <w:right w:val="single" w:sz="6" w:space="0" w:color="auto"/>
                    </w:tcBorders>
                    <w:shd w:val="clear" w:color="auto" w:fill="auto"/>
                  </w:tcPr>
                  <w:p w14:paraId="4F4F6076" w14:textId="6597EC86">
                    <w:pPr>
                      <w:jc w:val="center"/>
                      <w:textAlignment w:val="baseline"/>
                      <w:rPr>
                        <w:szCs w:val="24"/>
                        <w:lang w:eastAsia="en-GB"/>
                      </w:rPr>
                    </w:pPr>
                    <w:r>
                      <w:rPr>
                        <w:szCs w:val="24"/>
                        <w:lang w:eastAsia="en-GB"/>
                      </w:rPr>
                      <w:t>Pildymo data</w:t>
                    </w:r>
                  </w:p>
                </w:tc>
                <w:tc>
                  <w:tcPr>
                    <w:tcW w:w="6956" w:type="dxa"/>
                    <w:tcBorders>
                      <w:top w:val="single" w:sz="6" w:space="0" w:color="auto"/>
                      <w:left w:val="single" w:sz="6" w:space="0" w:color="auto"/>
                      <w:bottom w:val="single" w:sz="6" w:space="0" w:color="auto"/>
                      <w:right w:val="single" w:sz="6" w:space="0" w:color="auto"/>
                    </w:tcBorders>
                    <w:shd w:val="clear" w:color="auto" w:fill="auto"/>
                  </w:tcPr>
                  <w:p w14:paraId="333468DB" w14:textId="77777777">
                    <w:pPr>
                      <w:jc w:val="center"/>
                      <w:textAlignment w:val="baseline"/>
                      <w:rPr>
                        <w:szCs w:val="24"/>
                        <w:lang w:eastAsia="en-GB"/>
                      </w:rPr>
                    </w:pPr>
                  </w:p>
                </w:tc>
              </w:tr>
            </w:tbl>
            <w:p w14:paraId="5293D58B" w14:textId="2BF60F97">
              <w:pPr>
                <w:jc w:val="center"/>
                <w:textAlignment w:val="baseline"/>
                <w:rPr>
                  <w:sz w:val="18"/>
                  <w:szCs w:val="18"/>
                  <w:lang w:eastAsia="en-GB"/>
                </w:rPr>
              </w:pPr>
              <w:r>
                <w:rPr>
                  <w:szCs w:val="24"/>
                  <w:lang w:eastAsia="en-GB"/>
                </w:rPr>
                <w:t> </w:t>
              </w:r>
            </w:p>
          </w:sdtContent>
        </w:sdt>
        <w:sdt>
          <w:sdtPr>
            <w:alias w:val="skyrius"/>
            <w:tag w:val="part_b7e326f15d584c8988d56379d2eba2b6"/>
            <w:lock w:val="sdtLocked"/>
            <w:richText/>
          </w:sdtPr>
          <w:sdtContent>
            <w:p w14:paraId="2846131D" w14:textId="77777777">
              <w:pPr>
                <w:jc w:val="center"/>
                <w:textAlignment w:val="baseline"/>
                <w:rPr>
                  <w:b/>
                  <w:bCs/>
                  <w:szCs w:val="24"/>
                  <w:lang w:eastAsia="en-GB"/>
                </w:rPr>
              </w:pPr>
              <w:sdt>
                <w:sdtPr>
                  <w:alias w:val="Numeris"/>
                  <w:tag w:val="nr_b7e326f15d584c8988d56379d2eba2b6"/>
                  <w:lock w:val="sdtLocked"/>
                  <w:richText/>
                </w:sdtPr>
                <w:sdtContent>
                  <w:r>
                    <w:rPr>
                      <w:b/>
                      <w:bCs/>
                      <w:szCs w:val="24"/>
                      <w:lang w:eastAsia="en-GB"/>
                    </w:rPr>
                    <w:t>I</w:t>
                  </w:r>
                </w:sdtContent>
              </w:sdt>
              <w:r>
                <w:rPr>
                  <w:b/>
                  <w:bCs/>
                  <w:szCs w:val="24"/>
                  <w:lang w:eastAsia="en-GB"/>
                </w:rPr>
                <w:t xml:space="preserve"> SKYRIUS</w:t>
              </w:r>
            </w:p>
            <w:p w14:paraId="0C741AE1" w14:textId="19C0EDFF">
              <w:pPr>
                <w:jc w:val="center"/>
                <w:textAlignment w:val="baseline"/>
                <w:rPr>
                  <w:sz w:val="18"/>
                  <w:szCs w:val="18"/>
                  <w:lang w:eastAsia="en-GB"/>
                </w:rPr>
              </w:pPr>
              <w:sdt>
                <w:sdtPr>
                  <w:alias w:val="Pavadinimas"/>
                  <w:tag w:val="title_b7e326f15d584c8988d56379d2eba2b6"/>
                  <w:lock w:val="sdtLocked"/>
                  <w:richText/>
                </w:sdtPr>
                <w:sdtContent>
                  <w:r>
                    <w:rPr>
                      <w:szCs w:val="24"/>
                      <w:lang w:eastAsia="en-GB"/>
                    </w:rPr>
                    <w:t> </w:t>
                  </w:r>
                  <w:r>
                    <w:rPr>
                      <w:b/>
                      <w:bCs/>
                      <w:szCs w:val="24"/>
                      <w:lang w:eastAsia="en-GB"/>
                    </w:rPr>
                    <w:t xml:space="preserve">PAGRINDINIAI REIKALAVIMAI  ESANT ŽEMIAUSIAM GRĖSMĖS LYGIUI</w:t>
                  </w:r>
                  <w:r>
                    <w:rPr>
                      <w:szCs w:val="24"/>
                      <w:lang w:eastAsia="en-GB"/>
                    </w:rPr>
                    <w:t> </w:t>
                  </w:r>
                </w:sdtContent>
              </w:sdt>
            </w:p>
            <w:p w14:paraId="5D37D3FF" w14:textId="5A71AB41">
              <w:pPr>
                <w:jc w:val="center"/>
                <w:textAlignment w:val="baseline"/>
                <w:rPr>
                  <w:szCs w:val="24"/>
                  <w:lang w:eastAsia="en-GB"/>
                </w:rPr>
              </w:pPr>
            </w:p>
            <w:sdt>
              <w:sdtPr>
                <w:alias w:val="skirsnis"/>
                <w:tag w:val="part_59dc977154e6424ba1886c0920cb39aa"/>
                <w:lock w:val="sdtLocked"/>
                <w:richText/>
              </w:sdtPr>
              <w:sdtContent>
                <w:p w14:paraId="50AE4CA4" w14:textId="6E0BA06B">
                  <w:pPr>
                    <w:jc w:val="center"/>
                    <w:textAlignment w:val="baseline"/>
                    <w:rPr>
                      <w:b/>
                      <w:bCs/>
                      <w:szCs w:val="24"/>
                      <w:lang w:eastAsia="en-GB"/>
                    </w:rPr>
                  </w:pPr>
                  <w:sdt>
                    <w:sdtPr>
                      <w:alias w:val="Numeris"/>
                      <w:tag w:val="nr_59dc977154e6424ba1886c0920cb39aa"/>
                      <w:lock w:val="sdtLocked"/>
                      <w:richText/>
                    </w:sdtPr>
                    <w:sdtContent>
                      <w:r>
                        <w:rPr>
                          <w:b/>
                          <w:bCs/>
                          <w:szCs w:val="24"/>
                          <w:lang w:eastAsia="en-GB"/>
                        </w:rPr>
                        <w:t>PIRMASIS</w:t>
                      </w:r>
                    </w:sdtContent>
                  </w:sdt>
                  <w:r>
                    <w:rPr>
                      <w:b/>
                      <w:bCs/>
                      <w:szCs w:val="24"/>
                      <w:lang w:eastAsia="en-GB"/>
                    </w:rPr>
                    <w:t xml:space="preserve"> SKIRSNIS</w:t>
                  </w:r>
                </w:p>
                <w:p w14:paraId="41CCC88F" w14:textId="6A292B0F">
                  <w:pPr>
                    <w:ind w:firstLine="2604"/>
                    <w:textAlignment w:val="baseline"/>
                    <w:rPr>
                      <w:szCs w:val="24"/>
                      <w:lang w:eastAsia="en-GB"/>
                    </w:rPr>
                  </w:pPr>
                  <w:r>
                    <w:rPr>
                      <w:b/>
                      <w:bCs/>
                      <w:szCs w:val="24"/>
                      <w:lang w:eastAsia="en-GB"/>
                    </w:rPr>
                    <w:t xml:space="preserve">BENDROJI  INFORMACIJA APIE OBJEKTĄ</w:t>
                  </w:r>
                  <w:r>
                    <w:rPr>
                      <w:szCs w:val="24"/>
                      <w:lang w:eastAsia="en-GB"/>
                    </w:rPr>
                    <w:t> </w:t>
                  </w:r>
                </w:p>
                <w:p w14:paraId="6836F781" w14:textId="21A45F13">
                  <w:pPr>
                    <w:ind w:firstLine="62"/>
                    <w:jc w:val="both"/>
                    <w:textAlignment w:val="baseline"/>
                    <w:rPr>
                      <w:sz w:val="18"/>
                      <w:szCs w:val="18"/>
                      <w:lang w:eastAsia="en-GB"/>
                    </w:rPr>
                  </w:pPr>
                </w:p>
                <w:sdt>
                  <w:sdtPr>
                    <w:alias w:val="1 p."/>
                    <w:tag w:val="part_764c9050e8154de9b35e0abed3a78265"/>
                    <w:lock w:val="sdtLocked"/>
                    <w:richText/>
                  </w:sdtPr>
                  <w:sdtContent>
                    <w:p w14:paraId="1FC1FCBD" w14:textId="42796FE2">
                      <w:pPr>
                        <w:tabs>
                          <w:tab w:val="left" w:pos="851"/>
                        </w:tabs>
                        <w:ind w:firstLine="567"/>
                        <w:jc w:val="both"/>
                        <w:textAlignment w:val="baseline"/>
                        <w:rPr>
                          <w:szCs w:val="24"/>
                          <w:lang w:eastAsia="en-GB"/>
                        </w:rPr>
                      </w:pPr>
                      <w:sdt>
                        <w:sdtPr>
                          <w:alias w:val="Numeris"/>
                          <w:tag w:val="nr_764c9050e8154de9b35e0abed3a78265"/>
                          <w:lock w:val="sdtLocked"/>
                          <w:richText/>
                        </w:sdtPr>
                        <w:sdtContent>
                          <w:r>
                            <w:rPr>
                              <w:color w:val="000000"/>
                              <w:szCs w:val="24"/>
                              <w:lang w:eastAsia="en-GB"/>
                            </w:rPr>
                            <w:t>1</w:t>
                          </w:r>
                        </w:sdtContent>
                      </w:sdt>
                      <w:r>
                        <w:rPr>
                          <w:color w:val="000000"/>
                          <w:szCs w:val="24"/>
                          <w:lang w:eastAsia="en-GB"/>
                        </w:rPr>
                        <w:t>.</w:t>
                        <w:tab/>
                      </w:r>
                      <w:r>
                        <w:rPr>
                          <w:color w:val="000000"/>
                          <w:szCs w:val="24"/>
                          <w:shd w:val="clear" w:color="auto" w:fill="FFFFFF"/>
                          <w:lang w:eastAsia="en-GB"/>
                        </w:rPr>
                        <w:t>Objekto aprašymas. (</w:t>
                      </w:r>
                      <w:r>
                        <w:rPr>
                          <w:i/>
                          <w:iCs/>
                          <w:szCs w:val="24"/>
                          <w:lang w:eastAsia="en-GB"/>
                        </w:rPr>
                        <w:t>Aprašyti, kaip per vamzdynų sujungimus konkretus objektas veikia centralizuotąją geriamojo vandens tiekimo sistemą ir kaip sistema paveikia šį objektą. Pvz., X mieste yra dvi vandenvietės – A ir B, iš kurių įmonė patiekia visą vandenį. Abiejų vandenviečių teritorijoje yra ir vandens gerinimo įrenginiai (toliau – VGĮ), kuriuose iš tos vandenvietės gręžinių išgautas vanduo paruošiamas tiekti abonentams. Iš vandenvietės A patiekiama 60 %; iš vandenvietės B – 40 % viso įmonės paruošiamo geriamojo vandens. Visi miesto šalto vandens vamzdynai yra sujungti todėl, pvz., dėl gedimo sustojus vandenvietėje A esančių VGĮ veiklai, jei nėra kitų papildomų aplinkybių, dėl kurių vanduo negali būti tiekiamas, vandens tiekimas visam miestui gali būti tęsiamas iš vandenvietėje B esančių VGĮ)</w:t>
                      </w:r>
                      <w:r>
                        <w:rPr>
                          <w:szCs w:val="24"/>
                          <w:lang w:eastAsia="en-GB"/>
                        </w:rPr>
                        <w:t>.</w:t>
                      </w:r>
                    </w:p>
                  </w:sdtContent>
                </w:sdt>
                <w:sdt>
                  <w:sdtPr>
                    <w:alias w:val="2 p."/>
                    <w:tag w:val="part_64c6393d77544ed98ac5e4dfbbb3d7bd"/>
                    <w:lock w:val="sdtLocked"/>
                    <w:richText/>
                  </w:sdtPr>
                  <w:sdtContent>
                    <w:p w14:paraId="763A6E5D" w14:textId="522FC6A9">
                      <w:pPr>
                        <w:ind w:left="927" w:hanging="360"/>
                        <w:jc w:val="both"/>
                        <w:textAlignment w:val="baseline"/>
                        <w:rPr>
                          <w:szCs w:val="24"/>
                          <w:lang w:eastAsia="en-GB"/>
                        </w:rPr>
                      </w:pPr>
                      <w:sdt>
                        <w:sdtPr>
                          <w:alias w:val="Numeris"/>
                          <w:tag w:val="nr_64c6393d77544ed98ac5e4dfbbb3d7bd"/>
                          <w:lock w:val="sdtLocked"/>
                          <w:richText/>
                        </w:sdtPr>
                        <w:sdtContent>
                          <w:r>
                            <w:rPr>
                              <w:color w:val="000000"/>
                              <w:szCs w:val="24"/>
                              <w:lang w:eastAsia="en-GB"/>
                            </w:rPr>
                            <w:t>2</w:t>
                          </w:r>
                        </w:sdtContent>
                      </w:sdt>
                      <w:r>
                        <w:rPr>
                          <w:color w:val="000000"/>
                          <w:szCs w:val="24"/>
                          <w:lang w:eastAsia="en-GB"/>
                        </w:rPr>
                        <w:t>.</w:t>
                        <w:tab/>
                      </w:r>
                      <w:r>
                        <w:rPr>
                          <w:szCs w:val="24"/>
                          <w:lang w:eastAsia="en-GB"/>
                        </w:rPr>
                        <w:t>Bendrieji objekto rodikliai:</w:t>
                      </w:r>
                    </w:p>
                    <w:sdt>
                      <w:sdtPr>
                        <w:alias w:val="2.1 pp."/>
                        <w:tag w:val="part_83213669958447cc8a475af111ec21d5"/>
                        <w:lock w:val="sdtLocked"/>
                        <w:richText/>
                      </w:sdtPr>
                      <w:sdtContent>
                        <w:p w14:paraId="541BE167" w14:textId="4737AE65">
                          <w:pPr>
                            <w:ind w:left="927" w:hanging="360"/>
                            <w:jc w:val="both"/>
                            <w:textAlignment w:val="baseline"/>
                            <w:rPr>
                              <w:szCs w:val="24"/>
                              <w:lang w:eastAsia="en-GB"/>
                            </w:rPr>
                          </w:pPr>
                          <w:sdt>
                            <w:sdtPr>
                              <w:alias w:val="Numeris"/>
                              <w:tag w:val="nr_83213669958447cc8a475af111ec21d5"/>
                              <w:lock w:val="sdtLocked"/>
                              <w:richText/>
                            </w:sdtPr>
                            <w:sdtContent>
                              <w:r>
                                <w:rPr>
                                  <w:szCs w:val="24"/>
                                  <w:lang w:eastAsia="en-GB"/>
                                </w:rPr>
                                <w:t>2.1</w:t>
                              </w:r>
                            </w:sdtContent>
                          </w:sdt>
                          <w:r>
                            <w:rPr>
                              <w:szCs w:val="24"/>
                              <w:lang w:eastAsia="en-GB"/>
                            </w:rPr>
                            <w:t>.</w:t>
                            <w:tab/>
                            <w:t xml:space="preserve"> vidutinis objekto debitas (pralaidumas), m</w:t>
                          </w:r>
                          <w:r>
                            <w:rPr>
                              <w:szCs w:val="24"/>
                              <w:vertAlign w:val="superscript"/>
                              <w:lang w:eastAsia="en-GB"/>
                            </w:rPr>
                            <w:t xml:space="preserve">3 </w:t>
                          </w:r>
                          <w:r>
                            <w:rPr>
                              <w:szCs w:val="24"/>
                              <w:lang w:eastAsia="en-GB"/>
                            </w:rPr>
                            <w:t>/</w:t>
                          </w:r>
                          <w:r>
                            <w:rPr>
                              <w:szCs w:val="24"/>
                              <w:vertAlign w:val="superscript"/>
                              <w:lang w:eastAsia="en-GB"/>
                            </w:rPr>
                            <w:t xml:space="preserve">   </w:t>
                          </w:r>
                          <w:r>
                            <w:rPr>
                              <w:szCs w:val="24"/>
                              <w:lang w:eastAsia="en-GB"/>
                            </w:rPr>
                            <w:t>per parą;</w:t>
                          </w:r>
                        </w:p>
                      </w:sdtContent>
                    </w:sdt>
                    <w:sdt>
                      <w:sdtPr>
                        <w:alias w:val="2.2 pp."/>
                        <w:tag w:val="part_6d0c2feeadae455e9174f0bd6d387649"/>
                        <w:lock w:val="sdtLocked"/>
                        <w:richText/>
                      </w:sdtPr>
                      <w:sdtContent>
                        <w:p w14:paraId="0988623E" w14:textId="2BE7DEDB">
                          <w:pPr>
                            <w:ind w:left="927" w:hanging="360"/>
                            <w:jc w:val="both"/>
                            <w:textAlignment w:val="baseline"/>
                            <w:rPr>
                              <w:szCs w:val="24"/>
                              <w:lang w:eastAsia="en-GB"/>
                            </w:rPr>
                          </w:pPr>
                          <w:sdt>
                            <w:sdtPr>
                              <w:alias w:val="Numeris"/>
                              <w:tag w:val="nr_6d0c2feeadae455e9174f0bd6d387649"/>
                              <w:lock w:val="sdtLocked"/>
                              <w:richText/>
                            </w:sdtPr>
                            <w:sdtContent>
                              <w:r>
                                <w:rPr>
                                  <w:szCs w:val="24"/>
                                  <w:lang w:eastAsia="en-GB"/>
                                </w:rPr>
                                <w:t>2.2</w:t>
                              </w:r>
                            </w:sdtContent>
                          </w:sdt>
                          <w:r>
                            <w:rPr>
                              <w:szCs w:val="24"/>
                              <w:lang w:eastAsia="en-GB"/>
                            </w:rPr>
                            <w:t>.</w:t>
                            <w:tab/>
                            <w:t xml:space="preserve"> elektros galios poreikis veiklai vykdyti,  kW;</w:t>
                          </w:r>
                        </w:p>
                      </w:sdtContent>
                    </w:sdt>
                    <w:sdt>
                      <w:sdtPr>
                        <w:alias w:val="2.4 pp."/>
                        <w:tag w:val="part_33b7e0ae061a41f4b14463699401c379"/>
                        <w:lock w:val="sdtLocked"/>
                        <w:richText/>
                      </w:sdtPr>
                      <w:sdtContent>
                        <w:p w14:paraId="1870317B" w14:textId="415ABB63">
                          <w:pPr>
                            <w:ind w:left="927" w:hanging="360"/>
                            <w:jc w:val="both"/>
                            <w:textAlignment w:val="baseline"/>
                            <w:rPr>
                              <w:szCs w:val="24"/>
                              <w:lang w:eastAsia="en-GB"/>
                            </w:rPr>
                          </w:pPr>
                          <w:sdt>
                            <w:sdtPr>
                              <w:alias w:val="Numeris"/>
                              <w:tag w:val="nr_33b7e0ae061a41f4b14463699401c379"/>
                              <w:lock w:val="sdtLocked"/>
                              <w:richText/>
                            </w:sdtPr>
                            <w:sdtContent>
                              <w:r>
                                <w:rPr>
                                  <w:szCs w:val="24"/>
                                  <w:lang w:eastAsia="en-GB"/>
                                </w:rPr>
                                <w:t>2.4</w:t>
                              </w:r>
                            </w:sdtContent>
                          </w:sdt>
                          <w:r>
                            <w:rPr>
                              <w:szCs w:val="24"/>
                              <w:lang w:eastAsia="en-GB"/>
                            </w:rPr>
                            <w:t>.</w:t>
                            <w:tab/>
                            <w:t xml:space="preserve"> gręžinių skaičius, vnt. (</w:t>
                          </w:r>
                          <w:r>
                            <w:rPr>
                              <w:i/>
                              <w:iCs/>
                              <w:szCs w:val="24"/>
                              <w:lang w:eastAsia="en-GB"/>
                            </w:rPr>
                            <w:t>pateikti informaciją ir apie užkonservuotus gręžinius</w:t>
                          </w:r>
                          <w:r>
                            <w:rPr>
                              <w:szCs w:val="24"/>
                              <w:lang w:eastAsia="en-GB"/>
                            </w:rPr>
                            <w:t>);</w:t>
                          </w:r>
                        </w:p>
                      </w:sdtContent>
                    </w:sdt>
                    <w:sdt>
                      <w:sdtPr>
                        <w:alias w:val="2.5 pp."/>
                        <w:tag w:val="part_6b455112f66740bbbaab778424b6a8ca"/>
                        <w:lock w:val="sdtLocked"/>
                        <w:richText/>
                      </w:sdtPr>
                      <w:sdtContent>
                        <w:p w14:paraId="0DCD5E52" w14:textId="5299C59F">
                          <w:pPr>
                            <w:ind w:left="927" w:hanging="360"/>
                            <w:jc w:val="both"/>
                            <w:textAlignment w:val="baseline"/>
                            <w:rPr>
                              <w:szCs w:val="24"/>
                              <w:lang w:eastAsia="en-GB"/>
                            </w:rPr>
                          </w:pPr>
                          <w:sdt>
                            <w:sdtPr>
                              <w:alias w:val="Numeris"/>
                              <w:tag w:val="nr_6b455112f66740bbbaab778424b6a8ca"/>
                              <w:lock w:val="sdtLocked"/>
                              <w:richText/>
                            </w:sdtPr>
                            <w:sdtContent>
                              <w:r>
                                <w:rPr>
                                  <w:szCs w:val="24"/>
                                  <w:lang w:eastAsia="en-GB"/>
                                </w:rPr>
                                <w:t>2.5</w:t>
                              </w:r>
                            </w:sdtContent>
                          </w:sdt>
                          <w:r>
                            <w:rPr>
                              <w:szCs w:val="24"/>
                              <w:lang w:eastAsia="en-GB"/>
                            </w:rPr>
                            <w:t>.</w:t>
                            <w:tab/>
                            <w:t xml:space="preserve"> rezervuaro talpa, m</w:t>
                          </w:r>
                          <w:r>
                            <w:rPr>
                              <w:szCs w:val="24"/>
                              <w:vertAlign w:val="superscript"/>
                              <w:lang w:eastAsia="en-GB"/>
                            </w:rPr>
                            <w:t>3</w:t>
                          </w:r>
                          <w:r>
                            <w:rPr>
                              <w:szCs w:val="24"/>
                              <w:lang w:eastAsia="en-GB"/>
                            </w:rPr>
                            <w:t xml:space="preserve">; </w:t>
                          </w:r>
                        </w:p>
                      </w:sdtContent>
                    </w:sdt>
                    <w:sdt>
                      <w:sdtPr>
                        <w:alias w:val="2.6 pp."/>
                        <w:tag w:val="part_bb18368652dd49e1afd00479e578af5a"/>
                        <w:lock w:val="sdtLocked"/>
                        <w:richText/>
                      </w:sdtPr>
                      <w:sdtContent>
                        <w:p w14:paraId="607A4E71" w14:textId="090D06A2">
                          <w:pPr>
                            <w:ind w:firstLine="567"/>
                            <w:jc w:val="both"/>
                            <w:textAlignment w:val="baseline"/>
                            <w:rPr>
                              <w:szCs w:val="24"/>
                              <w:lang w:eastAsia="en-GB"/>
                            </w:rPr>
                          </w:pPr>
                          <w:sdt>
                            <w:sdtPr>
                              <w:alias w:val="Numeris"/>
                              <w:tag w:val="nr_bb18368652dd49e1afd00479e578af5a"/>
                              <w:lock w:val="sdtLocked"/>
                              <w:richText/>
                            </w:sdtPr>
                            <w:sdtContent>
                              <w:r>
                                <w:rPr>
                                  <w:szCs w:val="24"/>
                                  <w:lang w:eastAsia="en-GB"/>
                                </w:rPr>
                                <w:t>2.6</w:t>
                              </w:r>
                            </w:sdtContent>
                          </w:sdt>
                          <w:r>
                            <w:rPr>
                              <w:szCs w:val="24"/>
                              <w:lang w:eastAsia="en-GB"/>
                            </w:rPr>
                            <w:t>. nepertraukiamo maitinimo šaltinių veikimo trukmė nutrūkus tiekimui iš tinklo ir neįsijungus generatoriui, min.;</w:t>
                          </w:r>
                        </w:p>
                      </w:sdtContent>
                    </w:sdt>
                    <w:sdt>
                      <w:sdtPr>
                        <w:alias w:val="2.6 pp."/>
                        <w:tag w:val="part_851fe06089884c309c831e0b4bd1b307"/>
                        <w:lock w:val="sdtLocked"/>
                        <w:richText/>
                      </w:sdtPr>
                      <w:sdtContent>
                        <w:p w14:paraId="660536F4" w14:textId="57C2D308">
                          <w:pPr>
                            <w:tabs>
                              <w:tab w:val="left" w:pos="993"/>
                            </w:tabs>
                            <w:ind w:firstLine="567"/>
                            <w:jc w:val="both"/>
                            <w:textAlignment w:val="baseline"/>
                            <w:rPr>
                              <w:szCs w:val="24"/>
                              <w:lang w:eastAsia="en-GB"/>
                            </w:rPr>
                          </w:pPr>
                          <w:sdt>
                            <w:sdtPr>
                              <w:alias w:val="Numeris"/>
                              <w:tag w:val="nr_851fe06089884c309c831e0b4bd1b307"/>
                              <w:lock w:val="sdtLocked"/>
                              <w:richText/>
                            </w:sdtPr>
                            <w:sdtContent>
                              <w:r>
                                <w:rPr>
                                  <w:szCs w:val="24"/>
                                  <w:lang w:eastAsia="en-GB"/>
                                </w:rPr>
                                <w:t>2.6</w:t>
                              </w:r>
                            </w:sdtContent>
                          </w:sdt>
                          <w:r>
                            <w:rPr>
                              <w:szCs w:val="24"/>
                              <w:lang w:eastAsia="en-GB"/>
                            </w:rPr>
                            <w:t>.</w:t>
                            <w:tab/>
                            <w:t>generatorių skaičius, vnt., galia kW, nurodyti kiek laiko gali veikti be kuro papildymo – val.;</w:t>
                          </w:r>
                        </w:p>
                      </w:sdtContent>
                    </w:sdt>
                    <w:sdt>
                      <w:sdtPr>
                        <w:alias w:val="2.7 pp."/>
                        <w:tag w:val="part_d88157f5436a46ddaf2a0c9c71aa7697"/>
                        <w:lock w:val="sdtLocked"/>
                        <w:richText/>
                      </w:sdtPr>
                      <w:sdtContent>
                        <w:p w14:paraId="619AE974" w14:textId="6D7C66A2">
                          <w:pPr>
                            <w:ind w:left="927" w:hanging="360"/>
                            <w:jc w:val="both"/>
                            <w:textAlignment w:val="baseline"/>
                            <w:rPr>
                              <w:szCs w:val="24"/>
                              <w:lang w:eastAsia="en-GB"/>
                            </w:rPr>
                          </w:pPr>
                          <w:sdt>
                            <w:sdtPr>
                              <w:alias w:val="Numeris"/>
                              <w:tag w:val="nr_d88157f5436a46ddaf2a0c9c71aa7697"/>
                              <w:lock w:val="sdtLocked"/>
                              <w:richText/>
                            </w:sdtPr>
                            <w:sdtContent>
                              <w:r>
                                <w:rPr>
                                  <w:szCs w:val="24"/>
                                  <w:lang w:eastAsia="en-GB"/>
                                </w:rPr>
                                <w:t>2.7</w:t>
                              </w:r>
                            </w:sdtContent>
                          </w:sdt>
                          <w:r>
                            <w:rPr>
                              <w:szCs w:val="24"/>
                              <w:lang w:eastAsia="en-GB"/>
                            </w:rPr>
                            <w:t>.</w:t>
                            <w:tab/>
                            <w:t xml:space="preserve"> bendras saugomos teritorijos plotas, ha;</w:t>
                          </w:r>
                        </w:p>
                      </w:sdtContent>
                    </w:sdt>
                    <w:sdt>
                      <w:sdtPr>
                        <w:alias w:val="2.8 pp."/>
                        <w:tag w:val="part_0ed1c537bf67404abad22cb0b5405ccc"/>
                        <w:lock w:val="sdtLocked"/>
                        <w:richText/>
                      </w:sdtPr>
                      <w:sdtContent>
                        <w:p w14:paraId="7AD1FBB6" w14:textId="1919672F">
                          <w:pPr>
                            <w:ind w:left="927" w:hanging="360"/>
                            <w:jc w:val="both"/>
                            <w:textAlignment w:val="baseline"/>
                            <w:rPr>
                              <w:szCs w:val="24"/>
                              <w:lang w:eastAsia="en-GB"/>
                            </w:rPr>
                          </w:pPr>
                          <w:sdt>
                            <w:sdtPr>
                              <w:alias w:val="Numeris"/>
                              <w:tag w:val="nr_0ed1c537bf67404abad22cb0b5405ccc"/>
                              <w:lock w:val="sdtLocked"/>
                              <w:richText/>
                            </w:sdtPr>
                            <w:sdtContent>
                              <w:r>
                                <w:rPr>
                                  <w:szCs w:val="24"/>
                                  <w:lang w:eastAsia="en-GB"/>
                                </w:rPr>
                                <w:t>2.8</w:t>
                              </w:r>
                            </w:sdtContent>
                          </w:sdt>
                          <w:r>
                            <w:rPr>
                              <w:szCs w:val="24"/>
                              <w:lang w:eastAsia="en-GB"/>
                            </w:rPr>
                            <w:t>.</w:t>
                            <w:tab/>
                            <w:t xml:space="preserve"> statinių saugomoje teritorijoje skaičius.</w:t>
                          </w:r>
                        </w:p>
                      </w:sdtContent>
                    </w:sdt>
                  </w:sdtContent>
                </w:sdt>
                <w:sdt>
                  <w:sdtPr>
                    <w:alias w:val="3 p."/>
                    <w:tag w:val="part_9bec1bba06f044739fb5073178b42da5"/>
                    <w:lock w:val="sdtLocked"/>
                    <w:richText/>
                  </w:sdtPr>
                  <w:sdtContent>
                    <w:p w14:paraId="70098F36" w14:textId="32321004">
                      <w:pPr>
                        <w:ind w:firstLine="567"/>
                        <w:jc w:val="both"/>
                        <w:textAlignment w:val="baseline"/>
                        <w:rPr>
                          <w:szCs w:val="24"/>
                          <w:lang w:eastAsia="en-GB"/>
                        </w:rPr>
                      </w:pPr>
                      <w:sdt>
                        <w:sdtPr>
                          <w:alias w:val="Numeris"/>
                          <w:tag w:val="nr_9bec1bba06f044739fb5073178b42da5"/>
                          <w:lock w:val="sdtLocked"/>
                          <w:richText/>
                        </w:sdtPr>
                        <w:sdtContent>
                          <w:r>
                            <w:rPr>
                              <w:szCs w:val="24"/>
                              <w:shd w:val="clear" w:color="auto" w:fill="FFFFFF"/>
                              <w:lang w:eastAsia="en-GB"/>
                            </w:rPr>
                            <w:t>3</w:t>
                          </w:r>
                        </w:sdtContent>
                      </w:sdt>
                      <w:r>
                        <w:rPr>
                          <w:szCs w:val="24"/>
                          <w:shd w:val="clear" w:color="auto" w:fill="FFFFFF"/>
                          <w:lang w:eastAsia="en-GB"/>
                        </w:rPr>
                        <w:t>. Nurodoma objekte vykdoma veikla (</w:t>
                      </w:r>
                      <w:r>
                        <w:rPr>
                          <w:i/>
                          <w:iCs/>
                          <w:szCs w:val="24"/>
                          <w:shd w:val="clear" w:color="auto" w:fill="FFFFFF"/>
                          <w:lang w:eastAsia="en-GB"/>
                        </w:rPr>
                        <w:t>trumpas vykdomos veiklos aprašymas, pvz.: Objekte išgaunamas požeminis vanduo, kuris, perėjęs paruošimo procesą, tampa geriamuoju vandeniu ir yra patiekiamas abonentams/ vartotojams. Iš vandenvietėje A įrengtų 15-os gręžinių išgaunamas požeminis vanduo patenka į toje pačioje teritorijoje esančius vandens gerinimo įrenginius. Vandens gerinimo įrenginiuose pašalinamas vandens geležies perteklius. Perėjęs filtrus naudoti paruoštas vanduo yra kaupiamas viename dviejų sekcijų geriamojo vandens rezervuare. Rezervuaras naudojamas vartojimo netolygumui subalansuoti</w:t>
                      </w:r>
                      <w:r>
                        <w:rPr>
                          <w:szCs w:val="24"/>
                          <w:shd w:val="clear" w:color="auto" w:fill="FFFFFF"/>
                          <w:lang w:eastAsia="en-GB"/>
                        </w:rPr>
                        <w:t>.)</w:t>
                      </w:r>
                    </w:p>
                  </w:sdtContent>
                </w:sdt>
                <w:sdt>
                  <w:sdtPr>
                    <w:alias w:val="4 p."/>
                    <w:tag w:val="part_2668a3e9eb4d406396a1d9f41f5e06ba"/>
                    <w:lock w:val="sdtLocked"/>
                    <w:richText/>
                  </w:sdtPr>
                  <w:sdtContent>
                    <w:p w14:paraId="423F80A9" w14:textId="5D39D443">
                      <w:pPr>
                        <w:ind w:firstLine="567"/>
                        <w:jc w:val="both"/>
                        <w:textAlignment w:val="baseline"/>
                        <w:rPr>
                          <w:szCs w:val="24"/>
                          <w:lang w:eastAsia="en-GB"/>
                        </w:rPr>
                      </w:pPr>
                      <w:sdt>
                        <w:sdtPr>
                          <w:alias w:val="Numeris"/>
                          <w:tag w:val="nr_2668a3e9eb4d406396a1d9f41f5e06ba"/>
                          <w:lock w:val="sdtLocked"/>
                          <w:richText/>
                        </w:sdtPr>
                        <w:sdtContent>
                          <w:r>
                            <w:rPr>
                              <w:color w:val="000000"/>
                              <w:szCs w:val="24"/>
                              <w:shd w:val="clear" w:color="auto" w:fill="FFFFFF"/>
                              <w:lang w:eastAsia="en-GB"/>
                            </w:rPr>
                            <w:t>4</w:t>
                          </w:r>
                        </w:sdtContent>
                      </w:sdt>
                      <w:r>
                        <w:rPr>
                          <w:color w:val="000000"/>
                          <w:szCs w:val="24"/>
                          <w:shd w:val="clear" w:color="auto" w:fill="FFFFFF"/>
                          <w:lang w:eastAsia="en-GB"/>
                        </w:rPr>
                        <w:t xml:space="preserve">. Nurodomi vietovės, kurioje yra objektas, topografiniai duomenys, vietovės geografinė padėtis, atstumai iki artimiausių gyvenviečių, masinių žmonių susibūrimo vietų, transporto kelių, vandens telkinių. </w:t>
                      </w:r>
                      <w:r>
                        <w:rPr>
                          <w:color w:val="000000"/>
                          <w:szCs w:val="24"/>
                          <w:lang w:eastAsia="en-GB"/>
                        </w:rPr>
                        <w:t xml:space="preserve">Pateikiamos aukštos raiškos nuotraukos ir planai su objekto ribomis,  greta esančiais  objektais (pvz.: aplinkiniais statiniais, komunikacijomis, elektros tinklais)</w:t>
                      </w:r>
                      <w:r>
                        <w:rPr>
                          <w:iCs/>
                          <w:color w:val="000000"/>
                          <w:szCs w:val="24"/>
                          <w:lang w:eastAsia="en-GB"/>
                        </w:rPr>
                        <w:t xml:space="preserve"> </w:t>
                      </w:r>
                      <w:r>
                        <w:rPr>
                          <w:color w:val="000000"/>
                          <w:szCs w:val="24"/>
                          <w:shd w:val="clear" w:color="auto" w:fill="FFFFFF"/>
                          <w:lang w:eastAsia="en-GB"/>
                        </w:rPr>
                        <w:t xml:space="preserve">galinčiais  turėti įtakos fizinės saugos užtikrinimui ir efektyviam fizinės saugos sistemos techninių priemonių veikimui.</w:t>
                      </w:r>
                    </w:p>
                    <w:p w14:paraId="3182ED8B" w14:textId="38030928">
                      <w:pPr>
                        <w:jc w:val="center"/>
                        <w:textAlignment w:val="baseline"/>
                        <w:rPr>
                          <w:szCs w:val="24"/>
                          <w:lang w:eastAsia="en-GB"/>
                        </w:rPr>
                      </w:pPr>
                      <w:r>
                        <w:rPr>
                          <w:szCs w:val="24"/>
                          <w:lang w:val="en-US"/>
                        </w:rPr>
                        <mc:AlternateContent>
                          <mc:Choice Requires="wps">
                            <w:drawing>
                              <wp:anchor distT="0" distB="0" distL="114300" distR="114300" simplePos="0" relativeHeight="251656189" behindDoc="0" locked="0" layoutInCell="1" allowOverlap="1" wp14:anchorId="56E77210" wp14:editId="4ED7B94A">
                                <wp:simplePos x="0" y="0"/>
                                <wp:positionH relativeFrom="column">
                                  <wp:posOffset>4588772</wp:posOffset>
                                </wp:positionH>
                                <wp:positionV relativeFrom="paragraph">
                                  <wp:posOffset>3800424</wp:posOffset>
                                </wp:positionV>
                                <wp:extent cx="1412725" cy="242198"/>
                                <wp:effectExtent l="0" t="0" r="0" b="0"/>
                                <wp:wrapNone/>
                                <wp:docPr id="752753769" name="Text Box 20"/>
                                <wp:cNvGraphicFramePr/>
                                <a:graphic xmlns:a="http://schemas.openxmlformats.org/drawingml/2006/main">
                                  <a:graphicData uri="http://schemas.microsoft.com/office/word/2010/wordprocessingShape">
                                    <wps:wsp>
                                      <wps:cNvSpPr txBox="1"/>
                                      <wps:spPr>
                                        <a:xfrm>
                                          <a:off x="0" y="0"/>
                                          <a:ext cx="1412725" cy="242198"/>
                                        </a:xfrm>
                                        <a:prstGeom prst="rect">
                                          <a:avLst/>
                                        </a:prstGeom>
                                        <a:noFill/>
                                        <a:ln w="6350">
                                          <a:noFill/>
                                        </a:ln>
                                      </wps:spPr>
                                      <wps:txbx>
                                        <w:txbxContent>
                                          <w:p w14:paraId="07C4026C" w14:textId="0F3EDF90">
                                            <w:pPr>
                                              <w:rPr>
                                                <w:color w:val="FFFFFF"/>
                                                <w:sz w:val="20"/>
                                              </w:rPr>
                                            </w:pPr>
                                            <w:r>
                                              <w:rPr>
                                                <w:color w:val="FFFFFF"/>
                                                <w:sz w:val="20"/>
                                              </w:rPr>
                                              <w:t>Stogas, h - apie 2.3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6E77210" id="_x0000_t202" coordsize="21600,21600" o:spt="202" path="m,l,21600r21600,l21600,xe">
                                <v:stroke joinstyle="miter"/>
                                <v:path gradientshapeok="t" o:connecttype="rect"/>
                              </v:shapetype>
                              <v:shape id="Text Box 20" o:spid="_x0000_s1026" type="#_x0000_t202" style="position:absolute;left:0;text-align:left;margin-left:361.3pt;margin-top:299.25pt;width:111.25pt;height:19.05pt;z-index:25165618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VoEXNQIAAFoEAAAOAAAAZHJzL2Uyb0RvYy54bWysVE1v2zAMvQ/YfxB0Xxy7+WiCOEXWIsOA oi2QDD0rshQbsERNUmJnv36U7Hyg22nYRaZEihTfe/TioVU1OQrrKtA5TQdDSoTmUFR6n9Mf2/WX e0qcZ7pgNWiR05Nw9GH5+dOiMXORQQl1ISzBJNrNG5PT0nszTxLHS6GYG4ARGp0SrGIet3afFJY1 mF3VSTYcTpIGbGEscOEcnj51TrqM+aUU3L9K6YQndU7xbT6uNq67sCbLBZvvLTNlxftnsH94hWKV xqKXVE/MM3Kw1R+pVMUtOJB+wEElIGXFRewBu0mHH7rZlMyI2AuC48wFJvf/0vKX45slVZHT6Tib ju+mkxklmimkaitaT75CS7IIU2PcHKM3BuN9i+dId4AvnDs8DN230qrwxb4I+hHw0wXkkI2HS6M0 m2ZjSjj6slGWzu5DmuR621jnvwlQJBg5tUhixJYdn53vQs8hoZiGdVXXkchakyank7vxMF64eDB5 rbHG9a3B8u2u7RvYQXHCvix0AnGGryss/sycf2MWFYGtoMr9Ky6yBiwCvUVJCfbX385DPBKFXkoa VFhO3c8Ds4KS+rtGCmfpaBQkGTej8RRhJvbWs7v16IN6BBRxivNkeDRDvK/PprSg3nEYVqEqupjm WDun/mw++k73OExcrFYxCEVomH/WG8ND6gBngHbbvjNrevw9MvcCZy2y+QcautiOiNXBg6wiRwHg DtUedxRwZLkftjAht/sYdf0lLH8DAAD//wMAUEsDBBQABgAIAAAAIQC6+k3X4wAAAAsBAAAPAAAA ZHJzL2Rvd25yZXYueG1sTI/BTsMwEETvSPyDtUjcqNNATJpmU1WRKiREDy299ObEbhIRr0PstoGv x5zguJqnmbf5ajI9u+jRdZYQ5rMImKbaqo4ahMP75iEF5rwkJXtLGuFLO1gVtze5zJS90k5f9r5h oYRcJhFa74eMc1e32kg3s4OmkJ3saKQP59hwNcprKDc9j6NIcCM7CgutHHTZ6vpjfzYIr+VmK3dV bNLvvnx5O62Hz8MxQby/m9ZLYF5P/g+GX/2gDkVwquyZlGM9wnMci4AiJIs0ARaIxVMyB1YhiEch gBc5//9D8QMAAP//AwBQSwECLQAUAAYACAAAACEAtoM4kv4AAADhAQAAEwAAAAAAAAAAAAAAAAAA AAAAW0NvbnRlbnRfVHlwZXNdLnhtbFBLAQItABQABgAIAAAAIQA4/SH/1gAAAJQBAAALAAAAAAAA AAAAAAAAAC8BAABfcmVscy8ucmVsc1BLAQItABQABgAIAAAAIQAvVoEXNQIAAFoEAAAOAAAAAAAA AAAAAAAAAC4CAABkcnMvZTJvRG9jLnhtbFBLAQItABQABgAIAAAAIQC6+k3X4wAAAAsBAAAPAAAA AAAAAAAAAAAAAI8EAABkcnMvZG93bnJldi54bWxQSwUGAAAAAAQABADzAAAAnwUAAAAA " filled="f" stroked="f" strokeweight=".5pt">
                                <v:textbox>
                                  <w:txbxContent>
                                    <w:p w14:paraId="07C4026C" w14:textId="0F3EDF90">
                                      <w:pPr>
                                        <w:rPr>
                                          <w:color w:val="FFFFFF"/>
                                          <w:sz w:val="20"/>
                                        </w:rPr>
                                      </w:pPr>
                                      <w:r>
                                        <w:rPr>
                                          <w:color w:val="FFFFFF"/>
                                          <w:sz w:val="20"/>
                                        </w:rPr>
                                        <w:t>Stogas, h - apie 2.3 m</w:t>
                                      </w:r>
                                    </w:p>
                                  </w:txbxContent>
                                </v:textbox>
                              </v:shape>
                            </w:pict>
                          </mc:Fallback>
                        </mc:AlternateContent>
                        <mc:AlternateContent>
                          <mc:Choice Requires="wps">
                            <w:drawing>
                              <wp:anchor distT="0" distB="0" distL="114300" distR="114300" simplePos="0" relativeHeight="251667453" behindDoc="0" locked="0" layoutInCell="1" allowOverlap="1" wp14:anchorId="07952EB3" wp14:editId="678326CF">
                                <wp:simplePos x="0" y="0"/>
                                <wp:positionH relativeFrom="column">
                                  <wp:posOffset>5618282</wp:posOffset>
                                </wp:positionH>
                                <wp:positionV relativeFrom="paragraph">
                                  <wp:posOffset>1069758</wp:posOffset>
                                </wp:positionV>
                                <wp:extent cx="1519545" cy="241908"/>
                                <wp:effectExtent l="0" t="0" r="0" b="0"/>
                                <wp:wrapNone/>
                                <wp:docPr id="851987887" name="Text Box 20"/>
                                <wp:cNvGraphicFramePr/>
                                <a:graphic xmlns:a="http://schemas.openxmlformats.org/drawingml/2006/main">
                                  <a:graphicData uri="http://schemas.microsoft.com/office/word/2010/wordprocessingShape">
                                    <wps:wsp>
                                      <wps:cNvSpPr txBox="1"/>
                                      <wps:spPr>
                                        <a:xfrm>
                                          <a:off x="0" y="0"/>
                                          <a:ext cx="1519545" cy="241908"/>
                                        </a:xfrm>
                                        <a:prstGeom prst="rect">
                                          <a:avLst/>
                                        </a:prstGeom>
                                        <a:noFill/>
                                        <a:ln w="6350">
                                          <a:noFill/>
                                        </a:ln>
                                      </wps:spPr>
                                      <wps:txbx>
                                        <w:txbxContent>
                                          <w:p w14:paraId="4F0EA0C3" w14:textId="7BBD4574">
                                            <w:pPr>
                                              <w:rPr>
                                                <w:color w:val="FFFFFF"/>
                                                <w:sz w:val="20"/>
                                              </w:rPr>
                                            </w:pPr>
                                            <w:r>
                                              <w:rPr>
                                                <w:color w:val="FFFFFF"/>
                                                <w:sz w:val="20"/>
                                              </w:rPr>
                                              <w:t>Palečių krūva, h – 1.7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7952EB3" id="_x0000_s1027" type="#_x0000_t202" style="position:absolute;left:0;text-align:left;margin-left:442.4pt;margin-top:84.25pt;width:119.65pt;height:19.05pt;z-index:25166745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vDmnNgIAAGEEAAAOAAAAZHJzL2Uyb0RvYy54bWysVEtv2zAMvg/YfxB0X2xnSesEcYqsRYYB QVsgKXpWZCk2YImapMTOfv0oOS90Ow27yBRJ8fF9pGcPnWrIQVhXgy5oNkgpEZpDWetdQd82yy85 Jc4zXbIGtCjoUTj6MP/8adaaqRhCBU0pLMEg2k1bU9DKezNNEscroZgbgBEajRKsYh6vdpeUlrUY XTXJME3vkhZsaSxw4Rxqn3ojncf4UgruX6R0wpOmoFibj6eN5zacyXzGpjvLTFXzUxnsH6pQrNaY 9BLqiXlG9rb+I5SquQUH0g84qASkrLmIPWA3Wfqhm3XFjIi9IDjOXGBy/y8sfz68WlKXBc3H2SS/ z/N7SjRTSNVGdJ58g44MI0ytcVP0Xhv09x3qke4AX9A7VIbuO2lV+GJfBO0I+PECcojGwyPMMx6N KeFoG46ySZqHMMn1tbHOfxegSBAKapHEiC07rJzvXc8uIZmGZd00kchGk7agd1/HaXxwsWDwRmOO a61B8t22i61f+thCecT2LPRz4gxf1ljDijn/yiwOBnaEw+5f8JANYC44SZRUYH/9TR/8kS+0UtLi oBXU/dwzKyhpfmhkcpKNRmEy42U0vke0ib21bG8teq8eAWc5w7UyPIrB3zdnUVpQ77gTi5AVTUxz zF1QfxYffT/+uFNcLBbRCWfRML/Sa8ND6IBqQHjTvTNrTjR4JPAZziPJph/Y6H17PhZ7D7KOVAWc e1RP8OMcR7JPOxcW5fYeva5/hvlvAAAA//8DAFBLAwQUAAYACAAAACEAmDwMb+IAAAAMAQAADwAA AGRycy9kb3ducmV2LnhtbEyPMWvDMBSE90L/g3iFbo1skxjhWg7BEAqlHZJm6SZbL7ap9ORaSuL2 11eZmvG44+67cj1bw844+cGRhHSRAENqnR6ok3D42D4JYD4o0so4Qgk/6GFd3d+VqtDuQjs870PH Ygn5QknoQxgLzn3bo1V+4Uak6B3dZFWIcuq4ntQlllvDsyTJuVUDxYVejVj32H7tT1bCa719V7sm s+LX1C9vx834ffhcSfn4MG+egQWcw38YrvgRHarI1LgTac+MBCGWET1EIxcrYNdEmi1TYI2ELMlz 4FXJb09UfwAAAP//AwBQSwECLQAUAAYACAAAACEAtoM4kv4AAADhAQAAEwAAAAAAAAAAAAAAAAAA AAAAW0NvbnRlbnRfVHlwZXNdLnhtbFBLAQItABQABgAIAAAAIQA4/SH/1gAAAJQBAAALAAAAAAAA AAAAAAAAAC8BAABfcmVscy8ucmVsc1BLAQItABQABgAIAAAAIQDdvDmnNgIAAGEEAAAOAAAAAAAA AAAAAAAAAC4CAABkcnMvZTJvRG9jLnhtbFBLAQItABQABgAIAAAAIQCYPAxv4gAAAAwBAAAPAAAA AAAAAAAAAAAAAJAEAABkcnMvZG93bnJldi54bWxQSwUGAAAAAAQABADzAAAAnwUAAAAA " filled="f" stroked="f" strokeweight=".5pt">
                                <v:textbox>
                                  <w:txbxContent>
                                    <w:p w14:paraId="4F0EA0C3" w14:textId="7BBD4574">
                                      <w:pPr>
                                        <w:rPr>
                                          <w:color w:val="FFFFFF"/>
                                          <w:sz w:val="20"/>
                                        </w:rPr>
                                      </w:pPr>
                                      <w:r>
                                        <w:rPr>
                                          <w:color w:val="FFFFFF"/>
                                          <w:sz w:val="20"/>
                                        </w:rPr>
                                        <w:t>Palečių krūva, h – 1.7 m</w:t>
                                      </w:r>
                                    </w:p>
                                  </w:txbxContent>
                                </v:textbox>
                              </v:shape>
                            </w:pict>
                          </mc:Fallback>
                        </mc:AlternateContent>
                        <mc:AlternateContent>
                          <mc:Choice Requires="wps">
                            <w:drawing>
                              <wp:anchor distT="0" distB="0" distL="114300" distR="114300" simplePos="0" relativeHeight="251764736" behindDoc="0" locked="0" layoutInCell="1" allowOverlap="1" wp14:anchorId="12AF5E70" wp14:editId="0B73952C">
                                <wp:simplePos x="0" y="0"/>
                                <wp:positionH relativeFrom="column">
                                  <wp:posOffset>5315066</wp:posOffset>
                                </wp:positionH>
                                <wp:positionV relativeFrom="paragraph">
                                  <wp:posOffset>1365782</wp:posOffset>
                                </wp:positionV>
                                <wp:extent cx="946376" cy="241300"/>
                                <wp:effectExtent l="0" t="0" r="0" b="0"/>
                                <wp:wrapNone/>
                                <wp:docPr id="1681585436" name="Text Box 20"/>
                                <wp:cNvGraphicFramePr/>
                                <a:graphic xmlns:a="http://schemas.openxmlformats.org/drawingml/2006/main">
                                  <a:graphicData uri="http://schemas.microsoft.com/office/word/2010/wordprocessingShape">
                                    <wps:wsp>
                                      <wps:cNvSpPr txBox="1"/>
                                      <wps:spPr>
                                        <a:xfrm>
                                          <a:off x="0" y="0"/>
                                          <a:ext cx="946376" cy="241300"/>
                                        </a:xfrm>
                                        <a:prstGeom prst="rect">
                                          <a:avLst/>
                                        </a:prstGeom>
                                        <a:noFill/>
                                        <a:ln w="6350">
                                          <a:noFill/>
                                        </a:ln>
                                      </wps:spPr>
                                      <wps:txbx>
                                        <w:txbxContent>
                                          <w:p w14:paraId="5737BD5E" w14:textId="429C4BA2">
                                            <w:pPr>
                                              <w:rPr>
                                                <w:color w:val="FFFFFF"/>
                                                <w:sz w:val="20"/>
                                              </w:rPr>
                                            </w:pPr>
                                            <w:r>
                                              <w:rPr>
                                                <w:color w:val="FFFFFF"/>
                                                <w:sz w:val="20"/>
                                              </w:rPr>
                                              <w:t>Generatorius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2AF5E70" id="_x0000_s1028" type="#_x0000_t202" style="position:absolute;left:0;text-align:left;margin-left:418.5pt;margin-top:107.55pt;width:74.5pt;height:19pt;z-index:251764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5AzLNwIAAGEEAAAOAAAAZHJzL2Uyb0RvYy54bWysVEuP2jAQvlfqf7B8L0kgsCwirOiuqCqt dleCas/GsUmk2OPahoT++o4dXtr2VPXijOfp+b6ZzB861ZCDsK4GXdBskFIiNIey1ruC/tisvkwp cZ7pkjWgRUGPwtGHxedP89bMxBAqaEphCSbRbtaaglbem1mSOF4JxdwAjNBolGAV83i1u6S0rMXs qkmGaTpJWrClscCFc6h96o10EfNLKbh/ldIJT5qC4tt8PG08t+FMFnM221lmqpqfnsH+4RWK1RqL XlI9Mc/I3tZ/pFI1t+BA+gEHlYCUNRexB+wmSz90s66YEbEXBMeZC0zu/6XlL4c3S+oSuZtMs/F0 nI8mlGimkKuN6Dz5Ch0ZRpxa42bovjYY4DvUY0zAL+gdKkP7nbQqfLExgnZE/HhBOWTjqLzPJ6M7 LMLRNMyzURqzJ9dgY53/JkCRIBTUIokRW3Z4dh4LouvZJdTSsKqbJhLZaNIWdDIapzHgYsGIRmPg 9alB8t22i60Pz21soTxidxb6OXGGr2p8wzNz/o1ZHAxsCIfdv+IhG8BacJIoqcD++ps++CNfaKWk xUErqPu5Z1ZQ0nzXyOR9ludhMuMlH98h2MTeWra3Fr1Xj4CznOFaGR7F4O+bsygtqHfciWWoiiam OdYuqD+Lj74ff9wpLpbL6ISzaJh/1mvDQ+qAakB4070za040eOTvBc4jyWYf2Oh9ez6Wew+yjlQF nHtUT/DjHEcGTzsXFuX2Hr2uf4bFbwAAAP//AwBQSwMEFAAGAAgAAAAhAIYE1dfiAAAACwEAAA8A AABkcnMvZG93bnJldi54bWxMj0FPg0AQhe8m/ofNmHizCzRURJamIWlMjB5ae/E2sFMgsrvIblv0 1zue9DhvXt77XrGezSDONPneWQXxIgJBtnG6t62Cw9v2LgPhA1qNg7Ok4Is8rMvrqwJz7S52R+d9 aAWHWJ+jgi6EMZfSNx0Z9As3kuXf0U0GA59TK/WEFw43g0yiaCUN9pYbOhyp6qj52J+Mgudq+4q7 OjHZ91A9vRw34+fhPVXq9mbePIIINIc/M/ziMzqUzFS7k9VeDAqy5T1vCQqSOI1BsOMhW7FSs5Iu Y5BlIf9vKH8AAAD//wMAUEsBAi0AFAAGAAgAAAAhALaDOJL+AAAA4QEAABMAAAAAAAAAAAAAAAAA AAAAAFtDb250ZW50X1R5cGVzXS54bWxQSwECLQAUAAYACAAAACEAOP0h/9YAAACUAQAACwAAAAAA AAAAAAAAAAAvAQAAX3JlbHMvLnJlbHNQSwECLQAUAAYACAAAACEAfeQMyzcCAABhBAAADgAAAAAA AAAAAAAAAAAuAgAAZHJzL2Uyb0RvYy54bWxQSwECLQAUAAYACAAAACEAhgTV1+IAAAALAQAADwAA AAAAAAAAAAAAAACRBAAAZHJzL2Rvd25yZXYueG1sUEsFBgAAAAAEAAQA8wAAAKAFAAAAAA== " filled="f" stroked="f" strokeweight=".5pt">
                                <v:textbox>
                                  <w:txbxContent>
                                    <w:p w14:paraId="5737BD5E" w14:textId="429C4BA2">
                                      <w:pPr>
                                        <w:rPr>
                                          <w:color w:val="FFFFFF"/>
                                          <w:sz w:val="20"/>
                                        </w:rPr>
                                      </w:pPr>
                                      <w:r>
                                        <w:rPr>
                                          <w:color w:val="FFFFFF"/>
                                          <w:sz w:val="20"/>
                                        </w:rPr>
                                        <w:t>Generatorius</w:t>
                                      </w:r>
                                    </w:p>
                                  </w:txbxContent>
                                </v:textbox>
                              </v:shape>
                            </w:pict>
                          </mc:Fallback>
                        </mc:AlternateContent>
                      </w:r>
                    </w:p>
                  </w:sdtContent>
                </w:sdt>
              </w:sdtContent>
            </w:sdt>
            <w:sdt>
              <w:sdtPr>
                <w:alias w:val="skirsnis"/>
                <w:tag w:val="part_223d4946e328474bb06d62c9b11d603c"/>
                <w:lock w:val="sdtLocked"/>
                <w:richText/>
              </w:sdtPr>
              <w:sdtContent>
                <w:p w14:paraId="09850BF9" w14:textId="4ED3E52E">
                  <w:pPr>
                    <w:ind w:left="2880" w:hanging="2738"/>
                    <w:jc w:val="center"/>
                    <w:textAlignment w:val="baseline"/>
                    <w:rPr>
                      <w:b/>
                      <w:bCs/>
                      <w:szCs w:val="24"/>
                      <w:lang w:eastAsia="en-GB"/>
                    </w:rPr>
                  </w:pPr>
                  <w:sdt>
                    <w:sdtPr>
                      <w:alias w:val="Numeris"/>
                      <w:tag w:val="nr_223d4946e328474bb06d62c9b11d603c"/>
                      <w:lock w:val="sdtLocked"/>
                      <w:richText/>
                    </w:sdtPr>
                    <w:sdtContent>
                      <w:r>
                        <w:rPr>
                          <w:b/>
                          <w:bCs/>
                          <w:szCs w:val="24"/>
                          <w:lang w:eastAsia="en-GB"/>
                        </w:rPr>
                        <w:t>ANTRASIS</w:t>
                      </w:r>
                    </w:sdtContent>
                  </w:sdt>
                  <w:r>
                    <w:rPr>
                      <w:b/>
                      <w:bCs/>
                      <w:szCs w:val="24"/>
                      <w:lang w:eastAsia="en-GB"/>
                    </w:rPr>
                    <w:t xml:space="preserve"> SKIRSNIS</w:t>
                  </w:r>
                </w:p>
                <w:p w14:paraId="500C1242" w14:textId="033960E3">
                  <w:pPr>
                    <w:jc w:val="center"/>
                    <w:textAlignment w:val="baseline"/>
                    <w:rPr>
                      <w:szCs w:val="24"/>
                      <w:lang w:eastAsia="en-GB"/>
                    </w:rPr>
                  </w:pPr>
                  <w:sdt>
                    <w:sdtPr>
                      <w:alias w:val="Pavadinimas"/>
                      <w:tag w:val="title_223d4946e328474bb06d62c9b11d603c"/>
                      <w:lock w:val="sdtLocked"/>
                      <w:richText/>
                    </w:sdtPr>
                    <w:sdtContent>
                      <w:r>
                        <w:rPr>
                          <w:b/>
                          <w:bCs/>
                          <w:szCs w:val="24"/>
                          <w:lang w:eastAsia="en-GB"/>
                        </w:rPr>
                        <w:t>INFORMACIJA APIE FIZINIUS BARJERUS, PATEKIMO KONTROLĖS, SIGNALIZACIJOS, RYŠIO PRIEMONES IR KITAS SU APSAUGA SUSIJUSIAS SISTEMAS BEI ĮRANGĄ</w:t>
                      </w:r>
                    </w:sdtContent>
                  </w:sdt>
                </w:p>
                <w:p w14:paraId="7A254F01" w14:textId="7E1A1995">
                  <w:pPr>
                    <w:ind w:firstLine="62"/>
                    <w:jc w:val="center"/>
                    <w:textAlignment w:val="baseline"/>
                    <w:rPr>
                      <w:sz w:val="18"/>
                      <w:szCs w:val="18"/>
                      <w:lang w:eastAsia="en-GB"/>
                    </w:rPr>
                  </w:pPr>
                </w:p>
                <w:sdt>
                  <w:sdtPr>
                    <w:alias w:val="5 p."/>
                    <w:tag w:val="part_b14a83e42e9049a4a0a01d199345810a"/>
                    <w:lock w:val="sdtLocked"/>
                    <w:richText/>
                  </w:sdtPr>
                  <w:sdtContent>
                    <w:p w14:paraId="0454E230" w14:textId="3F9E85D6">
                      <w:pPr>
                        <w:ind w:firstLine="567"/>
                        <w:jc w:val="both"/>
                        <w:textAlignment w:val="baseline"/>
                        <w:rPr>
                          <w:sz w:val="18"/>
                          <w:szCs w:val="18"/>
                          <w:lang w:eastAsia="en-GB"/>
                        </w:rPr>
                      </w:pPr>
                      <w:sdt>
                        <w:sdtPr>
                          <w:alias w:val="Numeris"/>
                          <w:tag w:val="nr_b14a83e42e9049a4a0a01d199345810a"/>
                          <w:lock w:val="sdtLocked"/>
                          <w:richText/>
                        </w:sdtPr>
                        <w:sdtContent>
                          <w:r>
                            <w:rPr>
                              <w:color w:val="000000"/>
                              <w:szCs w:val="24"/>
                              <w:shd w:val="clear" w:color="auto" w:fill="FFFFFF"/>
                              <w:lang w:eastAsia="en-GB"/>
                            </w:rPr>
                            <w:t>5</w:t>
                          </w:r>
                        </w:sdtContent>
                      </w:sdt>
                      <w:r>
                        <w:rPr>
                          <w:color w:val="000000"/>
                          <w:szCs w:val="24"/>
                          <w:shd w:val="clear" w:color="auto" w:fill="FFFFFF"/>
                          <w:lang w:eastAsia="en-GB"/>
                        </w:rPr>
                        <w:t>. Šioje dalyje pateikiama informacija apie:</w:t>
                      </w:r>
                    </w:p>
                    <w:sdt>
                      <w:sdtPr>
                        <w:alias w:val="5.1 pp."/>
                        <w:tag w:val="part_56dbb088b7ef4e4fafcf6d73d8773815"/>
                        <w:lock w:val="sdtLocked"/>
                        <w:richText/>
                      </w:sdtPr>
                      <w:sdtContent>
                        <w:p w14:paraId="4775F27A" w14:textId="3F812EA5">
                          <w:pPr>
                            <w:ind w:firstLine="546"/>
                            <w:jc w:val="both"/>
                            <w:textAlignment w:val="baseline"/>
                            <w:rPr>
                              <w:szCs w:val="24"/>
                              <w:lang w:eastAsia="en-GB"/>
                            </w:rPr>
                          </w:pPr>
                          <w:sdt>
                            <w:sdtPr>
                              <w:alias w:val="Numeris"/>
                              <w:tag w:val="nr_56dbb088b7ef4e4fafcf6d73d8773815"/>
                              <w:lock w:val="sdtLocked"/>
                              <w:richText/>
                            </w:sdtPr>
                            <w:sdtContent>
                              <w:r>
                                <w:rPr>
                                  <w:color w:val="000000"/>
                                  <w:szCs w:val="24"/>
                                  <w:shd w:val="clear" w:color="auto" w:fill="FFFFFF"/>
                                  <w:lang w:eastAsia="en-GB"/>
                                </w:rPr>
                                <w:t>5.1</w:t>
                              </w:r>
                            </w:sdtContent>
                          </w:sdt>
                          <w:r>
                            <w:rPr>
                              <w:color w:val="000000"/>
                              <w:szCs w:val="24"/>
                              <w:shd w:val="clear" w:color="auto" w:fill="FFFFFF"/>
                              <w:lang w:eastAsia="en-GB"/>
                            </w:rPr>
                            <w:t>. objekto valdytojo vykdomą fizinės saugos politiką, t. y. įtvirtinti ketinimai (siekiai), prioritetai, veiklos kryptys ir pagrindiniai objekto fizinės apsaugos principai;</w:t>
                          </w:r>
                          <w:r>
                            <w:rPr>
                              <w:color w:val="000000"/>
                              <w:szCs w:val="24"/>
                              <w:lang w:eastAsia="en-GB"/>
                            </w:rPr>
                            <w:t>  </w:t>
                          </w:r>
                        </w:p>
                      </w:sdtContent>
                    </w:sdt>
                    <w:sdt>
                      <w:sdtPr>
                        <w:alias w:val="5.2 pp."/>
                        <w:tag w:val="part_665ed9645c8b474da0324979d8f909ea"/>
                        <w:lock w:val="sdtLocked"/>
                        <w:richText/>
                      </w:sdtPr>
                      <w:sdtContent>
                        <w:p w14:paraId="03F46890" w14:textId="6A7263FF">
                          <w:pPr>
                            <w:ind w:firstLine="546"/>
                            <w:jc w:val="both"/>
                            <w:textAlignment w:val="baseline"/>
                            <w:rPr>
                              <w:szCs w:val="24"/>
                              <w:lang w:eastAsia="en-GB"/>
                            </w:rPr>
                          </w:pPr>
                          <w:sdt>
                            <w:sdtPr>
                              <w:alias w:val="Numeris"/>
                              <w:tag w:val="nr_665ed9645c8b474da0324979d8f909ea"/>
                              <w:lock w:val="sdtLocked"/>
                              <w:richText/>
                            </w:sdtPr>
                            <w:sdtContent>
                              <w:r>
                                <w:rPr>
                                  <w:color w:val="000000"/>
                                  <w:szCs w:val="24"/>
                                  <w:shd w:val="clear" w:color="auto" w:fill="FFFFFF"/>
                                  <w:lang w:eastAsia="en-GB"/>
                                </w:rPr>
                                <w:t>5.2</w:t>
                              </w:r>
                            </w:sdtContent>
                          </w:sdt>
                          <w:r>
                            <w:rPr>
                              <w:color w:val="000000"/>
                              <w:szCs w:val="24"/>
                              <w:shd w:val="clear" w:color="auto" w:fill="FFFFFF"/>
                              <w:lang w:eastAsia="en-GB"/>
                            </w:rPr>
                            <w:t>. objekto suskirstymą į apsaugos zonas, įvertinus nacionaliniam saugumui užtikrinti svarbių įrenginių ir turto specifiką bei objekto apsaugos zonų ir jas sudarančių įrenginių, turto ir patalpų sąrašą (pateikti ne tik aprašymą, bet ir planą, kuriame galima tai vertinti ir iš paukščio skrydžio);</w:t>
                          </w:r>
                        </w:p>
                      </w:sdtContent>
                    </w:sdt>
                    <w:sdt>
                      <w:sdtPr>
                        <w:alias w:val="5.3 pp."/>
                        <w:tag w:val="part_21b2a646b4ed494281d6fd0bbba2ecbd"/>
                        <w:lock w:val="sdtLocked"/>
                        <w:richText/>
                      </w:sdtPr>
                      <w:sdtContent>
                        <w:p w14:paraId="334F0CD4" w14:textId="19092F34">
                          <w:pPr>
                            <w:ind w:firstLine="484"/>
                            <w:jc w:val="both"/>
                            <w:textAlignment w:val="baseline"/>
                            <w:rPr>
                              <w:szCs w:val="24"/>
                              <w:lang w:eastAsia="en-GB"/>
                            </w:rPr>
                          </w:pPr>
                          <w:sdt>
                            <w:sdtPr>
                              <w:alias w:val="Numeris"/>
                              <w:tag w:val="nr_21b2a646b4ed494281d6fd0bbba2ecbd"/>
                              <w:lock w:val="sdtLocked"/>
                              <w:richText/>
                            </w:sdtPr>
                            <w:sdtContent>
                              <w:r>
                                <w:rPr>
                                  <w:color w:val="000000"/>
                                  <w:szCs w:val="24"/>
                                  <w:shd w:val="clear" w:color="auto" w:fill="FFFFFF"/>
                                  <w:lang w:eastAsia="en-GB"/>
                                </w:rPr>
                                <w:t>5.3</w:t>
                              </w:r>
                            </w:sdtContent>
                          </w:sdt>
                          <w:r>
                            <w:rPr>
                              <w:color w:val="000000"/>
                              <w:szCs w:val="24"/>
                              <w:shd w:val="clear" w:color="auto" w:fill="FFFFFF"/>
                              <w:lang w:eastAsia="en-GB"/>
                            </w:rPr>
                            <w:t xml:space="preserve">. vaizdo stebėjimo kamerų planą su vizualiais konkretaus objekto nuotraukoje atvaizduotais kamerų matymo laukais, informacija apie valdomas kameras. </w:t>
                          </w:r>
                        </w:p>
                      </w:sdtContent>
                    </w:sdt>
                  </w:sdtContent>
                </w:sdt>
                <w:sdt>
                  <w:sdtPr>
                    <w:alias w:val="6 p."/>
                    <w:tag w:val="part_79c5655b5d424fd49304d0ada52e4089"/>
                    <w:lock w:val="sdtLocked"/>
                    <w:richText/>
                  </w:sdtPr>
                  <w:sdtContent>
                    <w:p w14:paraId="16EE500E" w14:textId="10648CCD">
                      <w:pPr>
                        <w:ind w:firstLine="484"/>
                        <w:jc w:val="both"/>
                        <w:textAlignment w:val="baseline"/>
                        <w:rPr>
                          <w:szCs w:val="24"/>
                          <w:lang w:eastAsia="en-GB"/>
                        </w:rPr>
                      </w:pPr>
                      <w:sdt>
                        <w:sdtPr>
                          <w:alias w:val="Numeris"/>
                          <w:tag w:val="nr_79c5655b5d424fd49304d0ada52e4089"/>
                          <w:lock w:val="sdtLocked"/>
                          <w:richText/>
                        </w:sdtPr>
                        <w:sdtContent>
                          <w:r>
                            <w:rPr>
                              <w:szCs w:val="24"/>
                              <w:lang w:eastAsia="en-GB"/>
                            </w:rPr>
                            <w:t>6</w:t>
                          </w:r>
                        </w:sdtContent>
                      </w:sdt>
                      <w:r>
                        <w:rPr>
                          <w:szCs w:val="24"/>
                          <w:lang w:eastAsia="en-GB"/>
                        </w:rPr>
                        <w:t>. Remiantis vaizdo stebėjimo kamerų planu, aprašomas apsaugos darbuotojo maršrutas ir periodiškumas, kuriuo tikrinamos aklosios zonos. Aprašomas vaizdo stebėjimo sistemos funkcionavimas, nurodant:</w:t>
                      </w:r>
                    </w:p>
                    <w:sdt>
                      <w:sdtPr>
                        <w:alias w:val="6.1 pp."/>
                        <w:tag w:val="part_1a5edd9a6a60473aab9b86376a4b53f6"/>
                        <w:lock w:val="sdtLocked"/>
                        <w:richText/>
                      </w:sdtPr>
                      <w:sdtContent>
                        <w:p w14:paraId="4C74EF1C" w14:textId="7C7A3CB5">
                          <w:pPr>
                            <w:ind w:firstLine="484"/>
                            <w:jc w:val="both"/>
                            <w:textAlignment w:val="baseline"/>
                            <w:rPr>
                              <w:szCs w:val="24"/>
                              <w:lang w:eastAsia="en-GB"/>
                            </w:rPr>
                          </w:pPr>
                          <w:sdt>
                            <w:sdtPr>
                              <w:alias w:val="Numeris"/>
                              <w:tag w:val="nr_1a5edd9a6a60473aab9b86376a4b53f6"/>
                              <w:lock w:val="sdtLocked"/>
                              <w:richText/>
                            </w:sdtPr>
                            <w:sdtContent>
                              <w:r>
                                <w:rPr>
                                  <w:szCs w:val="24"/>
                                  <w:lang w:eastAsia="en-GB"/>
                                </w:rPr>
                                <w:t>6.1</w:t>
                              </w:r>
                            </w:sdtContent>
                          </w:sdt>
                          <w:r>
                            <w:rPr>
                              <w:szCs w:val="24"/>
                              <w:lang w:eastAsia="en-GB"/>
                            </w:rPr>
                            <w:t>. ar vaizdo stebėjimo kameros geba atpažinti į jų matymo laukus patekusius objektus, o vaizdo stebėjimo valdymo programinė įranga informuoti stebėtoją parodant minėtos kameros vaizdą per visą ekrano dydį specialiai tam skirtame monitoriuje;</w:t>
                          </w:r>
                        </w:p>
                      </w:sdtContent>
                    </w:sdt>
                    <w:sdt>
                      <w:sdtPr>
                        <w:alias w:val="6.2 pp."/>
                        <w:tag w:val="part_3f4c025208764986ac105f7ee770bece"/>
                        <w:lock w:val="sdtLocked"/>
                        <w:richText/>
                      </w:sdtPr>
                      <w:sdtContent>
                        <w:p w14:paraId="03AA1279" w14:textId="7877DA58">
                          <w:pPr>
                            <w:ind w:firstLine="484"/>
                            <w:jc w:val="both"/>
                            <w:textAlignment w:val="baseline"/>
                            <w:rPr>
                              <w:szCs w:val="24"/>
                              <w:lang w:eastAsia="en-GB"/>
                            </w:rPr>
                          </w:pPr>
                          <w:sdt>
                            <w:sdtPr>
                              <w:alias w:val="Numeris"/>
                              <w:tag w:val="nr_3f4c025208764986ac105f7ee770bece"/>
                              <w:lock w:val="sdtLocked"/>
                              <w:richText/>
                            </w:sdtPr>
                            <w:sdtContent>
                              <w:r>
                                <w:rPr>
                                  <w:szCs w:val="24"/>
                                  <w:lang w:eastAsia="en-GB"/>
                                </w:rPr>
                                <w:t>6.2</w:t>
                              </w:r>
                            </w:sdtContent>
                          </w:sdt>
                          <w:r>
                            <w:rPr>
                              <w:szCs w:val="24"/>
                              <w:lang w:eastAsia="en-GB"/>
                            </w:rPr>
                            <w:t>. ar vaizdo stebėjimo programinė įranga geba reaguodama į stebėjimo radarų aptiktą signalą atsukti valdomas kameras į vietą, kurioje aptiktas judėjimas;</w:t>
                          </w:r>
                        </w:p>
                      </w:sdtContent>
                    </w:sdt>
                    <w:sdt>
                      <w:sdtPr>
                        <w:alias w:val="6.3 pp."/>
                        <w:tag w:val="part_cc58c6517fc8450690b2019f883df90b"/>
                        <w:lock w:val="sdtLocked"/>
                        <w:richText/>
                      </w:sdtPr>
                      <w:sdtContent>
                        <w:p w14:paraId="70E7A258" w14:textId="29006612">
                          <w:pPr>
                            <w:ind w:firstLine="484"/>
                            <w:jc w:val="both"/>
                            <w:textAlignment w:val="baseline"/>
                            <w:rPr>
                              <w:szCs w:val="24"/>
                              <w:lang w:eastAsia="en-GB"/>
                            </w:rPr>
                          </w:pPr>
                          <w:sdt>
                            <w:sdtPr>
                              <w:alias w:val="Numeris"/>
                              <w:tag w:val="nr_cc58c6517fc8450690b2019f883df90b"/>
                              <w:lock w:val="sdtLocked"/>
                              <w:richText/>
                            </w:sdtPr>
                            <w:sdtContent>
                              <w:r>
                                <w:rPr>
                                  <w:szCs w:val="24"/>
                                  <w:lang w:eastAsia="en-GB"/>
                                </w:rPr>
                                <w:t>6.3</w:t>
                              </w:r>
                            </w:sdtContent>
                          </w:sdt>
                          <w:r>
                            <w:rPr>
                              <w:szCs w:val="24"/>
                              <w:lang w:eastAsia="en-GB"/>
                            </w:rPr>
                            <w:t>. ar vaizdo stebėjimo sistema geba patikimai ir efektyviai veikti nakties, intensyvios liūties ir intensyvaus snygio metu.</w:t>
                          </w:r>
                        </w:p>
                      </w:sdtContent>
                    </w:sdt>
                  </w:sdtContent>
                </w:sdt>
                <w:sdt>
                  <w:sdtPr>
                    <w:alias w:val="7 p."/>
                    <w:tag w:val="part_eda68a0cb6d94f6bbda4588aeef39487"/>
                    <w:lock w:val="sdtLocked"/>
                    <w:richText/>
                  </w:sdtPr>
                  <w:sdtContent>
                    <w:p w14:paraId="62EF20C6" w14:textId="0F587D02">
                      <w:pPr>
                        <w:ind w:firstLine="484"/>
                        <w:jc w:val="both"/>
                        <w:textAlignment w:val="baseline"/>
                        <w:rPr>
                          <w:szCs w:val="24"/>
                          <w:lang w:eastAsia="en-GB"/>
                        </w:rPr>
                      </w:pPr>
                      <w:sdt>
                        <w:sdtPr>
                          <w:alias w:val="Numeris"/>
                          <w:tag w:val="nr_eda68a0cb6d94f6bbda4588aeef39487"/>
                          <w:lock w:val="sdtLocked"/>
                          <w:richText/>
                        </w:sdtPr>
                        <w:sdtContent>
                          <w:r>
                            <w:rPr>
                              <w:szCs w:val="24"/>
                              <w:lang w:eastAsia="en-GB"/>
                            </w:rPr>
                            <w:t>7</w:t>
                          </w:r>
                        </w:sdtContent>
                      </w:sdt>
                      <w:r>
                        <w:rPr>
                          <w:szCs w:val="24"/>
                          <w:lang w:eastAsia="en-GB"/>
                        </w:rPr>
                        <w:t xml:space="preserve">. Rengiant aprašymą pagal  šio skirsnio punktuose nurodytą būtiną pateikti informaciją, paaiškėję sistemos trūkumai turi būti nedelsiant pašalinti. Trečiajame skirsnyje nurodoma, kaip  ir iki kada turi būti pašalinti trūkumai ar sukurti pajėgumai.</w:t>
                      </w:r>
                    </w:p>
                  </w:sdtContent>
                </w:sdt>
                <w:sdt>
                  <w:sdtPr>
                    <w:alias w:val="8 p."/>
                    <w:tag w:val="part_752939ecc4224eac8d06e4bc1d1879c6"/>
                    <w:lock w:val="sdtLocked"/>
                    <w:richText/>
                  </w:sdtPr>
                  <w:sdtContent>
                    <w:p w14:paraId="258D3784" w14:textId="3FD56850">
                      <w:pPr>
                        <w:tabs>
                          <w:tab w:val="left" w:pos="851"/>
                        </w:tabs>
                        <w:ind w:left="360"/>
                        <w:jc w:val="both"/>
                        <w:textAlignment w:val="baseline"/>
                        <w:rPr>
                          <w:szCs w:val="24"/>
                          <w:lang w:eastAsia="en-GB"/>
                        </w:rPr>
                      </w:pPr>
                      <w:sdt>
                        <w:sdtPr>
                          <w:alias w:val="Numeris"/>
                          <w:tag w:val="nr_752939ecc4224eac8d06e4bc1d1879c6"/>
                          <w:lock w:val="sdtLocked"/>
                          <w:richText/>
                        </w:sdtPr>
                        <w:sdtContent>
                          <w:r>
                            <w:rPr>
                              <w:szCs w:val="24"/>
                              <w:lang w:eastAsia="en-GB"/>
                            </w:rPr>
                            <w:t>8</w:t>
                          </w:r>
                        </w:sdtContent>
                      </w:sdt>
                      <w:r>
                        <w:rPr>
                          <w:szCs w:val="24"/>
                          <w:lang w:eastAsia="en-GB"/>
                        </w:rPr>
                        <w:t>. Aprašomos kitos saugumui užtikrinti naudojamos priemonės:</w:t>
                      </w:r>
                    </w:p>
                    <w:sdt>
                      <w:sdtPr>
                        <w:alias w:val="8.1 pp."/>
                        <w:tag w:val="part_02296b6566c94cc1a935f6154539b76e"/>
                        <w:lock w:val="sdtLocked"/>
                        <w:richText/>
                      </w:sdtPr>
                      <w:sdtContent>
                        <w:p w14:paraId="440E464D" w14:textId="5B0B6866">
                          <w:pPr>
                            <w:tabs>
                              <w:tab w:val="left" w:pos="993"/>
                            </w:tabs>
                            <w:ind w:left="360"/>
                            <w:jc w:val="both"/>
                            <w:textAlignment w:val="baseline"/>
                            <w:rPr>
                              <w:szCs w:val="24"/>
                              <w:lang w:eastAsia="en-GB"/>
                            </w:rPr>
                          </w:pPr>
                          <w:sdt>
                            <w:sdtPr>
                              <w:alias w:val="Numeris"/>
                              <w:tag w:val="nr_02296b6566c94cc1a935f6154539b76e"/>
                              <w:lock w:val="sdtLocked"/>
                              <w:richText/>
                            </w:sdtPr>
                            <w:sdtContent>
                              <w:r>
                                <w:rPr>
                                  <w:szCs w:val="24"/>
                                  <w:lang w:eastAsia="en-GB"/>
                                </w:rPr>
                                <w:t>8.1</w:t>
                              </w:r>
                            </w:sdtContent>
                          </w:sdt>
                          <w:r>
                            <w:rPr>
                              <w:szCs w:val="24"/>
                              <w:lang w:eastAsia="en-GB"/>
                            </w:rPr>
                            <w:t>. fiziniai barjerai;</w:t>
                          </w:r>
                        </w:p>
                      </w:sdtContent>
                    </w:sdt>
                    <w:sdt>
                      <w:sdtPr>
                        <w:alias w:val="8.2 pp."/>
                        <w:tag w:val="part_be5ccca94e014472aeb289015a4b23c9"/>
                        <w:lock w:val="sdtLocked"/>
                        <w:richText/>
                      </w:sdtPr>
                      <w:sdtContent>
                        <w:p w14:paraId="7EBC46ED" w14:textId="64713560">
                          <w:pPr>
                            <w:tabs>
                              <w:tab w:val="left" w:pos="993"/>
                            </w:tabs>
                            <w:ind w:left="360"/>
                            <w:jc w:val="both"/>
                            <w:textAlignment w:val="baseline"/>
                            <w:rPr>
                              <w:szCs w:val="24"/>
                              <w:lang w:eastAsia="en-GB"/>
                            </w:rPr>
                          </w:pPr>
                          <w:sdt>
                            <w:sdtPr>
                              <w:alias w:val="Numeris"/>
                              <w:tag w:val="nr_be5ccca94e014472aeb289015a4b23c9"/>
                              <w:lock w:val="sdtLocked"/>
                              <w:richText/>
                            </w:sdtPr>
                            <w:sdtContent>
                              <w:r>
                                <w:rPr>
                                  <w:szCs w:val="24"/>
                                  <w:lang w:eastAsia="en-GB"/>
                                </w:rPr>
                                <w:t>8.2</w:t>
                              </w:r>
                            </w:sdtContent>
                          </w:sdt>
                          <w:r>
                            <w:rPr>
                              <w:szCs w:val="24"/>
                              <w:lang w:eastAsia="en-GB"/>
                            </w:rPr>
                            <w:t>. patekimo kontrolė;</w:t>
                          </w:r>
                        </w:p>
                      </w:sdtContent>
                    </w:sdt>
                    <w:sdt>
                      <w:sdtPr>
                        <w:alias w:val="8.3 pp."/>
                        <w:tag w:val="part_e4f8a2605ddf4ba2a94ee1766d3af1cf"/>
                        <w:lock w:val="sdtLocked"/>
                        <w:richText/>
                      </w:sdtPr>
                      <w:sdtContent>
                        <w:p w14:paraId="4645A6F9" w14:textId="7569DF0A">
                          <w:pPr>
                            <w:tabs>
                              <w:tab w:val="left" w:pos="993"/>
                            </w:tabs>
                            <w:ind w:left="360"/>
                            <w:jc w:val="both"/>
                            <w:textAlignment w:val="baseline"/>
                            <w:rPr>
                              <w:szCs w:val="24"/>
                              <w:lang w:eastAsia="en-GB"/>
                            </w:rPr>
                          </w:pPr>
                          <w:sdt>
                            <w:sdtPr>
                              <w:alias w:val="Numeris"/>
                              <w:tag w:val="nr_e4f8a2605ddf4ba2a94ee1766d3af1cf"/>
                              <w:lock w:val="sdtLocked"/>
                              <w:richText/>
                            </w:sdtPr>
                            <w:sdtContent>
                              <w:r>
                                <w:rPr>
                                  <w:szCs w:val="24"/>
                                  <w:lang w:eastAsia="en-GB"/>
                                </w:rPr>
                                <w:t>8.3</w:t>
                              </w:r>
                            </w:sdtContent>
                          </w:sdt>
                          <w:r>
                            <w:rPr>
                              <w:szCs w:val="24"/>
                              <w:lang w:eastAsia="en-GB"/>
                            </w:rPr>
                            <w:t>. signalizacija;</w:t>
                          </w:r>
                        </w:p>
                      </w:sdtContent>
                    </w:sdt>
                    <w:sdt>
                      <w:sdtPr>
                        <w:alias w:val="8.4 pp."/>
                        <w:tag w:val="part_2e59cc996aae40ca99db3de3a211cb29"/>
                        <w:lock w:val="sdtLocked"/>
                        <w:richText/>
                      </w:sdtPr>
                      <w:sdtContent>
                        <w:p w14:paraId="7231E3AD" w14:textId="3E3B99D1">
                          <w:pPr>
                            <w:tabs>
                              <w:tab w:val="left" w:pos="993"/>
                            </w:tabs>
                            <w:ind w:left="360"/>
                            <w:jc w:val="both"/>
                            <w:textAlignment w:val="baseline"/>
                            <w:rPr>
                              <w:szCs w:val="24"/>
                              <w:lang w:eastAsia="en-GB"/>
                            </w:rPr>
                          </w:pPr>
                          <w:sdt>
                            <w:sdtPr>
                              <w:alias w:val="Numeris"/>
                              <w:tag w:val="nr_2e59cc996aae40ca99db3de3a211cb29"/>
                              <w:lock w:val="sdtLocked"/>
                              <w:richText/>
                            </w:sdtPr>
                            <w:sdtContent>
                              <w:r>
                                <w:rPr>
                                  <w:szCs w:val="24"/>
                                  <w:lang w:eastAsia="en-GB"/>
                                </w:rPr>
                                <w:t>8.4</w:t>
                              </w:r>
                            </w:sdtContent>
                          </w:sdt>
                          <w:r>
                            <w:rPr>
                              <w:szCs w:val="24"/>
                              <w:lang w:eastAsia="en-GB"/>
                            </w:rPr>
                            <w:t xml:space="preserve">. ryšio priemonės ir radijo ryšys. </w:t>
                          </w:r>
                        </w:p>
                        <w:p w14:paraId="04B38A91" w14:textId="10A1C0EB">
                          <w:pPr>
                            <w:jc w:val="both"/>
                            <w:textAlignment w:val="baseline"/>
                            <w:rPr>
                              <w:szCs w:val="24"/>
                              <w:lang w:eastAsia="en-GB"/>
                            </w:rPr>
                          </w:pPr>
                        </w:p>
                      </w:sdtContent>
                    </w:sdt>
                  </w:sdtContent>
                </w:sdt>
              </w:sdtContent>
            </w:sdt>
            <w:sdt>
              <w:sdtPr>
                <w:alias w:val="skirsnis"/>
                <w:tag w:val="part_335afc3e2ebf40c3bce6c5d4e3cd2361"/>
                <w:lock w:val="sdtLocked"/>
                <w:richText/>
              </w:sdtPr>
              <w:sdtContent>
                <w:p w14:paraId="788D2E80" w14:textId="2A358CE3">
                  <w:pPr>
                    <w:jc w:val="center"/>
                    <w:textAlignment w:val="baseline"/>
                    <w:rPr>
                      <w:b/>
                      <w:bCs/>
                      <w:sz w:val="18"/>
                      <w:szCs w:val="18"/>
                      <w:lang w:eastAsia="en-GB"/>
                    </w:rPr>
                  </w:pPr>
                  <w:r>
                    <w:rPr>
                      <w:b/>
                      <w:bCs/>
                      <w:szCs w:val="24"/>
                      <w:lang w:eastAsia="en-GB"/>
                    </w:rPr>
                    <w:t> TREČIASIS SKIRSNIS</w:t>
                  </w:r>
                </w:p>
                <w:p w14:paraId="5B3DE9F2" w14:textId="073A3901">
                  <w:pPr>
                    <w:jc w:val="center"/>
                    <w:textAlignment w:val="baseline"/>
                    <w:rPr>
                      <w:szCs w:val="24"/>
                      <w:lang w:eastAsia="en-GB"/>
                    </w:rPr>
                  </w:pPr>
                  <w:r>
                    <w:rPr>
                      <w:b/>
                      <w:bCs/>
                      <w:szCs w:val="24"/>
                      <w:lang w:eastAsia="en-GB"/>
                    </w:rPr>
                    <w:t>FIZINIŲ SAUGUMO PRIEMONIŲ ĮRENGIMO REIKALAVIMAI</w:t>
                  </w:r>
                  <w:r>
                    <w:rPr>
                      <w:szCs w:val="24"/>
                      <w:lang w:eastAsia="en-GB"/>
                    </w:rPr>
                    <w:t> </w:t>
                  </w:r>
                </w:p>
                <w:p w14:paraId="7144D615" w14:textId="47B3ADEA">
                  <w:pPr>
                    <w:ind w:firstLine="62"/>
                    <w:jc w:val="center"/>
                    <w:textAlignment w:val="baseline"/>
                    <w:rPr>
                      <w:sz w:val="18"/>
                      <w:szCs w:val="18"/>
                      <w:lang w:eastAsia="en-GB"/>
                    </w:rPr>
                  </w:pPr>
                </w:p>
                <w:sdt>
                  <w:sdtPr>
                    <w:alias w:val="9 p."/>
                    <w:tag w:val="part_109178dfc0e34e03afa695e31866b344"/>
                    <w:lock w:val="sdtLocked"/>
                    <w:richText/>
                  </w:sdtPr>
                  <w:sdtContent>
                    <w:p w14:paraId="3E8FAB33" w14:textId="03EC3AE6">
                      <w:pPr>
                        <w:ind w:firstLine="426"/>
                        <w:jc w:val="both"/>
                        <w:textAlignment w:val="baseline"/>
                        <w:rPr>
                          <w:szCs w:val="24"/>
                          <w:lang w:eastAsia="en-GB"/>
                        </w:rPr>
                      </w:pPr>
                      <w:sdt>
                        <w:sdtPr>
                          <w:alias w:val="Numeris"/>
                          <w:tag w:val="nr_109178dfc0e34e03afa695e31866b344"/>
                          <w:lock w:val="sdtLocked"/>
                          <w:richText/>
                        </w:sdtPr>
                        <w:sdtContent>
                          <w:r>
                            <w:rPr>
                              <w:szCs w:val="24"/>
                              <w:lang w:eastAsia="en-GB"/>
                            </w:rPr>
                            <w:t>9</w:t>
                          </w:r>
                        </w:sdtContent>
                      </w:sdt>
                      <w:r>
                        <w:rPr>
                          <w:szCs w:val="24"/>
                          <w:lang w:eastAsia="en-GB"/>
                        </w:rPr>
                        <w:t xml:space="preserve">. Lentelėje pateikiamos priemonės, kurios turi būti įgyvendintos pagal Nacionaliniam saugumui užtikrinti svarbios įmonės saugumo plano reikalavimų ir rengimo tvarkos apraše,  patvirtintame Lietuvos Respublikos Vyriausybės 2018 m. liepos 4 d. nutarimu Nr. 638 „Dėl </w:t>
                      </w:r>
                      <w:r>
                        <w:rPr>
                          <w:color w:val="000000"/>
                          <w:szCs w:val="24"/>
                        </w:rPr>
                        <w:t>Nacionaliniam saugumui užtikrinti svarbios įmonės saugumo plano reikalavimų ir rengimo tvarkos aprašo patvirtinimo“,</w:t>
                      </w:r>
                      <w:r>
                        <w:rPr>
                          <w:szCs w:val="24"/>
                          <w:lang w:eastAsia="en-GB"/>
                        </w:rPr>
                        <w:t xml:space="preserve"> objektui nustatytus reikalavimus, ir patikrinimo metu nustatytos papildomos priemonės objekto saugumui užtikrinti.    </w:t>
                      </w:r>
                    </w:p>
                    <w:p w14:paraId="77856E53" w14:textId="77777777">
                      <w:pPr>
                        <w:ind w:firstLine="426"/>
                        <w:jc w:val="both"/>
                        <w:textAlignment w:val="baseline"/>
                        <w:rPr>
                          <w:sz w:val="18"/>
                          <w:szCs w:val="18"/>
                          <w:lang w:eastAsia="en-GB"/>
                        </w:rPr>
                      </w:pPr>
                    </w:p>
                    <w:p w14:paraId="71B00002" w14:textId="77777777">
                      <w:pPr>
                        <w:ind w:firstLine="426"/>
                        <w:jc w:val="both"/>
                        <w:textAlignment w:val="baseline"/>
                        <w:rPr>
                          <w:sz w:val="18"/>
                          <w:szCs w:val="18"/>
                          <w:lang w:eastAsia="en-GB"/>
                        </w:rPr>
                      </w:pPr>
                    </w:p>
                    <w:tbl>
                      <w:tblPr>
                        <w:tblW w:w="10057"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559"/>
                        <w:gridCol w:w="1701"/>
                        <w:gridCol w:w="1985"/>
                        <w:gridCol w:w="2551"/>
                        <w:gridCol w:w="3261"/>
                      </w:tblGrid>
                      <w:tr w14:paraId="56F7D7B9"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0122116E" w14:textId="41D34D17">
                            <w:pPr>
                              <w:jc w:val="center"/>
                              <w:textAlignment w:val="baseline"/>
                              <w:rPr>
                                <w:b/>
                                <w:bCs/>
                                <w:sz w:val="22"/>
                                <w:szCs w:val="22"/>
                                <w:lang w:eastAsia="en-GB"/>
                              </w:rPr>
                            </w:pPr>
                            <w:r>
                              <w:rPr>
                                <w:b/>
                                <w:bCs/>
                                <w:sz w:val="22"/>
                                <w:szCs w:val="22"/>
                                <w:lang w:eastAsia="en-GB"/>
                              </w:rPr>
                              <w:t>Nr.</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28A7A5C3" w14:textId="189C3803">
                            <w:pPr>
                              <w:jc w:val="center"/>
                              <w:textAlignment w:val="baseline"/>
                              <w:rPr>
                                <w:b/>
                                <w:bCs/>
                                <w:sz w:val="22"/>
                                <w:szCs w:val="22"/>
                                <w:lang w:eastAsia="en-GB"/>
                              </w:rPr>
                            </w:pPr>
                            <w:r>
                              <w:rPr>
                                <w:b/>
                                <w:bCs/>
                                <w:sz w:val="22"/>
                                <w:szCs w:val="22"/>
                                <w:lang w:eastAsia="en-GB"/>
                              </w:rPr>
                              <w:t xml:space="preserve">Saugumo  reikalavimas</w:t>
                            </w:r>
                          </w:p>
                        </w:tc>
                        <w:tc>
                          <w:tcPr>
                            <w:tcW w:w="1985" w:type="dxa"/>
                            <w:tcBorders>
                              <w:top w:val="single" w:sz="6" w:space="0" w:color="auto"/>
                              <w:left w:val="single" w:sz="6" w:space="0" w:color="auto"/>
                              <w:bottom w:val="single" w:sz="6" w:space="0" w:color="auto"/>
                              <w:right w:val="single" w:sz="6" w:space="0" w:color="auto"/>
                            </w:tcBorders>
                          </w:tcPr>
                          <w:p w14:paraId="0E71A4E5" w14:textId="50B76B1D">
                            <w:pPr>
                              <w:jc w:val="center"/>
                              <w:textAlignment w:val="baseline"/>
                              <w:rPr>
                                <w:b/>
                                <w:bCs/>
                                <w:sz w:val="22"/>
                                <w:szCs w:val="22"/>
                                <w:lang w:eastAsia="en-GB"/>
                              </w:rPr>
                            </w:pPr>
                            <w:r>
                              <w:rPr>
                                <w:b/>
                                <w:bCs/>
                                <w:sz w:val="22"/>
                                <w:szCs w:val="22"/>
                                <w:lang w:eastAsia="en-GB"/>
                              </w:rPr>
                              <w:t>Esama situacija</w:t>
                              <w:br/>
                            </w:r>
                            <w:r>
                              <w:rPr>
                                <w:i/>
                                <w:iCs/>
                                <w:sz w:val="22"/>
                                <w:szCs w:val="22"/>
                                <w:lang w:eastAsia="en-GB"/>
                              </w:rPr>
                              <w:t>(aprašoma atitiktis reikalavimams)</w:t>
                            </w:r>
                          </w:p>
                        </w:tc>
                        <w:tc>
                          <w:tcPr>
                            <w:tcW w:w="2551" w:type="dxa"/>
                            <w:tcBorders>
                              <w:top w:val="single" w:sz="6" w:space="0" w:color="auto"/>
                              <w:left w:val="single" w:sz="6" w:space="0" w:color="auto"/>
                              <w:bottom w:val="single" w:sz="6" w:space="0" w:color="auto"/>
                              <w:right w:val="single" w:sz="6" w:space="0" w:color="auto"/>
                            </w:tcBorders>
                            <w:shd w:val="clear" w:color="auto" w:fill="auto"/>
                            <w:hideMark/>
                          </w:tcPr>
                          <w:p w14:paraId="7E8DD56E" w14:textId="17B5DED7">
                            <w:pPr>
                              <w:jc w:val="center"/>
                              <w:textAlignment w:val="baseline"/>
                              <w:rPr>
                                <w:b/>
                                <w:bCs/>
                                <w:sz w:val="22"/>
                                <w:szCs w:val="22"/>
                                <w:lang w:eastAsia="en-GB"/>
                              </w:rPr>
                            </w:pPr>
                            <w:r>
                              <w:rPr>
                                <w:b/>
                                <w:bCs/>
                                <w:sz w:val="22"/>
                                <w:szCs w:val="22"/>
                                <w:lang w:eastAsia="en-GB"/>
                              </w:rPr>
                              <w:t xml:space="preserve">Planuojamos </w:t>
                            </w:r>
                            <w:r>
                              <w:rPr>
                                <w:b/>
                                <w:bCs/>
                                <w:sz w:val="22"/>
                                <w:szCs w:val="22"/>
                                <w:highlight w:val="green"/>
                                <w:lang w:eastAsia="en-GB"/>
                              </w:rPr>
                              <w:t>saugumo reikalavimus įgyvendinančios</w:t>
                            </w:r>
                            <w:r>
                              <w:rPr>
                                <w:b/>
                                <w:bCs/>
                                <w:sz w:val="22"/>
                                <w:szCs w:val="22"/>
                                <w:lang w:eastAsia="en-GB"/>
                              </w:rPr>
                              <w:t xml:space="preserve"> gerinimo priemonės</w:t>
                            </w: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18BAF28D" w14:textId="0654C2E5">
                            <w:pPr>
                              <w:jc w:val="center"/>
                              <w:textAlignment w:val="baseline"/>
                              <w:rPr>
                                <w:b/>
                                <w:bCs/>
                                <w:sz w:val="22"/>
                                <w:szCs w:val="22"/>
                                <w:lang w:eastAsia="en-GB"/>
                              </w:rPr>
                            </w:pPr>
                            <w:r>
                              <w:rPr>
                                <w:b/>
                                <w:bCs/>
                                <w:sz w:val="22"/>
                                <w:szCs w:val="22"/>
                                <w:lang w:eastAsia="en-GB"/>
                              </w:rPr>
                              <w:t>Priemonės įgyvendinimo data </w:t>
                            </w:r>
                          </w:p>
                        </w:tc>
                      </w:tr>
                      <w:tr w14:paraId="69B362A5"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020C913A" w14:textId="7C7E670A">
                            <w:pPr>
                              <w:textAlignment w:val="baseline"/>
                              <w:rPr>
                                <w:sz w:val="22"/>
                                <w:szCs w:val="22"/>
                                <w:lang w:eastAsia="en-GB"/>
                              </w:rPr>
                            </w:pPr>
                            <w:r>
                              <w:rPr>
                                <w:sz w:val="22"/>
                                <w:szCs w:val="22"/>
                                <w:lang w:eastAsia="en-GB"/>
                              </w:rPr>
                              <w:t>1.</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7D1BBF80" w14:textId="4BB2C44F">
                            <w:pPr>
                              <w:textAlignment w:val="baseline"/>
                              <w:rPr>
                                <w:sz w:val="22"/>
                                <w:szCs w:val="22"/>
                                <w:lang w:eastAsia="en-GB"/>
                              </w:rPr>
                            </w:pPr>
                            <w:r>
                              <w:rPr>
                                <w:sz w:val="22"/>
                                <w:szCs w:val="22"/>
                                <w:lang w:eastAsia="en-GB"/>
                              </w:rPr>
                              <w:t xml:space="preserve">Tvora su patikimesnėmis  mechaninėmis kliūtimis  </w:t>
                            </w:r>
                          </w:p>
                        </w:tc>
                        <w:tc>
                          <w:tcPr>
                            <w:tcW w:w="1985" w:type="dxa"/>
                            <w:tcBorders>
                              <w:top w:val="single" w:sz="6" w:space="0" w:color="auto"/>
                              <w:left w:val="single" w:sz="6" w:space="0" w:color="auto"/>
                              <w:bottom w:val="single" w:sz="6" w:space="0" w:color="auto"/>
                              <w:right w:val="single" w:sz="6" w:space="0" w:color="auto"/>
                            </w:tcBorders>
                          </w:tcPr>
                          <w:p w14:paraId="0E7CD12B"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751970E4" w14:textId="38CF9466">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44541B98" w14:textId="2AE0A004">
                            <w:pPr>
                              <w:textAlignment w:val="baseline"/>
                              <w:rPr>
                                <w:sz w:val="18"/>
                                <w:szCs w:val="18"/>
                                <w:lang w:eastAsia="en-GB"/>
                              </w:rPr>
                            </w:pPr>
                          </w:p>
                        </w:tc>
                      </w:tr>
                      <w:tr w14:paraId="6A3C1942"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327474E8" w14:textId="01699BEC">
                            <w:pPr>
                              <w:textAlignment w:val="baseline"/>
                              <w:rPr>
                                <w:sz w:val="22"/>
                                <w:szCs w:val="22"/>
                                <w:lang w:eastAsia="en-GB"/>
                              </w:rPr>
                            </w:pPr>
                            <w:r>
                              <w:rPr>
                                <w:sz w:val="22"/>
                                <w:szCs w:val="22"/>
                                <w:lang w:eastAsia="en-GB"/>
                              </w:rPr>
                              <w:t>2.</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21DC3846" w14:textId="372C1D7F">
                            <w:pPr>
                              <w:textAlignment w:val="baseline"/>
                              <w:rPr>
                                <w:sz w:val="22"/>
                                <w:szCs w:val="22"/>
                                <w:lang w:eastAsia="en-GB"/>
                              </w:rPr>
                            </w:pPr>
                            <w:r>
                              <w:rPr>
                                <w:sz w:val="22"/>
                                <w:szCs w:val="22"/>
                                <w:lang w:eastAsia="en-GB"/>
                              </w:rPr>
                              <w:t>Vaizdo stebėjimo sistema  </w:t>
                            </w:r>
                          </w:p>
                        </w:tc>
                        <w:tc>
                          <w:tcPr>
                            <w:tcW w:w="1985" w:type="dxa"/>
                            <w:tcBorders>
                              <w:top w:val="single" w:sz="6" w:space="0" w:color="auto"/>
                              <w:left w:val="single" w:sz="6" w:space="0" w:color="auto"/>
                              <w:bottom w:val="single" w:sz="6" w:space="0" w:color="auto"/>
                              <w:right w:val="single" w:sz="6" w:space="0" w:color="auto"/>
                            </w:tcBorders>
                          </w:tcPr>
                          <w:p w14:paraId="3E73F362" w14:textId="77777777">
                            <w:pPr>
                              <w:ind w:left="380"/>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65ADCE23" w14:textId="6571165E">
                            <w:pPr>
                              <w:ind w:left="380"/>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78C64B1A" w14:textId="77777777">
                            <w:pPr>
                              <w:textAlignment w:val="baseline"/>
                              <w:rPr>
                                <w:sz w:val="18"/>
                                <w:szCs w:val="18"/>
                                <w:lang w:eastAsia="en-GB"/>
                              </w:rPr>
                            </w:pPr>
                            <w:r>
                              <w:rPr>
                                <w:sz w:val="18"/>
                                <w:szCs w:val="18"/>
                                <w:lang w:eastAsia="en-GB"/>
                              </w:rPr>
                              <w:t>  </w:t>
                            </w:r>
                          </w:p>
                        </w:tc>
                      </w:tr>
                      <w:tr w14:paraId="72F47CDD"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2F9FF40A" w14:textId="57AF9AAD">
                            <w:pPr>
                              <w:textAlignment w:val="baseline"/>
                              <w:rPr>
                                <w:sz w:val="22"/>
                                <w:szCs w:val="22"/>
                                <w:lang w:eastAsia="en-GB"/>
                              </w:rPr>
                            </w:pPr>
                            <w:r>
                              <w:rPr>
                                <w:sz w:val="22"/>
                                <w:szCs w:val="22"/>
                                <w:lang w:eastAsia="en-GB"/>
                              </w:rPr>
                              <w:t>3.</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1EA1D9B6" w14:textId="38B5C053">
                            <w:pPr>
                              <w:textAlignment w:val="baseline"/>
                              <w:rPr>
                                <w:sz w:val="22"/>
                                <w:szCs w:val="22"/>
                                <w:lang w:eastAsia="en-GB"/>
                              </w:rPr>
                            </w:pPr>
                            <w:r>
                              <w:rPr>
                                <w:sz w:val="22"/>
                                <w:szCs w:val="22"/>
                                <w:lang w:eastAsia="en-GB"/>
                              </w:rPr>
                              <w:t>Ne vaizdu paremta objektų aptikimo sistema  </w:t>
                            </w:r>
                          </w:p>
                        </w:tc>
                        <w:tc>
                          <w:tcPr>
                            <w:tcW w:w="1985" w:type="dxa"/>
                            <w:tcBorders>
                              <w:top w:val="single" w:sz="6" w:space="0" w:color="auto"/>
                              <w:left w:val="single" w:sz="6" w:space="0" w:color="auto"/>
                              <w:bottom w:val="single" w:sz="6" w:space="0" w:color="auto"/>
                              <w:right w:val="single" w:sz="6" w:space="0" w:color="auto"/>
                            </w:tcBorders>
                          </w:tcPr>
                          <w:p w14:paraId="7A1EF9A5"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5BC46DE9" w14:textId="014CCB46">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6FCBA7E2" w14:textId="77777777">
                            <w:pPr>
                              <w:textAlignment w:val="baseline"/>
                              <w:rPr>
                                <w:sz w:val="18"/>
                                <w:szCs w:val="18"/>
                                <w:lang w:eastAsia="en-GB"/>
                              </w:rPr>
                            </w:pPr>
                            <w:r>
                              <w:rPr>
                                <w:sz w:val="18"/>
                                <w:szCs w:val="18"/>
                                <w:lang w:eastAsia="en-GB"/>
                              </w:rPr>
                              <w:t>  </w:t>
                            </w:r>
                          </w:p>
                        </w:tc>
                      </w:tr>
                      <w:tr w14:paraId="7AAF64A0"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15C7B958" w14:textId="1E0D7FC8">
                            <w:pPr>
                              <w:textAlignment w:val="baseline"/>
                              <w:rPr>
                                <w:sz w:val="22"/>
                                <w:szCs w:val="22"/>
                                <w:lang w:eastAsia="en-GB"/>
                              </w:rPr>
                            </w:pPr>
                            <w:r>
                              <w:rPr>
                                <w:sz w:val="22"/>
                                <w:szCs w:val="22"/>
                                <w:lang w:eastAsia="en-GB"/>
                              </w:rPr>
                              <w:t>4.</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161A22F2" w14:textId="649C6D2D">
                            <w:pPr>
                              <w:textAlignment w:val="baseline"/>
                              <w:rPr>
                                <w:sz w:val="22"/>
                                <w:szCs w:val="22"/>
                                <w:lang w:eastAsia="en-GB"/>
                              </w:rPr>
                            </w:pPr>
                            <w:r>
                              <w:rPr>
                                <w:sz w:val="22"/>
                                <w:szCs w:val="22"/>
                                <w:lang w:eastAsia="en-GB"/>
                              </w:rPr>
                              <w:t>Pastatų/ patalpų,</w:t>
                            </w:r>
                          </w:p>
                          <w:p w14:paraId="28671C8D" w14:textId="3D57FC82">
                            <w:pPr>
                              <w:textAlignment w:val="baseline"/>
                              <w:rPr>
                                <w:sz w:val="22"/>
                                <w:szCs w:val="22"/>
                                <w:lang w:eastAsia="en-GB"/>
                              </w:rPr>
                            </w:pPr>
                            <w:r>
                              <w:rPr>
                                <w:sz w:val="22"/>
                                <w:szCs w:val="22"/>
                                <w:lang w:eastAsia="en-GB"/>
                              </w:rPr>
                              <w:t>kuriuose yra objekto atsparumui kritiškų įrenginių, durys  </w:t>
                            </w:r>
                          </w:p>
                        </w:tc>
                        <w:tc>
                          <w:tcPr>
                            <w:tcW w:w="1985" w:type="dxa"/>
                            <w:tcBorders>
                              <w:top w:val="single" w:sz="6" w:space="0" w:color="auto"/>
                              <w:left w:val="single" w:sz="6" w:space="0" w:color="auto"/>
                              <w:bottom w:val="single" w:sz="6" w:space="0" w:color="auto"/>
                              <w:right w:val="single" w:sz="6" w:space="0" w:color="auto"/>
                            </w:tcBorders>
                          </w:tcPr>
                          <w:p w14:paraId="1517035C"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3E50223A" w14:textId="115C1825">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125C5180" w14:textId="77777777">
                            <w:pPr>
                              <w:textAlignment w:val="baseline"/>
                              <w:rPr>
                                <w:sz w:val="18"/>
                                <w:szCs w:val="18"/>
                                <w:lang w:eastAsia="en-GB"/>
                              </w:rPr>
                            </w:pPr>
                            <w:r>
                              <w:rPr>
                                <w:sz w:val="18"/>
                                <w:szCs w:val="18"/>
                                <w:lang w:eastAsia="en-GB"/>
                              </w:rPr>
                              <w:t>  </w:t>
                            </w:r>
                          </w:p>
                        </w:tc>
                      </w:tr>
                      <w:tr w14:paraId="0FC9479A"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5EAB29F3" w14:textId="24332673">
                            <w:pPr>
                              <w:textAlignment w:val="baseline"/>
                              <w:rPr>
                                <w:sz w:val="22"/>
                                <w:szCs w:val="22"/>
                                <w:lang w:eastAsia="en-GB"/>
                              </w:rPr>
                            </w:pPr>
                            <w:r>
                              <w:rPr>
                                <w:sz w:val="22"/>
                                <w:szCs w:val="22"/>
                                <w:lang w:eastAsia="en-GB"/>
                              </w:rPr>
                              <w:t>5.</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35B4591E" w14:textId="39E59240">
                            <w:pPr>
                              <w:textAlignment w:val="baseline"/>
                              <w:rPr>
                                <w:sz w:val="22"/>
                                <w:szCs w:val="22"/>
                                <w:lang w:eastAsia="en-GB"/>
                              </w:rPr>
                            </w:pPr>
                            <w:r>
                              <w:rPr>
                                <w:sz w:val="22"/>
                                <w:szCs w:val="22"/>
                                <w:lang w:eastAsia="en-GB"/>
                              </w:rPr>
                              <w:t>Pastatų/ patalpų, kuriuose yra objekto atsparumui kritiškų įrenginių, langai  </w:t>
                            </w:r>
                          </w:p>
                        </w:tc>
                        <w:tc>
                          <w:tcPr>
                            <w:tcW w:w="1985" w:type="dxa"/>
                            <w:tcBorders>
                              <w:top w:val="single" w:sz="6" w:space="0" w:color="auto"/>
                              <w:left w:val="single" w:sz="6" w:space="0" w:color="auto"/>
                              <w:bottom w:val="single" w:sz="6" w:space="0" w:color="auto"/>
                              <w:right w:val="single" w:sz="6" w:space="0" w:color="auto"/>
                            </w:tcBorders>
                          </w:tcPr>
                          <w:p w14:paraId="2B25943D"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3A8480F4" w14:textId="2EE89194">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500CA2AB" w14:textId="77777777">
                            <w:pPr>
                              <w:textAlignment w:val="baseline"/>
                              <w:rPr>
                                <w:sz w:val="18"/>
                                <w:szCs w:val="18"/>
                                <w:lang w:eastAsia="en-GB"/>
                              </w:rPr>
                            </w:pPr>
                            <w:r>
                              <w:rPr>
                                <w:sz w:val="18"/>
                                <w:szCs w:val="18"/>
                                <w:lang w:eastAsia="en-GB"/>
                              </w:rPr>
                              <w:t>  </w:t>
                            </w:r>
                          </w:p>
                        </w:tc>
                      </w:tr>
                      <w:tr w14:paraId="46428646"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14C874CC" w14:textId="736D0CD4">
                            <w:pPr>
                              <w:textAlignment w:val="baseline"/>
                              <w:rPr>
                                <w:sz w:val="22"/>
                                <w:szCs w:val="22"/>
                                <w:lang w:eastAsia="en-GB"/>
                              </w:rPr>
                            </w:pPr>
                            <w:r>
                              <w:rPr>
                                <w:sz w:val="22"/>
                                <w:szCs w:val="22"/>
                                <w:lang w:eastAsia="en-GB"/>
                              </w:rPr>
                              <w:t>6.</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37CC8B61" w14:textId="63AE94AF">
                            <w:pPr>
                              <w:textAlignment w:val="baseline"/>
                              <w:rPr>
                                <w:sz w:val="22"/>
                                <w:szCs w:val="22"/>
                                <w:lang w:eastAsia="en-GB"/>
                              </w:rPr>
                            </w:pPr>
                            <w:r>
                              <w:rPr>
                                <w:sz w:val="22"/>
                                <w:szCs w:val="22"/>
                                <w:lang w:eastAsia="en-GB"/>
                              </w:rPr>
                              <w:t>Pastatų/ patalpų, kuriuose yra objekto atsparumui kritiškų įrenginių, sienos  </w:t>
                            </w:r>
                          </w:p>
                        </w:tc>
                        <w:tc>
                          <w:tcPr>
                            <w:tcW w:w="1985" w:type="dxa"/>
                            <w:tcBorders>
                              <w:top w:val="single" w:sz="6" w:space="0" w:color="auto"/>
                              <w:left w:val="single" w:sz="6" w:space="0" w:color="auto"/>
                              <w:bottom w:val="single" w:sz="6" w:space="0" w:color="auto"/>
                              <w:right w:val="single" w:sz="6" w:space="0" w:color="auto"/>
                            </w:tcBorders>
                          </w:tcPr>
                          <w:p w14:paraId="3C9818CF"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0A465DF4" w14:textId="5BB4A7D9">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1D2241C9" w14:textId="77777777">
                            <w:pPr>
                              <w:textAlignment w:val="baseline"/>
                              <w:rPr>
                                <w:sz w:val="18"/>
                                <w:szCs w:val="18"/>
                                <w:lang w:eastAsia="en-GB"/>
                              </w:rPr>
                            </w:pPr>
                            <w:r>
                              <w:rPr>
                                <w:sz w:val="18"/>
                                <w:szCs w:val="18"/>
                                <w:lang w:eastAsia="en-GB"/>
                              </w:rPr>
                              <w:t>  </w:t>
                            </w:r>
                          </w:p>
                        </w:tc>
                      </w:tr>
                      <w:tr w14:paraId="484E2884"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431A5A67" w14:textId="3575FA13">
                            <w:pPr>
                              <w:textAlignment w:val="baseline"/>
                              <w:rPr>
                                <w:sz w:val="22"/>
                                <w:szCs w:val="22"/>
                                <w:lang w:eastAsia="en-GB"/>
                              </w:rPr>
                            </w:pPr>
                            <w:r>
                              <w:rPr>
                                <w:sz w:val="22"/>
                                <w:szCs w:val="22"/>
                                <w:lang w:eastAsia="en-GB"/>
                              </w:rPr>
                              <w:t>7.</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0126057F" w14:textId="2421EB49">
                            <w:pPr>
                              <w:textAlignment w:val="baseline"/>
                              <w:rPr>
                                <w:sz w:val="22"/>
                                <w:szCs w:val="22"/>
                                <w:lang w:eastAsia="en-GB"/>
                              </w:rPr>
                            </w:pPr>
                            <w:r>
                              <w:rPr>
                                <w:sz w:val="22"/>
                                <w:szCs w:val="22"/>
                                <w:lang w:eastAsia="en-GB"/>
                              </w:rPr>
                              <w:t>Patekimo į pastatą ir išėjimo iš jo kontrolės sistema  </w:t>
                            </w:r>
                          </w:p>
                        </w:tc>
                        <w:tc>
                          <w:tcPr>
                            <w:tcW w:w="1985" w:type="dxa"/>
                            <w:tcBorders>
                              <w:top w:val="single" w:sz="6" w:space="0" w:color="auto"/>
                              <w:left w:val="single" w:sz="6" w:space="0" w:color="auto"/>
                              <w:bottom w:val="single" w:sz="6" w:space="0" w:color="auto"/>
                              <w:right w:val="single" w:sz="6" w:space="0" w:color="auto"/>
                            </w:tcBorders>
                          </w:tcPr>
                          <w:p w14:paraId="3F3BAED6"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60E0DEB9" w14:textId="31FC8309">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6BC038C1" w14:textId="77777777">
                            <w:pPr>
                              <w:textAlignment w:val="baseline"/>
                              <w:rPr>
                                <w:sz w:val="18"/>
                                <w:szCs w:val="18"/>
                                <w:lang w:eastAsia="en-GB"/>
                              </w:rPr>
                            </w:pPr>
                            <w:r>
                              <w:rPr>
                                <w:sz w:val="18"/>
                                <w:szCs w:val="18"/>
                                <w:lang w:eastAsia="en-GB"/>
                              </w:rPr>
                              <w:t>  </w:t>
                            </w:r>
                          </w:p>
                        </w:tc>
                      </w:tr>
                      <w:tr w14:paraId="49392C94"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71CE9F37" w14:textId="5D5120A2">
                            <w:pPr>
                              <w:textAlignment w:val="baseline"/>
                              <w:rPr>
                                <w:sz w:val="22"/>
                                <w:szCs w:val="22"/>
                                <w:lang w:eastAsia="en-GB"/>
                              </w:rPr>
                            </w:pPr>
                            <w:r>
                              <w:rPr>
                                <w:sz w:val="22"/>
                                <w:szCs w:val="22"/>
                                <w:lang w:eastAsia="en-GB"/>
                              </w:rPr>
                              <w:t>8.</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79753913" w14:textId="650AFE67">
                            <w:pPr>
                              <w:textAlignment w:val="baseline"/>
                              <w:rPr>
                                <w:sz w:val="22"/>
                                <w:szCs w:val="22"/>
                                <w:lang w:eastAsia="en-GB"/>
                              </w:rPr>
                            </w:pPr>
                            <w:r>
                              <w:rPr>
                                <w:sz w:val="22"/>
                                <w:szCs w:val="22"/>
                                <w:lang w:eastAsia="en-GB"/>
                              </w:rPr>
                              <w:t>Patekimo į objektą patikros punktas  </w:t>
                            </w:r>
                          </w:p>
                        </w:tc>
                        <w:tc>
                          <w:tcPr>
                            <w:tcW w:w="1985" w:type="dxa"/>
                            <w:tcBorders>
                              <w:top w:val="single" w:sz="6" w:space="0" w:color="auto"/>
                              <w:left w:val="single" w:sz="6" w:space="0" w:color="auto"/>
                              <w:bottom w:val="single" w:sz="6" w:space="0" w:color="auto"/>
                              <w:right w:val="single" w:sz="6" w:space="0" w:color="auto"/>
                            </w:tcBorders>
                          </w:tcPr>
                          <w:p w14:paraId="2AC258A9"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383E9DF5" w14:textId="6FAF14EA">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7DFC0AD9" w14:textId="77777777">
                            <w:pPr>
                              <w:textAlignment w:val="baseline"/>
                              <w:rPr>
                                <w:sz w:val="18"/>
                                <w:szCs w:val="18"/>
                                <w:lang w:eastAsia="en-GB"/>
                              </w:rPr>
                            </w:pPr>
                            <w:r>
                              <w:rPr>
                                <w:sz w:val="18"/>
                                <w:szCs w:val="18"/>
                                <w:lang w:eastAsia="en-GB"/>
                              </w:rPr>
                              <w:t>  </w:t>
                            </w:r>
                          </w:p>
                        </w:tc>
                      </w:tr>
                      <w:tr w14:paraId="40660B68"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50F46D11" w14:textId="0B893927">
                            <w:pPr>
                              <w:textAlignment w:val="baseline"/>
                              <w:rPr>
                                <w:sz w:val="22"/>
                                <w:szCs w:val="22"/>
                                <w:lang w:eastAsia="en-GB"/>
                              </w:rPr>
                            </w:pPr>
                            <w:r>
                              <w:rPr>
                                <w:sz w:val="22"/>
                                <w:szCs w:val="22"/>
                                <w:lang w:eastAsia="en-GB"/>
                              </w:rPr>
                              <w:t>9.</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32F7030C" w14:textId="590932F3">
                            <w:pPr>
                              <w:textAlignment w:val="baseline"/>
                              <w:rPr>
                                <w:sz w:val="22"/>
                                <w:szCs w:val="22"/>
                                <w:lang w:eastAsia="en-GB"/>
                              </w:rPr>
                            </w:pPr>
                            <w:r>
                              <w:rPr>
                                <w:sz w:val="22"/>
                                <w:szCs w:val="22"/>
                                <w:lang w:eastAsia="en-GB"/>
                              </w:rPr>
                              <w:t>Ryšio sistemos  </w:t>
                            </w:r>
                          </w:p>
                        </w:tc>
                        <w:tc>
                          <w:tcPr>
                            <w:tcW w:w="1985" w:type="dxa"/>
                            <w:tcBorders>
                              <w:top w:val="single" w:sz="6" w:space="0" w:color="auto"/>
                              <w:left w:val="single" w:sz="6" w:space="0" w:color="auto"/>
                              <w:bottom w:val="single" w:sz="6" w:space="0" w:color="auto"/>
                              <w:right w:val="single" w:sz="6" w:space="0" w:color="auto"/>
                            </w:tcBorders>
                          </w:tcPr>
                          <w:p w14:paraId="3F379CF6"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3A2D5F75" w14:textId="4809E8DF">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55A89B98" w14:textId="77777777">
                            <w:pPr>
                              <w:textAlignment w:val="baseline"/>
                              <w:rPr>
                                <w:sz w:val="18"/>
                                <w:szCs w:val="18"/>
                                <w:lang w:eastAsia="en-GB"/>
                              </w:rPr>
                            </w:pPr>
                            <w:r>
                              <w:rPr>
                                <w:sz w:val="18"/>
                                <w:szCs w:val="18"/>
                                <w:lang w:eastAsia="en-GB"/>
                              </w:rPr>
                              <w:t>  </w:t>
                            </w:r>
                          </w:p>
                        </w:tc>
                      </w:tr>
                      <w:tr w14:paraId="0B3B0C93"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11935DF6" w14:textId="142C0493">
                            <w:pPr>
                              <w:textAlignment w:val="baseline"/>
                              <w:rPr>
                                <w:sz w:val="22"/>
                                <w:szCs w:val="22"/>
                                <w:lang w:eastAsia="en-GB"/>
                              </w:rPr>
                            </w:pPr>
                            <w:r>
                              <w:rPr>
                                <w:sz w:val="22"/>
                                <w:szCs w:val="22"/>
                                <w:lang w:eastAsia="en-GB"/>
                              </w:rPr>
                              <w:t>10.</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25D071EB" w14:textId="4C090861">
                            <w:pPr>
                              <w:textAlignment w:val="baseline"/>
                              <w:rPr>
                                <w:sz w:val="22"/>
                                <w:szCs w:val="22"/>
                                <w:lang w:eastAsia="en-GB"/>
                              </w:rPr>
                            </w:pPr>
                            <w:r>
                              <w:rPr>
                                <w:sz w:val="22"/>
                                <w:szCs w:val="22"/>
                                <w:lang w:eastAsia="en-GB"/>
                              </w:rPr>
                              <w:t>Gamybos procese privalomi davikliai ir rodiklių stebėsenos sistema  </w:t>
                            </w:r>
                          </w:p>
                        </w:tc>
                        <w:tc>
                          <w:tcPr>
                            <w:tcW w:w="1985" w:type="dxa"/>
                            <w:tcBorders>
                              <w:top w:val="single" w:sz="6" w:space="0" w:color="auto"/>
                              <w:left w:val="single" w:sz="6" w:space="0" w:color="auto"/>
                              <w:bottom w:val="single" w:sz="6" w:space="0" w:color="auto"/>
                              <w:right w:val="single" w:sz="6" w:space="0" w:color="auto"/>
                            </w:tcBorders>
                          </w:tcPr>
                          <w:p w14:paraId="71380487"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7FE1FDE6" w14:textId="538D5D10">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7134A216" w14:textId="77777777">
                            <w:pPr>
                              <w:textAlignment w:val="baseline"/>
                              <w:rPr>
                                <w:sz w:val="18"/>
                                <w:szCs w:val="18"/>
                                <w:lang w:eastAsia="en-GB"/>
                              </w:rPr>
                            </w:pPr>
                            <w:r>
                              <w:rPr>
                                <w:sz w:val="18"/>
                                <w:szCs w:val="18"/>
                                <w:lang w:eastAsia="en-GB"/>
                              </w:rPr>
                              <w:t>  </w:t>
                            </w:r>
                          </w:p>
                        </w:tc>
                      </w:tr>
                    </w:tbl>
                    <w:p w14:paraId="735E0A23" w14:textId="77777777">
                      <w:pPr>
                        <w:textAlignment w:val="baseline"/>
                        <w:rPr>
                          <w:sz w:val="18"/>
                          <w:szCs w:val="18"/>
                          <w:lang w:eastAsia="en-GB"/>
                        </w:rPr>
                      </w:pPr>
                      <w:r>
                        <w:rPr>
                          <w:sz w:val="18"/>
                          <w:szCs w:val="18"/>
                          <w:lang w:eastAsia="en-GB"/>
                        </w:rPr>
                        <w:t>  </w:t>
                      </w:r>
                    </w:p>
                    <w:p w14:paraId="1F48FDC8" w14:textId="77777777">
                      <w:pPr>
                        <w:jc w:val="center"/>
                        <w:textAlignment w:val="baseline"/>
                        <w:rPr>
                          <w:b/>
                          <w:bCs/>
                          <w:szCs w:val="24"/>
                          <w:lang w:eastAsia="en-GB"/>
                        </w:rPr>
                      </w:pPr>
                    </w:p>
                  </w:sdtContent>
                </w:sdt>
              </w:sdtContent>
            </w:sdt>
            <w:sdt>
              <w:sdtPr>
                <w:alias w:val="skirsnis"/>
                <w:tag w:val="part_bd7fc254176b4d77b47d60f7f6341260"/>
                <w:lock w:val="sdtLocked"/>
                <w:richText/>
              </w:sdtPr>
              <w:sdtContent>
                <w:p w14:paraId="0C32E549" w14:textId="21B08BFB">
                  <w:pPr>
                    <w:jc w:val="center"/>
                    <w:textAlignment w:val="baseline"/>
                    <w:rPr>
                      <w:b/>
                      <w:bCs/>
                      <w:szCs w:val="24"/>
                      <w:lang w:eastAsia="en-GB"/>
                    </w:rPr>
                  </w:pPr>
                  <w:sdt>
                    <w:sdtPr>
                      <w:alias w:val="Numeris"/>
                      <w:tag w:val="nr_bd7fc254176b4d77b47d60f7f6341260"/>
                      <w:lock w:val="sdtLocked"/>
                      <w:richText/>
                    </w:sdtPr>
                    <w:sdtContent>
                      <w:r>
                        <w:rPr>
                          <w:b/>
                          <w:bCs/>
                          <w:szCs w:val="24"/>
                          <w:lang w:eastAsia="en-GB"/>
                        </w:rPr>
                        <w:t>KETVIRTASIS</w:t>
                      </w:r>
                    </w:sdtContent>
                  </w:sdt>
                  <w:r>
                    <w:rPr>
                      <w:b/>
                      <w:bCs/>
                      <w:szCs w:val="24"/>
                      <w:lang w:eastAsia="en-GB"/>
                    </w:rPr>
                    <w:t xml:space="preserve"> SKIRSNIS</w:t>
                  </w:r>
                </w:p>
                <w:p w14:paraId="79B7DD64" w14:textId="03F4B48C">
                  <w:pPr>
                    <w:jc w:val="center"/>
                    <w:textAlignment w:val="baseline"/>
                    <w:rPr>
                      <w:szCs w:val="24"/>
                      <w:lang w:eastAsia="en-GB"/>
                    </w:rPr>
                  </w:pPr>
                  <w:r>
                    <w:rPr>
                      <w:b/>
                      <w:bCs/>
                      <w:szCs w:val="24"/>
                      <w:lang w:eastAsia="en-GB"/>
                    </w:rPr>
                    <w:t>OBJEKTO APTARNAVIMO IR PROCESŲ SAUGOS</w:t>
                  </w:r>
                  <w:r>
                    <w:rPr>
                      <w:szCs w:val="24"/>
                      <w:lang w:eastAsia="en-GB"/>
                    </w:rPr>
                    <w:t> </w:t>
                  </w:r>
                  <w:r>
                    <w:rPr>
                      <w:b/>
                      <w:bCs/>
                      <w:szCs w:val="24"/>
                      <w:lang w:eastAsia="en-GB"/>
                    </w:rPr>
                    <w:t xml:space="preserve"> REIKALAVIMAI</w:t>
                  </w:r>
                </w:p>
                <w:p w14:paraId="1DB54F20" w14:textId="77777777">
                  <w:pPr>
                    <w:ind w:left="720"/>
                    <w:textAlignment w:val="baseline"/>
                    <w:rPr>
                      <w:sz w:val="18"/>
                      <w:szCs w:val="18"/>
                      <w:lang w:eastAsia="en-GB"/>
                    </w:rPr>
                  </w:pPr>
                  <w:r>
                    <w:rPr>
                      <w:sz w:val="18"/>
                      <w:szCs w:val="18"/>
                      <w:lang w:eastAsia="en-GB"/>
                    </w:rPr>
                    <w:t>  </w:t>
                  </w:r>
                </w:p>
                <w:tbl>
                  <w:tblPr>
                    <w:tblW w:w="10057"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559"/>
                    <w:gridCol w:w="2780"/>
                    <w:gridCol w:w="1304"/>
                    <w:gridCol w:w="2012"/>
                    <w:gridCol w:w="1701"/>
                    <w:gridCol w:w="1701"/>
                  </w:tblGrid>
                  <w:tr w14:paraId="2D73A935" w14:textId="7C35F0B0">
                    <w:trPr>
                      <w:trHeight w:val="300"/>
                    </w:trPr>
                    <w:tc>
                      <w:tcPr>
                        <w:tcW w:w="559" w:type="dxa"/>
                        <w:tcBorders>
                          <w:top w:val="single" w:sz="6" w:space="0" w:color="auto"/>
                          <w:left w:val="single" w:sz="6" w:space="0" w:color="auto"/>
                          <w:bottom w:val="single" w:sz="6" w:space="0" w:color="auto"/>
                          <w:right w:val="single" w:sz="6" w:space="0" w:color="auto"/>
                        </w:tcBorders>
                      </w:tcPr>
                      <w:p w14:paraId="5D8CBCCF" w14:textId="365C8692">
                        <w:pPr>
                          <w:jc w:val="center"/>
                          <w:textAlignment w:val="baseline"/>
                          <w:rPr>
                            <w:b/>
                            <w:bCs/>
                            <w:sz w:val="22"/>
                            <w:szCs w:val="22"/>
                            <w:lang w:eastAsia="en-GB"/>
                          </w:rPr>
                        </w:pPr>
                        <w:r>
                          <w:rPr>
                            <w:b/>
                            <w:bCs/>
                            <w:sz w:val="22"/>
                            <w:szCs w:val="22"/>
                            <w:lang w:eastAsia="en-GB"/>
                          </w:rPr>
                          <w:t>Nr.</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4FA93399" w14:textId="737ED2AD">
                        <w:pPr>
                          <w:jc w:val="center"/>
                          <w:textAlignment w:val="baseline"/>
                          <w:rPr>
                            <w:b/>
                            <w:bCs/>
                            <w:sz w:val="22"/>
                            <w:szCs w:val="22"/>
                            <w:lang w:eastAsia="en-GB"/>
                          </w:rPr>
                        </w:pPr>
                        <w:r>
                          <w:rPr>
                            <w:b/>
                            <w:bCs/>
                            <w:sz w:val="22"/>
                            <w:szCs w:val="22"/>
                            <w:lang w:eastAsia="en-GB"/>
                          </w:rPr>
                          <w:t>Saugumo reikalavimas</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5D5F95A6" w14:textId="0D40865A">
                        <w:pPr>
                          <w:jc w:val="center"/>
                          <w:textAlignment w:val="baseline"/>
                          <w:rPr>
                            <w:b/>
                            <w:bCs/>
                            <w:sz w:val="22"/>
                            <w:szCs w:val="22"/>
                            <w:lang w:eastAsia="en-GB"/>
                          </w:rPr>
                        </w:pPr>
                        <w:r>
                          <w:rPr>
                            <w:b/>
                            <w:bCs/>
                            <w:sz w:val="22"/>
                            <w:szCs w:val="22"/>
                            <w:lang w:eastAsia="en-GB"/>
                          </w:rPr>
                          <w:t>Esama situacija</w:t>
                        </w:r>
                      </w:p>
                      <w:p w14:paraId="00642E82" w14:textId="77777777">
                        <w:pPr>
                          <w:jc w:val="center"/>
                          <w:textAlignment w:val="baseline"/>
                          <w:rPr>
                            <w:b/>
                            <w:bCs/>
                            <w:sz w:val="22"/>
                            <w:szCs w:val="22"/>
                            <w:lang w:eastAsia="en-GB"/>
                          </w:rPr>
                        </w:pPr>
                      </w:p>
                      <w:p w14:paraId="7F7AF44B" w14:textId="77777777">
                        <w:pPr>
                          <w:jc w:val="center"/>
                          <w:textAlignment w:val="baseline"/>
                          <w:rPr>
                            <w:b/>
                            <w:bCs/>
                            <w:sz w:val="22"/>
                            <w:szCs w:val="22"/>
                            <w:lang w:eastAsia="en-GB"/>
                          </w:rPr>
                        </w:pPr>
                      </w:p>
                      <w:p w14:paraId="72E78A48" w14:textId="77777777">
                        <w:pPr>
                          <w:jc w:val="center"/>
                          <w:textAlignment w:val="baseline"/>
                          <w:rPr>
                            <w:b/>
                            <w:bCs/>
                            <w:sz w:val="22"/>
                            <w:szCs w:val="22"/>
                            <w:lang w:eastAsia="en-GB"/>
                          </w:rPr>
                        </w:pPr>
                      </w:p>
                      <w:p w14:paraId="292D5E88" w14:textId="763604FB">
                        <w:pPr>
                          <w:jc w:val="center"/>
                          <w:textAlignment w:val="baseline"/>
                          <w:rPr>
                            <w:b/>
                            <w:bCs/>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hideMark/>
                      </w:tcPr>
                      <w:p w14:paraId="4C905B1A" w14:textId="6935B5EB">
                        <w:pPr>
                          <w:jc w:val="center"/>
                          <w:textAlignment w:val="baseline"/>
                          <w:rPr>
                            <w:b/>
                            <w:bCs/>
                            <w:sz w:val="22"/>
                            <w:szCs w:val="22"/>
                            <w:lang w:eastAsia="en-GB"/>
                          </w:rPr>
                        </w:pPr>
                        <w:r>
                          <w:rPr>
                            <w:b/>
                            <w:bCs/>
                            <w:sz w:val="22"/>
                            <w:szCs w:val="22"/>
                            <w:lang w:eastAsia="en-GB"/>
                          </w:rPr>
                          <w:t>Nuoroda į vidaus dokumentą/tvarką, kuriame reglamentuotas priemonės įgyvendinimas</w:t>
                        </w:r>
                      </w:p>
                    </w:tc>
                    <w:tc>
                      <w:tcPr>
                        <w:tcW w:w="1701" w:type="dxa"/>
                        <w:tcBorders>
                          <w:top w:val="single" w:sz="6" w:space="0" w:color="auto"/>
                          <w:left w:val="single" w:sz="6" w:space="0" w:color="auto"/>
                          <w:bottom w:val="single" w:sz="6" w:space="0" w:color="auto"/>
                          <w:right w:val="single" w:sz="6" w:space="0" w:color="auto"/>
                        </w:tcBorders>
                      </w:tcPr>
                      <w:p w14:paraId="2C3283E7" w14:textId="19349CFD">
                        <w:pPr>
                          <w:jc w:val="center"/>
                          <w:textAlignment w:val="baseline"/>
                          <w:rPr>
                            <w:b/>
                            <w:bCs/>
                            <w:sz w:val="22"/>
                            <w:szCs w:val="22"/>
                            <w:lang w:eastAsia="en-GB"/>
                          </w:rPr>
                        </w:pPr>
                        <w:r>
                          <w:rPr>
                            <w:b/>
                            <w:bCs/>
                            <w:sz w:val="22"/>
                            <w:szCs w:val="22"/>
                            <w:lang w:eastAsia="en-GB"/>
                          </w:rPr>
                          <w:t xml:space="preserve">Planuojamos </w:t>
                        </w:r>
                        <w:r>
                          <w:rPr>
                            <w:b/>
                            <w:bCs/>
                            <w:sz w:val="22"/>
                            <w:szCs w:val="22"/>
                            <w:highlight w:val="green"/>
                            <w:lang w:eastAsia="en-GB"/>
                          </w:rPr>
                          <w:t>saugumo reikalavimus įgyvendinančios</w:t>
                        </w:r>
                        <w:r>
                          <w:rPr>
                            <w:b/>
                            <w:bCs/>
                            <w:sz w:val="22"/>
                            <w:szCs w:val="22"/>
                            <w:lang w:eastAsia="en-GB"/>
                          </w:rPr>
                          <w:t xml:space="preserve"> gerinimo priemonės</w:t>
                        </w:r>
                      </w:p>
                      <w:p w14:paraId="3E8ABC2B" w14:textId="28FAF1B0">
                        <w:pPr>
                          <w:jc w:val="center"/>
                          <w:textAlignment w:val="baseline"/>
                          <w:rPr>
                            <w:b/>
                            <w:b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3C5F7FF5" w14:textId="7474C3DC">
                        <w:pPr>
                          <w:jc w:val="center"/>
                          <w:textAlignment w:val="baseline"/>
                          <w:rPr>
                            <w:b/>
                            <w:bCs/>
                            <w:sz w:val="22"/>
                            <w:szCs w:val="22"/>
                            <w:lang w:eastAsia="en-GB"/>
                          </w:rPr>
                        </w:pPr>
                        <w:r>
                          <w:rPr>
                            <w:b/>
                            <w:bCs/>
                            <w:sz w:val="22"/>
                            <w:szCs w:val="22"/>
                            <w:lang w:eastAsia="en-GB"/>
                          </w:rPr>
                          <w:t>Priemonės įgyvendinimo data</w:t>
                        </w:r>
                      </w:p>
                    </w:tc>
                  </w:tr>
                  <w:tr w14:paraId="2D0004C6" w14:textId="36BCA2C3">
                    <w:trPr>
                      <w:trHeight w:val="300"/>
                    </w:trPr>
                    <w:tc>
                      <w:tcPr>
                        <w:tcW w:w="559" w:type="dxa"/>
                        <w:tcBorders>
                          <w:top w:val="single" w:sz="6" w:space="0" w:color="auto"/>
                          <w:left w:val="single" w:sz="6" w:space="0" w:color="auto"/>
                          <w:bottom w:val="single" w:sz="6" w:space="0" w:color="auto"/>
                          <w:right w:val="single" w:sz="6" w:space="0" w:color="auto"/>
                        </w:tcBorders>
                      </w:tcPr>
                      <w:p w14:paraId="1AEB35BD" w14:textId="145D6409">
                        <w:pPr>
                          <w:textAlignment w:val="baseline"/>
                          <w:rPr>
                            <w:sz w:val="22"/>
                            <w:szCs w:val="22"/>
                            <w:lang w:eastAsia="en-GB"/>
                          </w:rPr>
                        </w:pPr>
                        <w:r>
                          <w:rPr>
                            <w:sz w:val="22"/>
                            <w:szCs w:val="22"/>
                            <w:lang w:eastAsia="en-GB"/>
                          </w:rPr>
                          <w:t>1.</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492F0FE0" w14:textId="7B3427E3">
                        <w:pPr>
                          <w:textAlignment w:val="baseline"/>
                          <w:rPr>
                            <w:sz w:val="22"/>
                            <w:szCs w:val="22"/>
                            <w:lang w:eastAsia="en-GB"/>
                          </w:rPr>
                        </w:pPr>
                        <w:r>
                          <w:rPr>
                            <w:sz w:val="22"/>
                            <w:szCs w:val="22"/>
                            <w:lang w:eastAsia="en-GB"/>
                          </w:rPr>
                          <w:t>Evakuacijos algoritmas, kuris užtikrina, kad evakuacijos metu ir po evakuacijos objektas nebūtų lengvai perimamas priešo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2D80DD81"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hideMark/>
                      </w:tcPr>
                      <w:p w14:paraId="43BE66EB" w14:textId="77777777">
                        <w:pPr>
                          <w:ind w:firstLine="57"/>
                          <w:textAlignment w:val="baseline"/>
                          <w:rPr>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190AE668" w14:textId="77777777">
                        <w:pPr>
                          <w:textAlignment w:val="baseline"/>
                          <w:rPr>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7DBCD4A0" w14:textId="6B61912A">
                        <w:pPr>
                          <w:textAlignment w:val="baseline"/>
                          <w:rPr>
                            <w:sz w:val="22"/>
                            <w:szCs w:val="22"/>
                            <w:lang w:eastAsia="en-GB"/>
                          </w:rPr>
                        </w:pPr>
                      </w:p>
                    </w:tc>
                  </w:tr>
                  <w:tr w14:paraId="1A1EA806" w14:textId="5035EA65">
                    <w:trPr>
                      <w:trHeight w:val="300"/>
                    </w:trPr>
                    <w:tc>
                      <w:tcPr>
                        <w:tcW w:w="559" w:type="dxa"/>
                        <w:tcBorders>
                          <w:top w:val="single" w:sz="6" w:space="0" w:color="auto"/>
                          <w:left w:val="single" w:sz="6" w:space="0" w:color="auto"/>
                          <w:bottom w:val="single" w:sz="6" w:space="0" w:color="auto"/>
                          <w:right w:val="single" w:sz="6" w:space="0" w:color="auto"/>
                        </w:tcBorders>
                      </w:tcPr>
                      <w:p w14:paraId="668ABA47" w14:textId="13D3F2CD">
                        <w:pPr>
                          <w:textAlignment w:val="baseline"/>
                          <w:rPr>
                            <w:sz w:val="22"/>
                            <w:szCs w:val="22"/>
                            <w:lang w:eastAsia="en-GB"/>
                          </w:rPr>
                        </w:pPr>
                        <w:r>
                          <w:rPr>
                            <w:sz w:val="22"/>
                            <w:szCs w:val="22"/>
                            <w:lang w:eastAsia="en-GB"/>
                          </w:rPr>
                          <w:t>2.</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74C3E1F0" w14:textId="08C14DCF">
                        <w:pPr>
                          <w:textAlignment w:val="baseline"/>
                          <w:rPr>
                            <w:sz w:val="22"/>
                            <w:szCs w:val="22"/>
                            <w:lang w:eastAsia="en-GB"/>
                          </w:rPr>
                        </w:pPr>
                        <w:r>
                          <w:rPr>
                            <w:sz w:val="22"/>
                            <w:szCs w:val="22"/>
                            <w:lang w:eastAsia="en-GB"/>
                          </w:rPr>
                          <w:t xml:space="preserve">Objekto perimetro fizinės apsaugos (tvoros) patikra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19BFB55E"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tcPr>
                      <w:p w14:paraId="6A9D9051" w14:textId="5C4A192D">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76A6CF9C"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3F6E10AA" w14:textId="5235D7DB">
                        <w:pPr>
                          <w:textAlignment w:val="baseline"/>
                          <w:rPr>
                            <w:i/>
                            <w:iCs/>
                            <w:sz w:val="22"/>
                            <w:szCs w:val="22"/>
                            <w:lang w:eastAsia="en-GB"/>
                          </w:rPr>
                        </w:pPr>
                      </w:p>
                    </w:tc>
                  </w:tr>
                  <w:tr w14:paraId="642D4A7A" w14:textId="7C8219C7">
                    <w:trPr>
                      <w:trHeight w:val="300"/>
                    </w:trPr>
                    <w:tc>
                      <w:tcPr>
                        <w:tcW w:w="559" w:type="dxa"/>
                        <w:tcBorders>
                          <w:top w:val="single" w:sz="6" w:space="0" w:color="auto"/>
                          <w:left w:val="single" w:sz="6" w:space="0" w:color="auto"/>
                          <w:bottom w:val="single" w:sz="6" w:space="0" w:color="auto"/>
                          <w:right w:val="single" w:sz="6" w:space="0" w:color="auto"/>
                        </w:tcBorders>
                      </w:tcPr>
                      <w:p w14:paraId="26482B32" w14:textId="0411A6C8">
                        <w:pPr>
                          <w:textAlignment w:val="baseline"/>
                          <w:rPr>
                            <w:sz w:val="22"/>
                            <w:szCs w:val="22"/>
                            <w:lang w:eastAsia="en-GB"/>
                          </w:rPr>
                        </w:pPr>
                        <w:r>
                          <w:rPr>
                            <w:sz w:val="22"/>
                            <w:szCs w:val="22"/>
                            <w:lang w:eastAsia="en-GB"/>
                          </w:rPr>
                          <w:t>3.</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25209D9C" w14:textId="7319225C">
                        <w:pPr>
                          <w:textAlignment w:val="baseline"/>
                          <w:rPr>
                            <w:sz w:val="22"/>
                            <w:szCs w:val="22"/>
                            <w:lang w:eastAsia="en-GB"/>
                          </w:rPr>
                        </w:pPr>
                        <w:r>
                          <w:rPr>
                            <w:sz w:val="22"/>
                            <w:szCs w:val="22"/>
                            <w:lang w:eastAsia="en-GB"/>
                          </w:rPr>
                          <w:t>Vaizdo stebėjimo sistemos patikra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6F4B42AF"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tcPr>
                      <w:p w14:paraId="354A2BAF" w14:textId="5C08C3B6">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1F2E8197"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2623E733" w14:textId="787798D1">
                        <w:pPr>
                          <w:textAlignment w:val="baseline"/>
                          <w:rPr>
                            <w:i/>
                            <w:iCs/>
                            <w:sz w:val="22"/>
                            <w:szCs w:val="22"/>
                            <w:lang w:eastAsia="en-GB"/>
                          </w:rPr>
                        </w:pPr>
                      </w:p>
                    </w:tc>
                  </w:tr>
                  <w:tr w14:paraId="5FEDAA34" w14:textId="4A694567">
                    <w:trPr>
                      <w:trHeight w:val="300"/>
                    </w:trPr>
                    <w:tc>
                      <w:tcPr>
                        <w:tcW w:w="559" w:type="dxa"/>
                        <w:tcBorders>
                          <w:top w:val="single" w:sz="6" w:space="0" w:color="auto"/>
                          <w:left w:val="single" w:sz="6" w:space="0" w:color="auto"/>
                          <w:bottom w:val="single" w:sz="6" w:space="0" w:color="auto"/>
                          <w:right w:val="single" w:sz="6" w:space="0" w:color="auto"/>
                        </w:tcBorders>
                      </w:tcPr>
                      <w:p w14:paraId="5CED6C74" w14:textId="6363F1EF">
                        <w:pPr>
                          <w:textAlignment w:val="baseline"/>
                          <w:rPr>
                            <w:sz w:val="22"/>
                            <w:szCs w:val="22"/>
                            <w:lang w:eastAsia="en-GB"/>
                          </w:rPr>
                        </w:pPr>
                        <w:r>
                          <w:rPr>
                            <w:sz w:val="22"/>
                            <w:szCs w:val="22"/>
                            <w:lang w:eastAsia="en-GB"/>
                          </w:rPr>
                          <w:t>4.</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388F1997" w14:textId="39ADD5BC">
                        <w:pPr>
                          <w:textAlignment w:val="baseline"/>
                          <w:rPr>
                            <w:sz w:val="22"/>
                            <w:szCs w:val="22"/>
                            <w:lang w:eastAsia="en-GB"/>
                          </w:rPr>
                        </w:pPr>
                        <w:r>
                          <w:rPr>
                            <w:sz w:val="22"/>
                            <w:szCs w:val="22"/>
                            <w:lang w:eastAsia="en-GB"/>
                          </w:rPr>
                          <w:t>Ne vaizdu paremtos objektų aptikimo sistemos patikra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64D58594"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tcPr>
                      <w:p w14:paraId="6E7262CB" w14:textId="02C66C9C">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45A0161E"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43984AE6" w14:textId="562E347A">
                        <w:pPr>
                          <w:textAlignment w:val="baseline"/>
                          <w:rPr>
                            <w:i/>
                            <w:iCs/>
                            <w:sz w:val="22"/>
                            <w:szCs w:val="22"/>
                            <w:lang w:eastAsia="en-GB"/>
                          </w:rPr>
                        </w:pPr>
                      </w:p>
                    </w:tc>
                  </w:tr>
                  <w:tr w14:paraId="05B9C14C" w14:textId="74A86848">
                    <w:trPr>
                      <w:trHeight w:val="300"/>
                    </w:trPr>
                    <w:tc>
                      <w:tcPr>
                        <w:tcW w:w="559" w:type="dxa"/>
                        <w:tcBorders>
                          <w:top w:val="single" w:sz="6" w:space="0" w:color="auto"/>
                          <w:left w:val="single" w:sz="6" w:space="0" w:color="auto"/>
                          <w:bottom w:val="single" w:sz="6" w:space="0" w:color="auto"/>
                          <w:right w:val="single" w:sz="6" w:space="0" w:color="auto"/>
                        </w:tcBorders>
                      </w:tcPr>
                      <w:p w14:paraId="3EBED5A1" w14:textId="4A7EE032">
                        <w:pPr>
                          <w:textAlignment w:val="baseline"/>
                          <w:rPr>
                            <w:sz w:val="22"/>
                            <w:szCs w:val="22"/>
                            <w:lang w:eastAsia="en-GB"/>
                          </w:rPr>
                        </w:pPr>
                        <w:r>
                          <w:rPr>
                            <w:sz w:val="22"/>
                            <w:szCs w:val="22"/>
                            <w:lang w:eastAsia="en-GB"/>
                          </w:rPr>
                          <w:t>7.</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14915081" w14:textId="28581DD7">
                        <w:pPr>
                          <w:textAlignment w:val="baseline"/>
                          <w:rPr>
                            <w:sz w:val="22"/>
                            <w:szCs w:val="22"/>
                            <w:lang w:eastAsia="en-GB"/>
                          </w:rPr>
                        </w:pPr>
                        <w:r>
                          <w:rPr>
                            <w:sz w:val="22"/>
                            <w:szCs w:val="22"/>
                            <w:lang w:eastAsia="en-GB"/>
                          </w:rPr>
                          <w:t>Technologiniame procese naudojamos cheminių medžiagų siuntos patikra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25CA1DBC"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tcPr>
                      <w:p w14:paraId="55E389F7" w14:textId="577D8776">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4505D326"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7BB59906" w14:textId="2CFB7009">
                        <w:pPr>
                          <w:textAlignment w:val="baseline"/>
                          <w:rPr>
                            <w:i/>
                            <w:iCs/>
                            <w:sz w:val="22"/>
                            <w:szCs w:val="22"/>
                            <w:lang w:eastAsia="en-GB"/>
                          </w:rPr>
                        </w:pPr>
                      </w:p>
                    </w:tc>
                  </w:tr>
                  <w:tr w14:paraId="5CBAE3F6" w14:textId="00BC7997">
                    <w:trPr>
                      <w:trHeight w:val="300"/>
                    </w:trPr>
                    <w:tc>
                      <w:tcPr>
                        <w:tcW w:w="559" w:type="dxa"/>
                        <w:tcBorders>
                          <w:top w:val="single" w:sz="6" w:space="0" w:color="auto"/>
                          <w:left w:val="single" w:sz="6" w:space="0" w:color="auto"/>
                          <w:bottom w:val="single" w:sz="6" w:space="0" w:color="auto"/>
                          <w:right w:val="single" w:sz="6" w:space="0" w:color="auto"/>
                        </w:tcBorders>
                      </w:tcPr>
                      <w:p w14:paraId="084CE516" w14:textId="41E5F45C">
                        <w:pPr>
                          <w:textAlignment w:val="baseline"/>
                          <w:rPr>
                            <w:sz w:val="22"/>
                            <w:szCs w:val="22"/>
                            <w:lang w:eastAsia="en-GB"/>
                          </w:rPr>
                        </w:pPr>
                        <w:r>
                          <w:rPr>
                            <w:sz w:val="22"/>
                            <w:szCs w:val="22"/>
                            <w:lang w:eastAsia="en-GB"/>
                          </w:rPr>
                          <w:t>8.</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423932D0" w14:textId="1E033183">
                        <w:pPr>
                          <w:textAlignment w:val="baseline"/>
                          <w:rPr>
                            <w:sz w:val="22"/>
                            <w:szCs w:val="22"/>
                            <w:lang w:eastAsia="en-GB"/>
                          </w:rPr>
                        </w:pPr>
                        <w:r>
                          <w:rPr>
                            <w:sz w:val="22"/>
                            <w:szCs w:val="22"/>
                            <w:lang w:eastAsia="en-GB"/>
                          </w:rPr>
                          <w:t>Vidinių grėsmių kontrolės algoritmas/mechanizmas/sistema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275F23DD"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hideMark/>
                      </w:tcPr>
                      <w:p w14:paraId="07EFA802" w14:textId="17E25350">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1D6D6F26"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59913373" w14:textId="0B823665">
                        <w:pPr>
                          <w:textAlignment w:val="baseline"/>
                          <w:rPr>
                            <w:i/>
                            <w:iCs/>
                            <w:sz w:val="22"/>
                            <w:szCs w:val="22"/>
                            <w:lang w:eastAsia="en-GB"/>
                          </w:rPr>
                        </w:pPr>
                      </w:p>
                    </w:tc>
                  </w:tr>
                  <w:tr w14:paraId="0DF3D603" w14:textId="326FB951">
                    <w:trPr>
                      <w:trHeight w:val="300"/>
                    </w:trPr>
                    <w:tc>
                      <w:tcPr>
                        <w:tcW w:w="559" w:type="dxa"/>
                        <w:tcBorders>
                          <w:top w:val="single" w:sz="6" w:space="0" w:color="auto"/>
                          <w:left w:val="single" w:sz="6" w:space="0" w:color="auto"/>
                          <w:bottom w:val="single" w:sz="6" w:space="0" w:color="auto"/>
                          <w:right w:val="single" w:sz="6" w:space="0" w:color="auto"/>
                        </w:tcBorders>
                      </w:tcPr>
                      <w:p w14:paraId="73EE80A0" w14:textId="76A6B279">
                        <w:pPr>
                          <w:textAlignment w:val="baseline"/>
                          <w:rPr>
                            <w:sz w:val="22"/>
                            <w:szCs w:val="22"/>
                            <w:lang w:eastAsia="en-GB"/>
                          </w:rPr>
                        </w:pPr>
                        <w:r>
                          <w:rPr>
                            <w:sz w:val="22"/>
                            <w:szCs w:val="22"/>
                            <w:lang w:eastAsia="en-GB"/>
                          </w:rPr>
                          <w:t>9.</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08C83BC6" w14:textId="1D25AF1D">
                        <w:pPr>
                          <w:textAlignment w:val="baseline"/>
                          <w:rPr>
                            <w:sz w:val="22"/>
                            <w:szCs w:val="22"/>
                            <w:lang w:eastAsia="en-GB"/>
                          </w:rPr>
                        </w:pPr>
                        <w:r>
                          <w:rPr>
                            <w:sz w:val="22"/>
                            <w:szCs w:val="22"/>
                            <w:lang w:eastAsia="en-GB"/>
                          </w:rPr>
                          <w:t xml:space="preserve">Lankytojams išduodamos aiškiai matomos laikinos leidimo kortelės,  ryškiaspalvės liemenės su įmonės logotipu ir užrašu „Svečias“.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04A9C186"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hideMark/>
                      </w:tcPr>
                      <w:p w14:paraId="7F71D3B2" w14:textId="79C9E408">
                        <w:pPr>
                          <w:ind w:firstLine="57"/>
                          <w:textAlignment w:val="baseline"/>
                          <w:rPr>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662FCAF6" w14:textId="77777777">
                        <w:pPr>
                          <w:textAlignment w:val="baseline"/>
                          <w:rPr>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03252502" w14:textId="0A4DCFF6">
                        <w:pPr>
                          <w:textAlignment w:val="baseline"/>
                          <w:rPr>
                            <w:sz w:val="22"/>
                            <w:szCs w:val="22"/>
                            <w:lang w:eastAsia="en-GB"/>
                          </w:rPr>
                        </w:pPr>
                      </w:p>
                    </w:tc>
                  </w:tr>
                </w:tbl>
                <w:p w14:paraId="24A2F3B0" w14:textId="49BBBA70">
                  <w:pPr>
                    <w:jc w:val="both"/>
                    <w:textAlignment w:val="baseline"/>
                    <w:rPr>
                      <w:sz w:val="18"/>
                      <w:szCs w:val="18"/>
                      <w:lang w:eastAsia="en-GB"/>
                    </w:rPr>
                  </w:pPr>
                  <w:r>
                    <w:rPr>
                      <w:szCs w:val="24"/>
                      <w:lang w:eastAsia="en-GB"/>
                    </w:rPr>
                    <w:t>  </w:t>
                    <w:tab/>
                    <w:t>10. Pridedamas planas, kuriame sutartiniais ženklais pažymėtas plotas, kuris turi būti reguliariai šienaujamas, kad 24/7 nuo kamerų ir radarų taško būtų užtikrinta</w:t>
                  </w:r>
                  <w:r>
                    <w:rPr>
                      <w:i/>
                      <w:iCs/>
                      <w:szCs w:val="24"/>
                      <w:lang w:eastAsia="en-GB"/>
                    </w:rPr>
                    <w:t xml:space="preserve"> matomumo linija </w:t>
                  </w:r>
                  <w:r>
                    <w:rPr>
                      <w:szCs w:val="24"/>
                      <w:lang w:eastAsia="en-GB"/>
                    </w:rPr>
                    <w:t>iki visų svarbių objekto elementų.</w:t>
                  </w:r>
                </w:p>
                <w:p w14:paraId="1A6B5C84" w14:textId="513DF7BF">
                  <w:pPr>
                    <w:ind w:left="1080" w:firstLine="62"/>
                    <w:textAlignment w:val="baseline"/>
                    <w:rPr>
                      <w:sz w:val="18"/>
                      <w:szCs w:val="18"/>
                      <w:lang w:eastAsia="en-GB"/>
                    </w:rPr>
                  </w:pPr>
                </w:p>
              </w:sdtContent>
            </w:sdt>
            <w:sdt>
              <w:sdtPr>
                <w:alias w:val="skirsnis"/>
                <w:tag w:val="part_9f673e6a94474789869a70d3ed4e329a"/>
                <w:lock w:val="sdtLocked"/>
                <w:richText/>
              </w:sdtPr>
              <w:sdtContent>
                <w:p w14:paraId="23C8E290" w14:textId="5A772727">
                  <w:pPr>
                    <w:ind w:left="1080" w:hanging="938"/>
                    <w:jc w:val="center"/>
                    <w:textAlignment w:val="baseline"/>
                    <w:rPr>
                      <w:b/>
                      <w:bCs/>
                      <w:szCs w:val="24"/>
                      <w:lang w:eastAsia="en-GB"/>
                    </w:rPr>
                  </w:pPr>
                  <w:sdt>
                    <w:sdtPr>
                      <w:alias w:val="Numeris"/>
                      <w:tag w:val="nr_9f673e6a94474789869a70d3ed4e329a"/>
                      <w:lock w:val="sdtLocked"/>
                      <w:richText/>
                    </w:sdtPr>
                    <w:sdtContent>
                      <w:r>
                        <w:rPr>
                          <w:b/>
                          <w:bCs/>
                          <w:szCs w:val="24"/>
                          <w:lang w:eastAsia="en-GB"/>
                        </w:rPr>
                        <w:t>PENKTASIS</w:t>
                      </w:r>
                    </w:sdtContent>
                  </w:sdt>
                  <w:r>
                    <w:rPr>
                      <w:b/>
                      <w:bCs/>
                      <w:szCs w:val="24"/>
                      <w:lang w:eastAsia="en-GB"/>
                    </w:rPr>
                    <w:t xml:space="preserve"> SKIRSNIS </w:t>
                  </w:r>
                </w:p>
                <w:p w14:paraId="6CA86109" w14:textId="74DADEFC">
                  <w:pPr>
                    <w:jc w:val="center"/>
                    <w:textAlignment w:val="baseline"/>
                    <w:rPr>
                      <w:szCs w:val="24"/>
                      <w:lang w:eastAsia="en-GB"/>
                    </w:rPr>
                  </w:pPr>
                  <w:r>
                    <w:rPr>
                      <w:b/>
                      <w:bCs/>
                      <w:szCs w:val="24"/>
                      <w:lang w:eastAsia="en-GB"/>
                    </w:rPr>
                    <w:t>KONTROLĖS MECHANIZMAS</w:t>
                  </w:r>
                  <w:r>
                    <w:rPr>
                      <w:szCs w:val="24"/>
                      <w:lang w:eastAsia="en-GB"/>
                    </w:rPr>
                    <w:t> </w:t>
                  </w:r>
                </w:p>
                <w:p w14:paraId="129F955A" w14:textId="77777777">
                  <w:pPr>
                    <w:jc w:val="center"/>
                    <w:textAlignment w:val="baseline"/>
                    <w:rPr>
                      <w:sz w:val="18"/>
                      <w:szCs w:val="18"/>
                      <w:lang w:eastAsia="en-GB"/>
                    </w:rPr>
                  </w:pPr>
                  <w:r>
                    <w:rPr>
                      <w:szCs w:val="24"/>
                      <w:lang w:eastAsia="en-GB"/>
                    </w:rPr>
                    <w:t>  </w:t>
                  </w:r>
                </w:p>
                <w:sdt>
                  <w:sdtPr>
                    <w:alias w:val="11 p."/>
                    <w:tag w:val="part_0770e6563ada48edaebbf9cfafa143d5"/>
                    <w:lock w:val="sdtLocked"/>
                    <w:richText/>
                  </w:sdtPr>
                  <w:sdtContent>
                    <w:p w14:paraId="725FD284" w14:textId="41EC23EE">
                      <w:pPr>
                        <w:ind w:firstLine="720"/>
                        <w:jc w:val="both"/>
                        <w:textAlignment w:val="baseline"/>
                        <w:rPr>
                          <w:szCs w:val="24"/>
                          <w:lang w:eastAsia="en-GB"/>
                        </w:rPr>
                      </w:pPr>
                      <w:sdt>
                        <w:sdtPr>
                          <w:alias w:val="Numeris"/>
                          <w:tag w:val="nr_0770e6563ada48edaebbf9cfafa143d5"/>
                          <w:lock w:val="sdtLocked"/>
                          <w:richText/>
                        </w:sdtPr>
                        <w:sdtContent>
                          <w:r>
                            <w:rPr>
                              <w:szCs w:val="24"/>
                              <w:lang w:eastAsia="en-GB"/>
                            </w:rPr>
                            <w:t>11</w:t>
                          </w:r>
                        </w:sdtContent>
                      </w:sdt>
                      <w:r>
                        <w:rPr>
                          <w:szCs w:val="24"/>
                          <w:lang w:eastAsia="en-GB"/>
                        </w:rPr>
                        <w:t>. Nurodomi asmenys už saugos priemonių įrengimą, infrastruktūros aptarnavimo reikalavimų laikymąsi. Nurodamas asmuo, kuris atsakingas už reikalavimų laikymosi kontrolę.</w:t>
                      </w:r>
                    </w:p>
                    <w:p w14:paraId="610FF443" w14:textId="77777777">
                      <w:pPr>
                        <w:ind w:firstLine="720"/>
                        <w:jc w:val="both"/>
                        <w:textAlignment w:val="baseline"/>
                        <w:rPr>
                          <w:sz w:val="18"/>
                          <w:szCs w:val="18"/>
                          <w:lang w:eastAsia="en-GB"/>
                        </w:rPr>
                      </w:pPr>
                    </w:p>
                  </w:sdtContent>
                </w:sdt>
              </w:sdtContent>
            </w:sdt>
          </w:sdtContent>
        </w:sdt>
        <w:sdt>
          <w:sdtPr>
            <w:alias w:val="skyrius"/>
            <w:tag w:val="part_2e6cc723ba0b405da96cd18d1ba9575d"/>
            <w:lock w:val="sdtLocked"/>
            <w:richText/>
          </w:sdtPr>
          <w:sdtContent>
            <w:p w14:paraId="1506B9AA" w14:textId="55C58E5E">
              <w:pPr>
                <w:jc w:val="center"/>
                <w:textAlignment w:val="baseline"/>
                <w:rPr>
                  <w:b/>
                  <w:bCs/>
                  <w:szCs w:val="24"/>
                  <w:lang w:eastAsia="en-GB"/>
                </w:rPr>
              </w:pPr>
              <w:r>
                <w:rPr>
                  <w:szCs w:val="24"/>
                  <w:lang w:eastAsia="en-GB"/>
                </w:rPr>
                <w:t>  </w:t>
              </w:r>
              <w:r>
                <w:rPr>
                  <w:b/>
                  <w:bCs/>
                  <w:szCs w:val="24"/>
                  <w:lang w:eastAsia="en-GB"/>
                </w:rPr>
                <w:t>II SKYRIUS</w:t>
              </w:r>
            </w:p>
            <w:p w14:paraId="0A5C3807" w14:textId="5391FDB5">
              <w:pPr>
                <w:ind w:left="142"/>
                <w:jc w:val="center"/>
                <w:textAlignment w:val="baseline"/>
                <w:rPr>
                  <w:szCs w:val="24"/>
                  <w:lang w:eastAsia="en-GB"/>
                </w:rPr>
              </w:pPr>
              <w:r>
                <w:rPr>
                  <w:b/>
                  <w:bCs/>
                  <w:szCs w:val="24"/>
                  <w:lang w:eastAsia="en-GB"/>
                </w:rPr>
                <w:t>PAPILDOMOS SAUGUMO PRIEMONĖS, AKTYVUOJAMOS PAKĖLUS GRĖSMĖS LYGĮ</w:t>
              </w:r>
              <w:r>
                <w:rPr>
                  <w:szCs w:val="24"/>
                  <w:lang w:eastAsia="en-GB"/>
                </w:rPr>
                <w:t> </w:t>
              </w:r>
            </w:p>
            <w:p w14:paraId="0EDE134D" w14:textId="77777777">
              <w:pPr>
                <w:jc w:val="center"/>
                <w:textAlignment w:val="baseline"/>
                <w:rPr>
                  <w:sz w:val="18"/>
                  <w:szCs w:val="18"/>
                  <w:lang w:eastAsia="en-GB"/>
                </w:rPr>
              </w:pPr>
              <w:r>
                <w:rPr>
                  <w:szCs w:val="24"/>
                  <w:lang w:eastAsia="en-GB"/>
                </w:rPr>
                <w:t>  </w:t>
              </w:r>
            </w:p>
            <w:sdt>
              <w:sdtPr>
                <w:alias w:val="12 p."/>
                <w:tag w:val="part_7ad3a22574e844acbe1c085a4ccd96df"/>
                <w:lock w:val="sdtLocked"/>
                <w:richText/>
              </w:sdtPr>
              <w:sdtContent>
                <w:p w14:paraId="789731A2" w14:textId="1B2B3D53">
                  <w:pPr>
                    <w:ind w:firstLine="720"/>
                    <w:textAlignment w:val="baseline"/>
                    <w:rPr>
                      <w:szCs w:val="24"/>
                      <w:lang w:eastAsia="en-GB"/>
                    </w:rPr>
                  </w:pPr>
                  <w:sdt>
                    <w:sdtPr>
                      <w:alias w:val="Numeris"/>
                      <w:tag w:val="nr_7ad3a22574e844acbe1c085a4ccd96df"/>
                      <w:lock w:val="sdtLocked"/>
                      <w:richText/>
                    </w:sdtPr>
                    <w:sdtContent>
                      <w:r>
                        <w:rPr>
                          <w:szCs w:val="24"/>
                          <w:lang w:eastAsia="en-GB"/>
                        </w:rPr>
                        <w:t>12</w:t>
                      </w:r>
                    </w:sdtContent>
                  </w:sdt>
                  <w:r>
                    <w:rPr>
                      <w:szCs w:val="24"/>
                      <w:lang w:eastAsia="en-GB"/>
                    </w:rPr>
                    <w:t>. Paskelbus aukštesnį grėsmės lygį, papildomus reikalavimus būtina pradėti taikyti nedelsiant. Pasirengimo reaguoti lygiai:</w:t>
                  </w:r>
                </w:p>
                <w:sdt>
                  <w:sdtPr>
                    <w:alias w:val="12.1 pp."/>
                    <w:tag w:val="part_31e90f4c337c425e8039c258885249d3"/>
                    <w:lock w:val="sdtLocked"/>
                    <w:richText/>
                  </w:sdtPr>
                  <w:sdtContent>
                    <w:p w14:paraId="78DAED88" w14:textId="64DC6727">
                      <w:pPr>
                        <w:ind w:firstLine="720"/>
                        <w:textAlignment w:val="baseline"/>
                        <w:rPr>
                          <w:sz w:val="18"/>
                          <w:szCs w:val="18"/>
                          <w:lang w:eastAsia="en-GB"/>
                        </w:rPr>
                      </w:pPr>
                      <w:sdt>
                        <w:sdtPr>
                          <w:alias w:val="Numeris"/>
                          <w:tag w:val="nr_31e90f4c337c425e8039c258885249d3"/>
                          <w:lock w:val="sdtLocked"/>
                          <w:richText/>
                        </w:sdtPr>
                        <w:sdtContent>
                          <w:r>
                            <w:rPr>
                              <w:szCs w:val="24"/>
                              <w:lang w:eastAsia="en-GB"/>
                            </w:rPr>
                            <w:t>12.1</w:t>
                          </w:r>
                        </w:sdtContent>
                      </w:sdt>
                      <w:r>
                        <w:rPr>
                          <w:szCs w:val="24"/>
                          <w:lang w:eastAsia="en-GB"/>
                        </w:rPr>
                        <w:t xml:space="preserve">. Pasirengimo reaguoti lygis </w:t>
                      </w:r>
                      <w:r>
                        <w:rPr>
                          <w:b/>
                          <w:bCs/>
                          <w:szCs w:val="24"/>
                          <w:lang w:eastAsia="en-GB"/>
                        </w:rPr>
                        <w:t>ALFA</w:t>
                      </w:r>
                      <w:r>
                        <w:rPr>
                          <w:szCs w:val="24"/>
                          <w:lang w:eastAsia="en-GB"/>
                        </w:rPr>
                        <w:t>:  </w:t>
                      </w:r>
                    </w:p>
                    <w:tbl>
                      <w:tblPr>
                        <w:tblW w:w="991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18"/>
                        <w:gridCol w:w="2407"/>
                        <w:gridCol w:w="2129"/>
                        <w:gridCol w:w="4961"/>
                      </w:tblGrid>
                      <w:tr w14:paraId="2B717DAB" w14:textId="77777777">
                        <w:trPr>
                          <w:trHeight w:val="300"/>
                        </w:trPr>
                        <w:tc>
                          <w:tcPr>
                            <w:tcW w:w="418" w:type="dxa"/>
                            <w:tcBorders>
                              <w:top w:val="single" w:sz="6" w:space="0" w:color="auto"/>
                              <w:left w:val="single" w:sz="6" w:space="0" w:color="auto"/>
                              <w:bottom w:val="single" w:sz="6" w:space="0" w:color="auto"/>
                              <w:right w:val="single" w:sz="6" w:space="0" w:color="auto"/>
                            </w:tcBorders>
                          </w:tcPr>
                          <w:p w14:paraId="74B8554E" w14:textId="275A811B">
                            <w:pPr>
                              <w:textAlignment w:val="baseline"/>
                              <w:rPr>
                                <w:b/>
                                <w:bCs/>
                                <w:sz w:val="22"/>
                                <w:szCs w:val="22"/>
                                <w:lang w:eastAsia="en-GB"/>
                              </w:rPr>
                            </w:pPr>
                            <w:r>
                              <w:rPr>
                                <w:b/>
                                <w:bCs/>
                                <w:sz w:val="22"/>
                                <w:szCs w:val="22"/>
                                <w:lang w:eastAsia="en-GB"/>
                              </w:rPr>
                              <w:t>Nr.</w:t>
                            </w:r>
                          </w:p>
                        </w:tc>
                        <w:tc>
                          <w:tcPr>
                            <w:tcW w:w="2407" w:type="dxa"/>
                            <w:tcBorders>
                              <w:top w:val="single" w:sz="6" w:space="0" w:color="auto"/>
                              <w:left w:val="single" w:sz="6" w:space="0" w:color="auto"/>
                              <w:bottom w:val="single" w:sz="6" w:space="0" w:color="auto"/>
                              <w:right w:val="single" w:sz="6" w:space="0" w:color="auto"/>
                            </w:tcBorders>
                            <w:shd w:val="clear" w:color="auto" w:fill="auto"/>
                            <w:hideMark/>
                          </w:tcPr>
                          <w:p w14:paraId="01D76688" w14:textId="30C0EFB2">
                            <w:pPr>
                              <w:textAlignment w:val="baseline"/>
                              <w:rPr>
                                <w:b/>
                                <w:bCs/>
                                <w:sz w:val="22"/>
                                <w:szCs w:val="22"/>
                                <w:lang w:eastAsia="en-GB"/>
                              </w:rPr>
                            </w:pPr>
                            <w:r>
                              <w:rPr>
                                <w:b/>
                                <w:bCs/>
                                <w:sz w:val="22"/>
                                <w:szCs w:val="22"/>
                                <w:lang w:eastAsia="en-GB"/>
                              </w:rPr>
                              <w:t>Priemonė  </w:t>
                            </w:r>
                          </w:p>
                        </w:tc>
                        <w:tc>
                          <w:tcPr>
                            <w:tcW w:w="2129" w:type="dxa"/>
                            <w:tcBorders>
                              <w:top w:val="single" w:sz="6" w:space="0" w:color="auto"/>
                              <w:left w:val="single" w:sz="6" w:space="0" w:color="auto"/>
                              <w:bottom w:val="single" w:sz="6" w:space="0" w:color="auto"/>
                              <w:right w:val="single" w:sz="6" w:space="0" w:color="auto"/>
                            </w:tcBorders>
                            <w:shd w:val="clear" w:color="auto" w:fill="auto"/>
                            <w:hideMark/>
                          </w:tcPr>
                          <w:p w14:paraId="3F852714" w14:textId="77777777">
                            <w:pPr>
                              <w:textAlignment w:val="baseline"/>
                              <w:rPr>
                                <w:b/>
                                <w:bCs/>
                                <w:sz w:val="22"/>
                                <w:szCs w:val="22"/>
                                <w:lang w:eastAsia="en-GB"/>
                              </w:rPr>
                            </w:pPr>
                            <w:r>
                              <w:rPr>
                                <w:b/>
                                <w:bCs/>
                                <w:sz w:val="22"/>
                                <w:szCs w:val="22"/>
                                <w:lang w:eastAsia="en-GB"/>
                              </w:rPr>
                              <w:t>Priemonės aprašymas  </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72390288" w14:textId="290211E9">
                            <w:pPr>
                              <w:textAlignment w:val="baseline"/>
                              <w:rPr>
                                <w:b/>
                                <w:bCs/>
                                <w:sz w:val="22"/>
                                <w:szCs w:val="22"/>
                                <w:lang w:eastAsia="en-GB"/>
                              </w:rPr>
                            </w:pPr>
                            <w:r>
                              <w:rPr>
                                <w:b/>
                                <w:bCs/>
                                <w:sz w:val="22"/>
                                <w:szCs w:val="22"/>
                                <w:lang w:eastAsia="en-GB"/>
                              </w:rPr>
                              <w:t>Nuoroda į vidaus dokumentą/tvarką, kuriame reglamentuotas priemonės įgyvendinimas</w:t>
                            </w:r>
                          </w:p>
                        </w:tc>
                      </w:tr>
                      <w:tr w14:paraId="22FB18A8" w14:textId="77777777">
                        <w:trPr>
                          <w:trHeight w:val="300"/>
                        </w:trPr>
                        <w:tc>
                          <w:tcPr>
                            <w:tcW w:w="418" w:type="dxa"/>
                            <w:tcBorders>
                              <w:top w:val="single" w:sz="6" w:space="0" w:color="auto"/>
                              <w:left w:val="single" w:sz="6" w:space="0" w:color="auto"/>
                              <w:bottom w:val="single" w:sz="6" w:space="0" w:color="auto"/>
                              <w:right w:val="single" w:sz="6" w:space="0" w:color="auto"/>
                            </w:tcBorders>
                          </w:tcPr>
                          <w:p w14:paraId="417EE66F" w14:textId="1BCDD8C9">
                            <w:pPr>
                              <w:textAlignment w:val="baseline"/>
                              <w:rPr>
                                <w:sz w:val="22"/>
                                <w:szCs w:val="22"/>
                                <w:lang w:eastAsia="en-GB"/>
                              </w:rPr>
                            </w:pPr>
                            <w:r>
                              <w:rPr>
                                <w:sz w:val="22"/>
                                <w:szCs w:val="22"/>
                                <w:lang w:eastAsia="en-GB"/>
                              </w:rPr>
                              <w:t>1.</w:t>
                            </w:r>
                          </w:p>
                        </w:tc>
                        <w:tc>
                          <w:tcPr>
                            <w:tcW w:w="2407" w:type="dxa"/>
                            <w:tcBorders>
                              <w:top w:val="single" w:sz="6" w:space="0" w:color="auto"/>
                              <w:left w:val="single" w:sz="6" w:space="0" w:color="auto"/>
                              <w:bottom w:val="single" w:sz="6" w:space="0" w:color="auto"/>
                              <w:right w:val="single" w:sz="6" w:space="0" w:color="auto"/>
                            </w:tcBorders>
                            <w:shd w:val="clear" w:color="auto" w:fill="auto"/>
                            <w:hideMark/>
                          </w:tcPr>
                          <w:p w14:paraId="3BEED04E" w14:textId="430AEDC7">
                            <w:pPr>
                              <w:textAlignment w:val="baseline"/>
                              <w:rPr>
                                <w:sz w:val="22"/>
                                <w:szCs w:val="22"/>
                                <w:lang w:eastAsia="en-GB"/>
                              </w:rPr>
                            </w:pPr>
                          </w:p>
                        </w:tc>
                        <w:tc>
                          <w:tcPr>
                            <w:tcW w:w="2129" w:type="dxa"/>
                            <w:tcBorders>
                              <w:top w:val="single" w:sz="6" w:space="0" w:color="auto"/>
                              <w:left w:val="single" w:sz="6" w:space="0" w:color="auto"/>
                              <w:bottom w:val="single" w:sz="6" w:space="0" w:color="auto"/>
                              <w:right w:val="single" w:sz="6" w:space="0" w:color="auto"/>
                            </w:tcBorders>
                            <w:shd w:val="clear" w:color="auto" w:fill="auto"/>
                            <w:hideMark/>
                          </w:tcPr>
                          <w:p w14:paraId="53BA093E" w14:textId="77777777">
                            <w:pPr>
                              <w:textAlignment w:val="baseline"/>
                              <w:rPr>
                                <w:sz w:val="22"/>
                                <w:szCs w:val="22"/>
                                <w:lang w:eastAsia="en-GB"/>
                              </w:rPr>
                            </w:pPr>
                            <w:r>
                              <w:rPr>
                                <w:sz w:val="22"/>
                                <w:szCs w:val="22"/>
                                <w:lang w:eastAsia="en-GB"/>
                              </w:rPr>
                              <w:t>  </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23015F40" w14:textId="77777777">
                            <w:pPr>
                              <w:textAlignment w:val="baseline"/>
                              <w:rPr>
                                <w:sz w:val="22"/>
                                <w:szCs w:val="22"/>
                                <w:lang w:eastAsia="en-GB"/>
                              </w:rPr>
                            </w:pPr>
                            <w:r>
                              <w:rPr>
                                <w:sz w:val="22"/>
                                <w:szCs w:val="22"/>
                                <w:lang w:eastAsia="en-GB"/>
                              </w:rPr>
                              <w:t>  </w:t>
                            </w:r>
                          </w:p>
                        </w:tc>
                      </w:tr>
                    </w:tbl>
                    <w:p w14:paraId="5B5383BB" w14:textId="17980846">
                      <w:pPr>
                        <w:textAlignment w:val="baseline"/>
                        <w:rPr>
                          <w:sz w:val="18"/>
                          <w:szCs w:val="18"/>
                          <w:lang w:eastAsia="en-GB"/>
                        </w:rPr>
                      </w:pPr>
                      <w:r>
                        <w:rPr>
                          <w:szCs w:val="24"/>
                          <w:lang w:eastAsia="en-GB"/>
                        </w:rPr>
                        <w:t>  </w:t>
                        <w:tab/>
                        <w:t xml:space="preserve">13.2. Pasirengimo reaguoti lygis </w:t>
                      </w:r>
                      <w:r>
                        <w:rPr>
                          <w:b/>
                          <w:bCs/>
                          <w:szCs w:val="24"/>
                          <w:lang w:eastAsia="en-GB"/>
                        </w:rPr>
                        <w:t>BRAVO</w:t>
                      </w:r>
                      <w:r>
                        <w:rPr>
                          <w:szCs w:val="24"/>
                          <w:lang w:eastAsia="en-GB"/>
                        </w:rPr>
                        <w:t> :</w:t>
                      </w:r>
                    </w:p>
                    <w:tbl>
                      <w:tblPr>
                        <w:tblW w:w="99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2268"/>
                        <w:gridCol w:w="2127"/>
                        <w:gridCol w:w="4961"/>
                      </w:tblGrid>
                      <w:tr w14:paraId="6D5ED926"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4E6637AA" w14:textId="2B0DD683">
                            <w:pPr>
                              <w:textAlignment w:val="baseline"/>
                              <w:rPr>
                                <w:b/>
                                <w:bCs/>
                                <w:sz w:val="22"/>
                                <w:szCs w:val="22"/>
                                <w:lang w:eastAsia="en-GB"/>
                              </w:rPr>
                            </w:pPr>
                            <w:r>
                              <w:rPr>
                                <w:b/>
                                <w:bCs/>
                                <w:sz w:val="22"/>
                                <w:szCs w:val="22"/>
                                <w:lang w:eastAsia="en-GB"/>
                              </w:rPr>
                              <w:t>Nr.</w:t>
                            </w:r>
                          </w:p>
                        </w:tc>
                        <w:tc>
                          <w:tcPr>
                            <w:tcW w:w="2268" w:type="dxa"/>
                            <w:tcBorders>
                              <w:top w:val="single" w:sz="6" w:space="0" w:color="auto"/>
                              <w:left w:val="single" w:sz="6" w:space="0" w:color="auto"/>
                              <w:bottom w:val="single" w:sz="6" w:space="0" w:color="auto"/>
                              <w:right w:val="single" w:sz="6" w:space="0" w:color="auto"/>
                            </w:tcBorders>
                            <w:shd w:val="clear" w:color="auto" w:fill="auto"/>
                            <w:hideMark/>
                          </w:tcPr>
                          <w:p w14:paraId="2DF18D7A" w14:textId="5F1F49FC">
                            <w:pPr>
                              <w:textAlignment w:val="baseline"/>
                              <w:rPr>
                                <w:b/>
                                <w:bCs/>
                                <w:sz w:val="22"/>
                                <w:szCs w:val="22"/>
                                <w:lang w:eastAsia="en-GB"/>
                              </w:rPr>
                            </w:pPr>
                            <w:r>
                              <w:rPr>
                                <w:b/>
                                <w:bCs/>
                                <w:sz w:val="22"/>
                                <w:szCs w:val="22"/>
                                <w:lang w:eastAsia="en-GB"/>
                              </w:rPr>
                              <w:t>Priemonė  </w:t>
                            </w:r>
                          </w:p>
                        </w:tc>
                        <w:tc>
                          <w:tcPr>
                            <w:tcW w:w="2127" w:type="dxa"/>
                            <w:tcBorders>
                              <w:top w:val="single" w:sz="6" w:space="0" w:color="auto"/>
                              <w:left w:val="single" w:sz="6" w:space="0" w:color="auto"/>
                              <w:bottom w:val="single" w:sz="6" w:space="0" w:color="auto"/>
                              <w:right w:val="single" w:sz="6" w:space="0" w:color="auto"/>
                            </w:tcBorders>
                            <w:shd w:val="clear" w:color="auto" w:fill="auto"/>
                            <w:hideMark/>
                          </w:tcPr>
                          <w:p w14:paraId="26CD546B" w14:textId="77777777">
                            <w:pPr>
                              <w:textAlignment w:val="baseline"/>
                              <w:rPr>
                                <w:b/>
                                <w:bCs/>
                                <w:sz w:val="22"/>
                                <w:szCs w:val="22"/>
                                <w:lang w:eastAsia="en-GB"/>
                              </w:rPr>
                            </w:pPr>
                            <w:r>
                              <w:rPr>
                                <w:b/>
                                <w:bCs/>
                                <w:sz w:val="22"/>
                                <w:szCs w:val="22"/>
                                <w:lang w:eastAsia="en-GB"/>
                              </w:rPr>
                              <w:t>Priemonės aprašymas  </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2E2C5135" w14:textId="421055B6">
                            <w:pPr>
                              <w:textAlignment w:val="baseline"/>
                              <w:rPr>
                                <w:b/>
                                <w:bCs/>
                                <w:sz w:val="22"/>
                                <w:szCs w:val="22"/>
                                <w:lang w:eastAsia="en-GB"/>
                              </w:rPr>
                            </w:pPr>
                            <w:r>
                              <w:rPr>
                                <w:b/>
                                <w:bCs/>
                                <w:sz w:val="22"/>
                                <w:szCs w:val="22"/>
                                <w:lang w:eastAsia="en-GB"/>
                              </w:rPr>
                              <w:t xml:space="preserve">Nuoroda į vidaus dokumentą/tvarką, kuriame reglamentuotas priemonės įgyvendinimas </w:t>
                            </w:r>
                          </w:p>
                        </w:tc>
                      </w:tr>
                      <w:tr w14:paraId="3500379C"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38631C8E" w14:textId="47B4DCF8">
                            <w:pPr>
                              <w:textAlignment w:val="baseline"/>
                              <w:rPr>
                                <w:sz w:val="22"/>
                                <w:szCs w:val="22"/>
                                <w:lang w:eastAsia="en-GB"/>
                              </w:rPr>
                            </w:pPr>
                            <w:r>
                              <w:rPr>
                                <w:sz w:val="22"/>
                                <w:szCs w:val="22"/>
                                <w:lang w:eastAsia="en-GB"/>
                              </w:rPr>
                              <w:t>1.</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6ABD82F5" w14:textId="3758FEC1">
                            <w:pPr>
                              <w:textAlignment w:val="baseline"/>
                              <w:rPr>
                                <w:sz w:val="22"/>
                                <w:szCs w:val="22"/>
                                <w:lang w:eastAsia="en-GB"/>
                              </w:rPr>
                            </w:pPr>
                          </w:p>
                        </w:tc>
                        <w:tc>
                          <w:tcPr>
                            <w:tcW w:w="2127" w:type="dxa"/>
                            <w:tcBorders>
                              <w:top w:val="single" w:sz="6" w:space="0" w:color="auto"/>
                              <w:left w:val="single" w:sz="6" w:space="0" w:color="auto"/>
                              <w:bottom w:val="single" w:sz="6" w:space="0" w:color="auto"/>
                              <w:right w:val="single" w:sz="6" w:space="0" w:color="auto"/>
                            </w:tcBorders>
                            <w:shd w:val="clear" w:color="auto" w:fill="auto"/>
                          </w:tcPr>
                          <w:p w14:paraId="0355F076" w14:textId="31461AA6">
                            <w:pPr>
                              <w:textAlignment w:val="baseline"/>
                              <w:rPr>
                                <w:i/>
                                <w:iCs/>
                                <w:sz w:val="22"/>
                                <w:szCs w:val="22"/>
                                <w:lang w:eastAsia="en-GB"/>
                              </w:rPr>
                            </w:pP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12F69139" w14:textId="77777777">
                            <w:pPr>
                              <w:textAlignment w:val="baseline"/>
                              <w:rPr>
                                <w:sz w:val="22"/>
                                <w:szCs w:val="22"/>
                                <w:lang w:eastAsia="en-GB"/>
                              </w:rPr>
                            </w:pPr>
                            <w:r>
                              <w:rPr>
                                <w:sz w:val="22"/>
                                <w:szCs w:val="22"/>
                                <w:lang w:eastAsia="en-GB"/>
                              </w:rPr>
                              <w:t>  </w:t>
                            </w:r>
                          </w:p>
                        </w:tc>
                      </w:tr>
                      <w:tr w14:paraId="5D6834C7"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59DB2351" w14:textId="4A07A404">
                            <w:pPr>
                              <w:textAlignment w:val="baseline"/>
                              <w:rPr>
                                <w:sz w:val="22"/>
                                <w:szCs w:val="22"/>
                                <w:lang w:eastAsia="en-GB"/>
                              </w:rPr>
                            </w:pPr>
                            <w:r>
                              <w:rPr>
                                <w:sz w:val="22"/>
                                <w:szCs w:val="22"/>
                                <w:lang w:eastAsia="en-GB"/>
                              </w:rPr>
                              <w:t>2.</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64622447" w14:textId="6C31F94B">
                            <w:pPr>
                              <w:textAlignment w:val="baseline"/>
                              <w:rPr>
                                <w:sz w:val="22"/>
                                <w:szCs w:val="22"/>
                                <w:lang w:eastAsia="en-GB"/>
                              </w:rPr>
                            </w:pPr>
                          </w:p>
                        </w:tc>
                        <w:tc>
                          <w:tcPr>
                            <w:tcW w:w="2127" w:type="dxa"/>
                            <w:tcBorders>
                              <w:top w:val="single" w:sz="6" w:space="0" w:color="auto"/>
                              <w:left w:val="single" w:sz="6" w:space="0" w:color="auto"/>
                              <w:bottom w:val="single" w:sz="6" w:space="0" w:color="auto"/>
                              <w:right w:val="single" w:sz="6" w:space="0" w:color="auto"/>
                            </w:tcBorders>
                            <w:shd w:val="clear" w:color="auto" w:fill="auto"/>
                          </w:tcPr>
                          <w:p w14:paraId="24169202" w14:textId="724064EC">
                            <w:pPr>
                              <w:textAlignment w:val="baseline"/>
                              <w:rPr>
                                <w:i/>
                                <w:iCs/>
                                <w:sz w:val="22"/>
                                <w:szCs w:val="22"/>
                                <w:lang w:eastAsia="en-GB"/>
                              </w:rPr>
                            </w:pP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10EC24E1" w14:textId="77777777">
                            <w:pPr>
                              <w:textAlignment w:val="baseline"/>
                              <w:rPr>
                                <w:sz w:val="22"/>
                                <w:szCs w:val="22"/>
                                <w:lang w:eastAsia="en-GB"/>
                              </w:rPr>
                            </w:pPr>
                            <w:r>
                              <w:rPr>
                                <w:sz w:val="22"/>
                                <w:szCs w:val="22"/>
                                <w:lang w:eastAsia="en-GB"/>
                              </w:rPr>
                              <w:t>  </w:t>
                            </w:r>
                          </w:p>
                        </w:tc>
                      </w:tr>
                    </w:tbl>
                    <w:p/>
                  </w:sdtContent>
                </w:sdt>
                <w:sdt>
                  <w:sdtPr>
                    <w:alias w:val="12.3 pp."/>
                    <w:tag w:val="part_15cb145d113048d8b918f3cb8e4ab0e0"/>
                    <w:lock w:val="sdtLocked"/>
                    <w:richText/>
                  </w:sdtPr>
                  <w:sdtContent>
                    <w:p w14:paraId="30ECA1D7" w14:textId="69790D1F">
                      <w:pPr>
                        <w:ind w:firstLine="720"/>
                        <w:textAlignment w:val="baseline"/>
                        <w:rPr>
                          <w:sz w:val="18"/>
                          <w:szCs w:val="18"/>
                          <w:lang w:eastAsia="en-GB"/>
                        </w:rPr>
                      </w:pPr>
                      <w:sdt>
                        <w:sdtPr>
                          <w:alias w:val="Numeris"/>
                          <w:tag w:val="nr_15cb145d113048d8b918f3cb8e4ab0e0"/>
                          <w:lock w:val="sdtLocked"/>
                          <w:richText/>
                        </w:sdtPr>
                        <w:sdtContent>
                          <w:r>
                            <w:rPr>
                              <w:szCs w:val="24"/>
                              <w:lang w:eastAsia="en-GB"/>
                            </w:rPr>
                            <w:t>12.3</w:t>
                          </w:r>
                        </w:sdtContent>
                      </w:sdt>
                      <w:r>
                        <w:rPr>
                          <w:szCs w:val="24"/>
                          <w:lang w:eastAsia="en-GB"/>
                        </w:rPr>
                        <w:t>.</w:t>
                      </w:r>
                      <w:r>
                        <w:rPr>
                          <w:b/>
                          <w:bCs/>
                          <w:szCs w:val="24"/>
                          <w:lang w:eastAsia="en-GB"/>
                        </w:rPr>
                        <w:t xml:space="preserve"> </w:t>
                      </w:r>
                      <w:r>
                        <w:rPr>
                          <w:szCs w:val="24"/>
                          <w:lang w:eastAsia="en-GB"/>
                        </w:rPr>
                        <w:t xml:space="preserve">Pasirengimo reaguoti lygis </w:t>
                      </w:r>
                      <w:r>
                        <w:rPr>
                          <w:b/>
                          <w:bCs/>
                          <w:szCs w:val="24"/>
                          <w:lang w:eastAsia="en-GB"/>
                        </w:rPr>
                        <w:t>CHARLIE</w:t>
                      </w:r>
                      <w:r>
                        <w:rPr>
                          <w:szCs w:val="24"/>
                          <w:lang w:eastAsia="en-GB"/>
                        </w:rPr>
                        <w:t>:    </w:t>
                      </w:r>
                    </w:p>
                    <w:tbl>
                      <w:tblPr>
                        <w:tblW w:w="99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2272"/>
                        <w:gridCol w:w="2232"/>
                        <w:gridCol w:w="4856"/>
                      </w:tblGrid>
                      <w:tr w14:paraId="0E04AED9"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24FFCA12" w14:textId="12324256">
                            <w:pPr>
                              <w:textAlignment w:val="baseline"/>
                              <w:rPr>
                                <w:b/>
                                <w:bCs/>
                                <w:sz w:val="22"/>
                                <w:szCs w:val="22"/>
                                <w:lang w:eastAsia="en-GB"/>
                              </w:rPr>
                            </w:pPr>
                            <w:r>
                              <w:rPr>
                                <w:b/>
                                <w:bCs/>
                                <w:sz w:val="22"/>
                                <w:szCs w:val="22"/>
                                <w:lang w:eastAsia="en-GB"/>
                              </w:rPr>
                              <w:t>Nr.</w:t>
                            </w:r>
                          </w:p>
                        </w:tc>
                        <w:tc>
                          <w:tcPr>
                            <w:tcW w:w="2272" w:type="dxa"/>
                            <w:tcBorders>
                              <w:top w:val="single" w:sz="6" w:space="0" w:color="auto"/>
                              <w:left w:val="single" w:sz="6" w:space="0" w:color="auto"/>
                              <w:bottom w:val="single" w:sz="6" w:space="0" w:color="auto"/>
                              <w:right w:val="single" w:sz="6" w:space="0" w:color="auto"/>
                            </w:tcBorders>
                            <w:shd w:val="clear" w:color="auto" w:fill="auto"/>
                            <w:hideMark/>
                          </w:tcPr>
                          <w:p w14:paraId="01099551" w14:textId="6F0B7120">
                            <w:pPr>
                              <w:textAlignment w:val="baseline"/>
                              <w:rPr>
                                <w:b/>
                                <w:bCs/>
                                <w:sz w:val="22"/>
                                <w:szCs w:val="22"/>
                                <w:lang w:eastAsia="en-GB"/>
                              </w:rPr>
                            </w:pPr>
                            <w:r>
                              <w:rPr>
                                <w:b/>
                                <w:bCs/>
                                <w:sz w:val="22"/>
                                <w:szCs w:val="22"/>
                                <w:lang w:eastAsia="en-GB"/>
                              </w:rPr>
                              <w:t>Priemonė  </w:t>
                            </w:r>
                          </w:p>
                        </w:tc>
                        <w:tc>
                          <w:tcPr>
                            <w:tcW w:w="2232" w:type="dxa"/>
                            <w:tcBorders>
                              <w:top w:val="single" w:sz="6" w:space="0" w:color="auto"/>
                              <w:left w:val="single" w:sz="6" w:space="0" w:color="auto"/>
                              <w:bottom w:val="single" w:sz="6" w:space="0" w:color="auto"/>
                              <w:right w:val="single" w:sz="6" w:space="0" w:color="auto"/>
                            </w:tcBorders>
                            <w:shd w:val="clear" w:color="auto" w:fill="auto"/>
                            <w:hideMark/>
                          </w:tcPr>
                          <w:p w14:paraId="5638019B" w14:textId="77777777">
                            <w:pPr>
                              <w:textAlignment w:val="baseline"/>
                              <w:rPr>
                                <w:b/>
                                <w:bCs/>
                                <w:sz w:val="22"/>
                                <w:szCs w:val="22"/>
                                <w:lang w:eastAsia="en-GB"/>
                              </w:rPr>
                            </w:pPr>
                            <w:r>
                              <w:rPr>
                                <w:b/>
                                <w:bCs/>
                                <w:sz w:val="22"/>
                                <w:szCs w:val="22"/>
                                <w:lang w:eastAsia="en-GB"/>
                              </w:rPr>
                              <w:t xml:space="preserve">Priemonės </w:t>
                            </w:r>
                          </w:p>
                          <w:p w14:paraId="67B20097" w14:textId="64B03040">
                            <w:pPr>
                              <w:textAlignment w:val="baseline"/>
                              <w:rPr>
                                <w:b/>
                                <w:bCs/>
                                <w:sz w:val="22"/>
                                <w:szCs w:val="22"/>
                                <w:lang w:eastAsia="en-GB"/>
                              </w:rPr>
                            </w:pPr>
                            <w:r>
                              <w:rPr>
                                <w:b/>
                                <w:bCs/>
                                <w:sz w:val="22"/>
                                <w:szCs w:val="22"/>
                                <w:lang w:eastAsia="en-GB"/>
                              </w:rPr>
                              <w:t>aprašymas  </w:t>
                            </w:r>
                          </w:p>
                        </w:tc>
                        <w:tc>
                          <w:tcPr>
                            <w:tcW w:w="4856" w:type="dxa"/>
                            <w:tcBorders>
                              <w:top w:val="single" w:sz="6" w:space="0" w:color="auto"/>
                              <w:left w:val="single" w:sz="6" w:space="0" w:color="auto"/>
                              <w:bottom w:val="single" w:sz="6" w:space="0" w:color="auto"/>
                              <w:right w:val="single" w:sz="6" w:space="0" w:color="auto"/>
                            </w:tcBorders>
                            <w:shd w:val="clear" w:color="auto" w:fill="auto"/>
                            <w:hideMark/>
                          </w:tcPr>
                          <w:p w14:paraId="32CD9B97" w14:textId="77777777">
                            <w:pPr>
                              <w:textAlignment w:val="baseline"/>
                              <w:rPr>
                                <w:b/>
                                <w:bCs/>
                                <w:sz w:val="22"/>
                                <w:szCs w:val="22"/>
                                <w:lang w:eastAsia="en-GB"/>
                              </w:rPr>
                            </w:pPr>
                            <w:r>
                              <w:rPr>
                                <w:b/>
                                <w:bCs/>
                                <w:sz w:val="22"/>
                                <w:szCs w:val="22"/>
                                <w:lang w:eastAsia="en-GB"/>
                              </w:rPr>
                              <w:t>Priedas, kuriame pateiktas aprašytos priemonės įrengimo pavyzdys, specifikacijos  </w:t>
                            </w:r>
                          </w:p>
                        </w:tc>
                      </w:tr>
                      <w:tr w14:paraId="0FF08CE3"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53CC929B" w14:textId="76C72453">
                            <w:pPr>
                              <w:textAlignment w:val="baseline"/>
                              <w:rPr>
                                <w:sz w:val="22"/>
                                <w:szCs w:val="22"/>
                                <w:lang w:eastAsia="en-GB"/>
                              </w:rPr>
                            </w:pPr>
                            <w:r>
                              <w:rPr>
                                <w:sz w:val="22"/>
                                <w:szCs w:val="22"/>
                                <w:lang w:eastAsia="en-GB"/>
                              </w:rPr>
                              <w:t>1.</w:t>
                            </w:r>
                          </w:p>
                        </w:tc>
                        <w:tc>
                          <w:tcPr>
                            <w:tcW w:w="2272" w:type="dxa"/>
                            <w:tcBorders>
                              <w:top w:val="single" w:sz="6" w:space="0" w:color="auto"/>
                              <w:left w:val="single" w:sz="6" w:space="0" w:color="auto"/>
                              <w:bottom w:val="single" w:sz="6" w:space="0" w:color="auto"/>
                              <w:right w:val="single" w:sz="6" w:space="0" w:color="auto"/>
                            </w:tcBorders>
                            <w:shd w:val="clear" w:color="auto" w:fill="auto"/>
                          </w:tcPr>
                          <w:p w14:paraId="64B4835C" w14:textId="5435A184">
                            <w:pPr>
                              <w:textAlignment w:val="baseline"/>
                              <w:rPr>
                                <w:sz w:val="22"/>
                                <w:szCs w:val="22"/>
                                <w:lang w:eastAsia="en-GB"/>
                              </w:rPr>
                            </w:pPr>
                          </w:p>
                        </w:tc>
                        <w:tc>
                          <w:tcPr>
                            <w:tcW w:w="2232" w:type="dxa"/>
                            <w:tcBorders>
                              <w:top w:val="single" w:sz="6" w:space="0" w:color="auto"/>
                              <w:left w:val="single" w:sz="6" w:space="0" w:color="auto"/>
                              <w:bottom w:val="single" w:sz="6" w:space="0" w:color="auto"/>
                              <w:right w:val="single" w:sz="6" w:space="0" w:color="auto"/>
                            </w:tcBorders>
                            <w:shd w:val="clear" w:color="auto" w:fill="auto"/>
                          </w:tcPr>
                          <w:p w14:paraId="7C205A07" w14:textId="5BEF76F4">
                            <w:pPr>
                              <w:textAlignment w:val="baseline"/>
                              <w:rPr>
                                <w:i/>
                                <w:iCs/>
                                <w:sz w:val="22"/>
                                <w:szCs w:val="22"/>
                                <w:lang w:eastAsia="en-GB"/>
                              </w:rPr>
                            </w:pPr>
                          </w:p>
                        </w:tc>
                        <w:tc>
                          <w:tcPr>
                            <w:tcW w:w="4856" w:type="dxa"/>
                            <w:tcBorders>
                              <w:top w:val="single" w:sz="6" w:space="0" w:color="auto"/>
                              <w:left w:val="single" w:sz="6" w:space="0" w:color="auto"/>
                              <w:bottom w:val="single" w:sz="6" w:space="0" w:color="auto"/>
                              <w:right w:val="single" w:sz="6" w:space="0" w:color="auto"/>
                            </w:tcBorders>
                            <w:shd w:val="clear" w:color="auto" w:fill="auto"/>
                            <w:hideMark/>
                          </w:tcPr>
                          <w:p w14:paraId="002AB72F" w14:textId="77777777">
                            <w:pPr>
                              <w:textAlignment w:val="baseline"/>
                              <w:rPr>
                                <w:sz w:val="22"/>
                                <w:szCs w:val="22"/>
                                <w:lang w:eastAsia="en-GB"/>
                              </w:rPr>
                            </w:pPr>
                            <w:r>
                              <w:rPr>
                                <w:sz w:val="22"/>
                                <w:szCs w:val="22"/>
                                <w:lang w:eastAsia="en-GB"/>
                              </w:rPr>
                              <w:t>  </w:t>
                            </w:r>
                          </w:p>
                        </w:tc>
                      </w:tr>
                      <w:tr w14:paraId="5B50E29B"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16C4847E" w14:textId="7640FB03">
                            <w:pPr>
                              <w:textAlignment w:val="baseline"/>
                              <w:rPr>
                                <w:sz w:val="22"/>
                                <w:szCs w:val="22"/>
                                <w:lang w:eastAsia="en-GB"/>
                              </w:rPr>
                            </w:pPr>
                            <w:r>
                              <w:rPr>
                                <w:sz w:val="22"/>
                                <w:szCs w:val="22"/>
                                <w:lang w:eastAsia="en-GB"/>
                              </w:rPr>
                              <w:t>2.</w:t>
                            </w:r>
                          </w:p>
                        </w:tc>
                        <w:tc>
                          <w:tcPr>
                            <w:tcW w:w="2272" w:type="dxa"/>
                            <w:tcBorders>
                              <w:top w:val="single" w:sz="6" w:space="0" w:color="auto"/>
                              <w:left w:val="single" w:sz="6" w:space="0" w:color="auto"/>
                              <w:bottom w:val="single" w:sz="6" w:space="0" w:color="auto"/>
                              <w:right w:val="single" w:sz="6" w:space="0" w:color="auto"/>
                            </w:tcBorders>
                            <w:shd w:val="clear" w:color="auto" w:fill="auto"/>
                          </w:tcPr>
                          <w:p w14:paraId="1A59973A" w14:textId="288214C1">
                            <w:pPr>
                              <w:textAlignment w:val="baseline"/>
                              <w:rPr>
                                <w:sz w:val="22"/>
                                <w:szCs w:val="22"/>
                                <w:lang w:eastAsia="en-GB"/>
                              </w:rPr>
                            </w:pPr>
                          </w:p>
                        </w:tc>
                        <w:tc>
                          <w:tcPr>
                            <w:tcW w:w="2232" w:type="dxa"/>
                            <w:tcBorders>
                              <w:top w:val="single" w:sz="6" w:space="0" w:color="auto"/>
                              <w:left w:val="single" w:sz="6" w:space="0" w:color="auto"/>
                              <w:bottom w:val="single" w:sz="6" w:space="0" w:color="auto"/>
                              <w:right w:val="single" w:sz="6" w:space="0" w:color="auto"/>
                            </w:tcBorders>
                            <w:shd w:val="clear" w:color="auto" w:fill="auto"/>
                          </w:tcPr>
                          <w:p w14:paraId="7A0B5D8D" w14:textId="0CB35359">
                            <w:pPr>
                              <w:textAlignment w:val="baseline"/>
                              <w:rPr>
                                <w:i/>
                                <w:iCs/>
                                <w:sz w:val="22"/>
                                <w:szCs w:val="22"/>
                                <w:lang w:eastAsia="en-GB"/>
                              </w:rPr>
                            </w:pPr>
                          </w:p>
                        </w:tc>
                        <w:tc>
                          <w:tcPr>
                            <w:tcW w:w="4856" w:type="dxa"/>
                            <w:tcBorders>
                              <w:top w:val="single" w:sz="6" w:space="0" w:color="auto"/>
                              <w:left w:val="single" w:sz="6" w:space="0" w:color="auto"/>
                              <w:bottom w:val="single" w:sz="6" w:space="0" w:color="auto"/>
                              <w:right w:val="single" w:sz="6" w:space="0" w:color="auto"/>
                            </w:tcBorders>
                            <w:shd w:val="clear" w:color="auto" w:fill="auto"/>
                            <w:hideMark/>
                          </w:tcPr>
                          <w:p w14:paraId="2110EBBD" w14:textId="77777777">
                            <w:pPr>
                              <w:textAlignment w:val="baseline"/>
                              <w:rPr>
                                <w:sz w:val="22"/>
                                <w:szCs w:val="22"/>
                                <w:lang w:eastAsia="en-GB"/>
                              </w:rPr>
                            </w:pPr>
                            <w:r>
                              <w:rPr>
                                <w:sz w:val="22"/>
                                <w:szCs w:val="22"/>
                                <w:lang w:eastAsia="en-GB"/>
                              </w:rPr>
                              <w:t>  </w:t>
                            </w:r>
                          </w:p>
                        </w:tc>
                      </w:tr>
                      <w:tr w14:paraId="1832FD6D"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18F41C56" w14:textId="162885A7">
                            <w:pPr>
                              <w:textAlignment w:val="baseline"/>
                              <w:rPr>
                                <w:sz w:val="22"/>
                                <w:szCs w:val="22"/>
                                <w:lang w:eastAsia="en-GB"/>
                              </w:rPr>
                            </w:pPr>
                            <w:r>
                              <w:rPr>
                                <w:sz w:val="22"/>
                                <w:szCs w:val="22"/>
                                <w:lang w:eastAsia="en-GB"/>
                              </w:rPr>
                              <w:t>3.</w:t>
                            </w:r>
                          </w:p>
                        </w:tc>
                        <w:tc>
                          <w:tcPr>
                            <w:tcW w:w="2272" w:type="dxa"/>
                            <w:tcBorders>
                              <w:top w:val="single" w:sz="6" w:space="0" w:color="auto"/>
                              <w:left w:val="single" w:sz="6" w:space="0" w:color="auto"/>
                              <w:bottom w:val="single" w:sz="6" w:space="0" w:color="auto"/>
                              <w:right w:val="single" w:sz="6" w:space="0" w:color="auto"/>
                            </w:tcBorders>
                            <w:shd w:val="clear" w:color="auto" w:fill="auto"/>
                          </w:tcPr>
                          <w:p w14:paraId="49123E55" w14:textId="2162F4C0">
                            <w:pPr>
                              <w:textAlignment w:val="baseline"/>
                              <w:rPr>
                                <w:sz w:val="22"/>
                                <w:szCs w:val="22"/>
                                <w:lang w:eastAsia="en-GB"/>
                              </w:rPr>
                            </w:pPr>
                          </w:p>
                        </w:tc>
                        <w:tc>
                          <w:tcPr>
                            <w:tcW w:w="2232" w:type="dxa"/>
                            <w:tcBorders>
                              <w:top w:val="single" w:sz="6" w:space="0" w:color="auto"/>
                              <w:left w:val="single" w:sz="6" w:space="0" w:color="auto"/>
                              <w:bottom w:val="single" w:sz="6" w:space="0" w:color="auto"/>
                              <w:right w:val="single" w:sz="6" w:space="0" w:color="auto"/>
                            </w:tcBorders>
                            <w:shd w:val="clear" w:color="auto" w:fill="auto"/>
                          </w:tcPr>
                          <w:p w14:paraId="5BEE1D8A" w14:textId="05E82B68">
                            <w:pPr>
                              <w:textAlignment w:val="baseline"/>
                              <w:rPr>
                                <w:i/>
                                <w:iCs/>
                                <w:sz w:val="22"/>
                                <w:szCs w:val="22"/>
                                <w:lang w:eastAsia="en-GB"/>
                              </w:rPr>
                            </w:pPr>
                          </w:p>
                        </w:tc>
                        <w:tc>
                          <w:tcPr>
                            <w:tcW w:w="4856" w:type="dxa"/>
                            <w:tcBorders>
                              <w:top w:val="single" w:sz="6" w:space="0" w:color="auto"/>
                              <w:left w:val="single" w:sz="6" w:space="0" w:color="auto"/>
                              <w:bottom w:val="single" w:sz="6" w:space="0" w:color="auto"/>
                              <w:right w:val="single" w:sz="6" w:space="0" w:color="auto"/>
                            </w:tcBorders>
                            <w:shd w:val="clear" w:color="auto" w:fill="auto"/>
                            <w:hideMark/>
                          </w:tcPr>
                          <w:p w14:paraId="58F02F18" w14:textId="77777777">
                            <w:pPr>
                              <w:ind w:firstLine="57"/>
                              <w:textAlignment w:val="baseline"/>
                              <w:rPr>
                                <w:sz w:val="22"/>
                                <w:szCs w:val="22"/>
                                <w:lang w:eastAsia="en-GB"/>
                              </w:rPr>
                            </w:pPr>
                          </w:p>
                        </w:tc>
                      </w:tr>
                      <w:tr w14:paraId="07532935"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763B856C" w14:textId="5C14163D">
                            <w:pPr>
                              <w:textAlignment w:val="baseline"/>
                              <w:rPr>
                                <w:sz w:val="22"/>
                                <w:szCs w:val="22"/>
                                <w:lang w:eastAsia="en-GB"/>
                              </w:rPr>
                            </w:pPr>
                            <w:r>
                              <w:rPr>
                                <w:sz w:val="22"/>
                                <w:szCs w:val="22"/>
                                <w:lang w:eastAsia="en-GB"/>
                              </w:rPr>
                              <w:t>4.</w:t>
                            </w:r>
                          </w:p>
                        </w:tc>
                        <w:tc>
                          <w:tcPr>
                            <w:tcW w:w="2272" w:type="dxa"/>
                            <w:tcBorders>
                              <w:top w:val="single" w:sz="6" w:space="0" w:color="auto"/>
                              <w:left w:val="single" w:sz="6" w:space="0" w:color="auto"/>
                              <w:bottom w:val="single" w:sz="6" w:space="0" w:color="auto"/>
                              <w:right w:val="single" w:sz="6" w:space="0" w:color="auto"/>
                            </w:tcBorders>
                            <w:shd w:val="clear" w:color="auto" w:fill="auto"/>
                          </w:tcPr>
                          <w:p w14:paraId="055A4F51" w14:textId="6C542BE9">
                            <w:pPr>
                              <w:textAlignment w:val="baseline"/>
                              <w:rPr>
                                <w:sz w:val="22"/>
                                <w:szCs w:val="22"/>
                                <w:lang w:eastAsia="en-GB"/>
                              </w:rPr>
                            </w:pPr>
                          </w:p>
                        </w:tc>
                        <w:tc>
                          <w:tcPr>
                            <w:tcW w:w="2232" w:type="dxa"/>
                            <w:tcBorders>
                              <w:top w:val="single" w:sz="6" w:space="0" w:color="auto"/>
                              <w:left w:val="single" w:sz="6" w:space="0" w:color="auto"/>
                              <w:bottom w:val="single" w:sz="6" w:space="0" w:color="auto"/>
                              <w:right w:val="single" w:sz="6" w:space="0" w:color="auto"/>
                            </w:tcBorders>
                            <w:shd w:val="clear" w:color="auto" w:fill="auto"/>
                          </w:tcPr>
                          <w:p w14:paraId="74A17F8F" w14:textId="4916484F">
                            <w:pPr>
                              <w:textAlignment w:val="baseline"/>
                              <w:rPr>
                                <w:i/>
                                <w:iCs/>
                                <w:sz w:val="22"/>
                                <w:szCs w:val="22"/>
                                <w:lang w:eastAsia="en-GB"/>
                              </w:rPr>
                            </w:pPr>
                          </w:p>
                        </w:tc>
                        <w:tc>
                          <w:tcPr>
                            <w:tcW w:w="4856" w:type="dxa"/>
                            <w:tcBorders>
                              <w:top w:val="single" w:sz="6" w:space="0" w:color="auto"/>
                              <w:left w:val="single" w:sz="6" w:space="0" w:color="auto"/>
                              <w:bottom w:val="single" w:sz="6" w:space="0" w:color="auto"/>
                              <w:right w:val="single" w:sz="6" w:space="0" w:color="auto"/>
                            </w:tcBorders>
                            <w:shd w:val="clear" w:color="auto" w:fill="auto"/>
                          </w:tcPr>
                          <w:p w14:paraId="72A7866F" w14:textId="77777777">
                            <w:pPr>
                              <w:textAlignment w:val="baseline"/>
                              <w:rPr>
                                <w:sz w:val="22"/>
                                <w:szCs w:val="22"/>
                                <w:lang w:eastAsia="en-GB"/>
                              </w:rPr>
                            </w:pPr>
                          </w:p>
                        </w:tc>
                      </w:tr>
                    </w:tbl>
                    <w:p w14:paraId="72E597FC" w14:textId="63F94EA7">
                      <w:pPr>
                        <w:textAlignment w:val="baseline"/>
                        <w:rPr>
                          <w:sz w:val="18"/>
                          <w:szCs w:val="18"/>
                          <w:lang w:eastAsia="en-GB"/>
                        </w:rPr>
                      </w:pPr>
                      <w:r>
                        <w:rPr>
                          <w:szCs w:val="24"/>
                          <w:lang w:eastAsia="en-GB"/>
                        </w:rPr>
                        <w:t>  </w:t>
                        <w:tab/>
                        <w:t>12.4.</w:t>
                      </w:r>
                      <w:r>
                        <w:rPr>
                          <w:b/>
                          <w:bCs/>
                          <w:szCs w:val="24"/>
                          <w:lang w:eastAsia="en-GB"/>
                        </w:rPr>
                        <w:t xml:space="preserve"> </w:t>
                      </w:r>
                      <w:r>
                        <w:rPr>
                          <w:szCs w:val="24"/>
                          <w:lang w:eastAsia="en-GB"/>
                        </w:rPr>
                        <w:t xml:space="preserve">Pasirengimo reaguoti lygis </w:t>
                      </w:r>
                      <w:r>
                        <w:rPr>
                          <w:b/>
                          <w:bCs/>
                          <w:szCs w:val="24"/>
                          <w:lang w:eastAsia="en-GB"/>
                        </w:rPr>
                        <w:t>DELTA</w:t>
                      </w:r>
                      <w:r>
                        <w:rPr>
                          <w:szCs w:val="24"/>
                          <w:lang w:eastAsia="en-GB"/>
                        </w:rPr>
                        <w:t>:    </w:t>
                      </w:r>
                    </w:p>
                    <w:tbl>
                      <w:tblPr>
                        <w:tblW w:w="99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2127"/>
                        <w:gridCol w:w="2409"/>
                        <w:gridCol w:w="4820"/>
                      </w:tblGrid>
                      <w:tr w14:paraId="0F5D0D3C"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5E865F87" w14:textId="347D98BB">
                            <w:pPr>
                              <w:textAlignment w:val="baseline"/>
                              <w:rPr>
                                <w:b/>
                                <w:bCs/>
                                <w:szCs w:val="24"/>
                                <w:lang w:eastAsia="en-GB"/>
                              </w:rPr>
                            </w:pPr>
                            <w:r>
                              <w:rPr>
                                <w:b/>
                                <w:bCs/>
                                <w:szCs w:val="24"/>
                                <w:lang w:eastAsia="en-GB"/>
                              </w:rPr>
                              <w:t>Nr.</w:t>
                            </w:r>
                          </w:p>
                        </w:tc>
                        <w:tc>
                          <w:tcPr>
                            <w:tcW w:w="2127" w:type="dxa"/>
                            <w:tcBorders>
                              <w:top w:val="single" w:sz="6" w:space="0" w:color="auto"/>
                              <w:left w:val="single" w:sz="6" w:space="0" w:color="auto"/>
                              <w:bottom w:val="single" w:sz="6" w:space="0" w:color="auto"/>
                              <w:right w:val="single" w:sz="6" w:space="0" w:color="auto"/>
                            </w:tcBorders>
                            <w:shd w:val="clear" w:color="auto" w:fill="auto"/>
                            <w:hideMark/>
                          </w:tcPr>
                          <w:p w14:paraId="6D049E86" w14:textId="205E58EE">
                            <w:pPr>
                              <w:textAlignment w:val="baseline"/>
                              <w:rPr>
                                <w:b/>
                                <w:bCs/>
                                <w:sz w:val="22"/>
                                <w:szCs w:val="22"/>
                                <w:lang w:eastAsia="en-GB"/>
                              </w:rPr>
                            </w:pPr>
                            <w:r>
                              <w:rPr>
                                <w:b/>
                                <w:bCs/>
                                <w:sz w:val="22"/>
                                <w:szCs w:val="22"/>
                                <w:lang w:eastAsia="en-GB"/>
                              </w:rPr>
                              <w:t>Priemonė  </w:t>
                            </w:r>
                          </w:p>
                        </w:tc>
                        <w:tc>
                          <w:tcPr>
                            <w:tcW w:w="2409" w:type="dxa"/>
                            <w:tcBorders>
                              <w:top w:val="single" w:sz="6" w:space="0" w:color="auto"/>
                              <w:left w:val="single" w:sz="6" w:space="0" w:color="auto"/>
                              <w:bottom w:val="single" w:sz="6" w:space="0" w:color="auto"/>
                              <w:right w:val="single" w:sz="6" w:space="0" w:color="auto"/>
                            </w:tcBorders>
                            <w:shd w:val="clear" w:color="auto" w:fill="auto"/>
                            <w:hideMark/>
                          </w:tcPr>
                          <w:p w14:paraId="65425DCF" w14:textId="77777777">
                            <w:pPr>
                              <w:textAlignment w:val="baseline"/>
                              <w:rPr>
                                <w:b/>
                                <w:bCs/>
                                <w:sz w:val="22"/>
                                <w:szCs w:val="22"/>
                                <w:lang w:eastAsia="en-GB"/>
                              </w:rPr>
                            </w:pPr>
                            <w:r>
                              <w:rPr>
                                <w:b/>
                                <w:bCs/>
                                <w:sz w:val="22"/>
                                <w:szCs w:val="22"/>
                                <w:lang w:eastAsia="en-GB"/>
                              </w:rPr>
                              <w:t>Priemonės aprašymas  </w:t>
                            </w:r>
                          </w:p>
                        </w:tc>
                        <w:tc>
                          <w:tcPr>
                            <w:tcW w:w="4820" w:type="dxa"/>
                            <w:tcBorders>
                              <w:top w:val="single" w:sz="6" w:space="0" w:color="auto"/>
                              <w:left w:val="single" w:sz="6" w:space="0" w:color="auto"/>
                              <w:bottom w:val="single" w:sz="6" w:space="0" w:color="auto"/>
                              <w:right w:val="single" w:sz="6" w:space="0" w:color="auto"/>
                            </w:tcBorders>
                            <w:shd w:val="clear" w:color="auto" w:fill="auto"/>
                            <w:hideMark/>
                          </w:tcPr>
                          <w:p w14:paraId="3E15B407" w14:textId="77777777">
                            <w:pPr>
                              <w:textAlignment w:val="baseline"/>
                              <w:rPr>
                                <w:b/>
                                <w:bCs/>
                                <w:sz w:val="22"/>
                                <w:szCs w:val="22"/>
                                <w:lang w:eastAsia="en-GB"/>
                              </w:rPr>
                            </w:pPr>
                            <w:r>
                              <w:rPr>
                                <w:b/>
                                <w:bCs/>
                                <w:sz w:val="22"/>
                                <w:szCs w:val="22"/>
                                <w:lang w:eastAsia="en-GB"/>
                              </w:rPr>
                              <w:t>Priedas, kuriame pateiktas aprašytos priemonės įrengimo pavyzdys, specifikacijos  </w:t>
                            </w:r>
                          </w:p>
                        </w:tc>
                      </w:tr>
                      <w:tr w14:paraId="4A9C60CA"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2C052851" w14:textId="1451D71E">
                            <w:pPr>
                              <w:textAlignment w:val="baseline"/>
                              <w:rPr>
                                <w:sz w:val="22"/>
                                <w:szCs w:val="22"/>
                                <w:lang w:eastAsia="en-GB"/>
                              </w:rPr>
                            </w:pPr>
                            <w:r>
                              <w:rPr>
                                <w:sz w:val="22"/>
                                <w:szCs w:val="22"/>
                                <w:lang w:eastAsia="en-GB"/>
                              </w:rPr>
                              <w:t>1.</w:t>
                            </w:r>
                          </w:p>
                        </w:tc>
                        <w:tc>
                          <w:tcPr>
                            <w:tcW w:w="2127" w:type="dxa"/>
                            <w:tcBorders>
                              <w:top w:val="single" w:sz="6" w:space="0" w:color="auto"/>
                              <w:left w:val="single" w:sz="6" w:space="0" w:color="auto"/>
                              <w:bottom w:val="single" w:sz="6" w:space="0" w:color="auto"/>
                              <w:right w:val="single" w:sz="6" w:space="0" w:color="auto"/>
                            </w:tcBorders>
                            <w:shd w:val="clear" w:color="auto" w:fill="auto"/>
                          </w:tcPr>
                          <w:p w14:paraId="2B02772A" w14:textId="74257264">
                            <w:pPr>
                              <w:textAlignment w:val="baseline"/>
                              <w:rPr>
                                <w:sz w:val="22"/>
                                <w:szCs w:val="22"/>
                                <w:lang w:eastAsia="en-GB"/>
                              </w:rPr>
                            </w:pPr>
                          </w:p>
                        </w:tc>
                        <w:tc>
                          <w:tcPr>
                            <w:tcW w:w="2409" w:type="dxa"/>
                            <w:tcBorders>
                              <w:top w:val="single" w:sz="6" w:space="0" w:color="auto"/>
                              <w:left w:val="single" w:sz="6" w:space="0" w:color="auto"/>
                              <w:bottom w:val="single" w:sz="6" w:space="0" w:color="auto"/>
                              <w:right w:val="single" w:sz="6" w:space="0" w:color="auto"/>
                            </w:tcBorders>
                            <w:shd w:val="clear" w:color="auto" w:fill="auto"/>
                            <w:hideMark/>
                          </w:tcPr>
                          <w:p w14:paraId="18A24D25" w14:textId="77777777">
                            <w:pPr>
                              <w:ind w:firstLine="62"/>
                              <w:textAlignment w:val="baseline"/>
                              <w:rPr>
                                <w:szCs w:val="24"/>
                                <w:lang w:eastAsia="en-GB"/>
                              </w:rPr>
                            </w:pPr>
                          </w:p>
                        </w:tc>
                        <w:tc>
                          <w:tcPr>
                            <w:tcW w:w="4820" w:type="dxa"/>
                            <w:tcBorders>
                              <w:top w:val="single" w:sz="6" w:space="0" w:color="auto"/>
                              <w:left w:val="single" w:sz="6" w:space="0" w:color="auto"/>
                              <w:bottom w:val="single" w:sz="6" w:space="0" w:color="auto"/>
                              <w:right w:val="single" w:sz="6" w:space="0" w:color="auto"/>
                            </w:tcBorders>
                            <w:shd w:val="clear" w:color="auto" w:fill="auto"/>
                            <w:hideMark/>
                          </w:tcPr>
                          <w:p w14:paraId="2576317A" w14:textId="77777777">
                            <w:pPr>
                              <w:ind w:firstLine="62"/>
                              <w:textAlignment w:val="baseline"/>
                              <w:rPr>
                                <w:szCs w:val="24"/>
                                <w:lang w:eastAsia="en-GB"/>
                              </w:rPr>
                            </w:pPr>
                          </w:p>
                        </w:tc>
                      </w:tr>
                      <w:tr w14:paraId="37669B30"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5EFFB6DD" w14:textId="0B5168CA">
                            <w:pPr>
                              <w:textAlignment w:val="baseline"/>
                              <w:rPr>
                                <w:sz w:val="22"/>
                                <w:szCs w:val="22"/>
                                <w:lang w:eastAsia="en-GB"/>
                              </w:rPr>
                            </w:pPr>
                            <w:r>
                              <w:rPr>
                                <w:sz w:val="22"/>
                                <w:szCs w:val="22"/>
                                <w:lang w:eastAsia="en-GB"/>
                              </w:rPr>
                              <w:t>2.</w:t>
                            </w:r>
                          </w:p>
                        </w:tc>
                        <w:tc>
                          <w:tcPr>
                            <w:tcW w:w="2127" w:type="dxa"/>
                            <w:tcBorders>
                              <w:top w:val="single" w:sz="6" w:space="0" w:color="auto"/>
                              <w:left w:val="single" w:sz="6" w:space="0" w:color="auto"/>
                              <w:bottom w:val="single" w:sz="6" w:space="0" w:color="auto"/>
                              <w:right w:val="single" w:sz="6" w:space="0" w:color="auto"/>
                            </w:tcBorders>
                            <w:shd w:val="clear" w:color="auto" w:fill="auto"/>
                          </w:tcPr>
                          <w:p w14:paraId="6C39F9C0" w14:textId="5BA26422">
                            <w:pPr>
                              <w:textAlignment w:val="baseline"/>
                              <w:rPr>
                                <w:sz w:val="22"/>
                                <w:szCs w:val="22"/>
                                <w:lang w:eastAsia="en-GB"/>
                              </w:rPr>
                            </w:pPr>
                          </w:p>
                        </w:tc>
                        <w:tc>
                          <w:tcPr>
                            <w:tcW w:w="2409" w:type="dxa"/>
                            <w:tcBorders>
                              <w:top w:val="single" w:sz="6" w:space="0" w:color="auto"/>
                              <w:left w:val="single" w:sz="6" w:space="0" w:color="auto"/>
                              <w:bottom w:val="single" w:sz="6" w:space="0" w:color="auto"/>
                              <w:right w:val="single" w:sz="6" w:space="0" w:color="auto"/>
                            </w:tcBorders>
                            <w:shd w:val="clear" w:color="auto" w:fill="auto"/>
                          </w:tcPr>
                          <w:p w14:paraId="072F28D3" w14:textId="5407F14A">
                            <w:pPr>
                              <w:textAlignment w:val="baseline"/>
                              <w:rPr>
                                <w:szCs w:val="24"/>
                                <w:lang w:eastAsia="en-GB"/>
                              </w:rPr>
                            </w:pPr>
                          </w:p>
                        </w:tc>
                        <w:tc>
                          <w:tcPr>
                            <w:tcW w:w="4820" w:type="dxa"/>
                            <w:tcBorders>
                              <w:top w:val="single" w:sz="6" w:space="0" w:color="auto"/>
                              <w:left w:val="single" w:sz="6" w:space="0" w:color="auto"/>
                              <w:bottom w:val="single" w:sz="6" w:space="0" w:color="auto"/>
                              <w:right w:val="single" w:sz="6" w:space="0" w:color="auto"/>
                            </w:tcBorders>
                            <w:shd w:val="clear" w:color="auto" w:fill="auto"/>
                            <w:hideMark/>
                          </w:tcPr>
                          <w:p w14:paraId="373DD3AF" w14:textId="77777777">
                            <w:pPr>
                              <w:ind w:firstLine="62"/>
                              <w:textAlignment w:val="baseline"/>
                              <w:rPr>
                                <w:szCs w:val="24"/>
                                <w:lang w:eastAsia="en-GB"/>
                              </w:rPr>
                            </w:pPr>
                          </w:p>
                        </w:tc>
                      </w:tr>
                    </w:tbl>
                    <w:p w14:paraId="618FE278" w14:textId="77777777">
                      <w:pPr>
                        <w:jc w:val="center"/>
                        <w:textAlignment w:val="baseline"/>
                        <w:rPr>
                          <w:szCs w:val="24"/>
                          <w:lang w:eastAsia="en-GB"/>
                        </w:rPr>
                      </w:pPr>
                    </w:p>
                  </w:sdtContent>
                </w:sdt>
              </w:sdtContent>
            </w:sdt>
          </w:sdtContent>
        </w:sdt>
        <w:sdt>
          <w:sdtPr>
            <w:alias w:val="signatura"/>
            <w:tag w:val="part_7880e366b68e4aa3b3889b21c4f7e354"/>
            <w:lock w:val="sdtLocked"/>
            <w:richText/>
          </w:sdtPr>
          <w:sdtContent>
            <w:p w14:paraId="7BAE488E" w14:textId="363D1D0A">
              <w:pPr>
                <w:jc w:val="center"/>
                <w:textAlignment w:val="baseline"/>
                <w:rPr>
                  <w:szCs w:val="24"/>
                  <w:lang w:eastAsia="en-GB"/>
                </w:rPr>
              </w:pPr>
              <w:r>
                <w:rPr>
                  <w:szCs w:val="24"/>
                  <w:lang w:eastAsia="en-GB"/>
                </w:rPr>
                <w:t>  </w:t>
              </w:r>
              <w:r>
                <w:rPr>
                  <w:szCs w:val="24"/>
                  <w:lang w:eastAsia="lt-LT"/>
                </w:rPr>
                <w:t>___________________________________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0" w:h="16840"/>
      <w:pgMar w:top="1440" w:right="701" w:bottom="1440" w:left="1202"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C1A1F7" w14:textId="77777777">
      <w:pPr>
        <w:rPr>
          <w:szCs w:val="24"/>
        </w:rPr>
      </w:pPr>
      <w:r>
        <w:rPr>
          <w:szCs w:val="24"/>
        </w:rPr>
        <w:separator/>
      </w:r>
    </w:p>
  </w:endnote>
  <w:endnote w:type="continuationSeparator" w:id="0">
    <w:p w14:paraId="72D116D4"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FE333B" w14:textId="77777777">
    <w:pPr>
      <w:tabs>
        <w:tab w:val="center" w:pos="4513"/>
        <w:tab w:val="right" w:pos="902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03205" w14:textId="77777777">
    <w:pPr>
      <w:tabs>
        <w:tab w:val="center" w:pos="4513"/>
        <w:tab w:val="right" w:pos="902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940F8F" w14:textId="77777777">
    <w:pPr>
      <w:tabs>
        <w:tab w:val="center" w:pos="4513"/>
        <w:tab w:val="right" w:pos="902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2D89A7" w14:textId="77777777">
      <w:pPr>
        <w:rPr>
          <w:szCs w:val="24"/>
        </w:rPr>
      </w:pPr>
      <w:r>
        <w:rPr>
          <w:szCs w:val="24"/>
        </w:rPr>
        <w:separator/>
      </w:r>
    </w:p>
  </w:footnote>
  <w:footnote w:type="continuationSeparator" w:id="0">
    <w:p w14:paraId="502CEE2D"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F33DE2" w14:textId="77777777">
    <w:pPr>
      <w:tabs>
        <w:tab w:val="center" w:pos="4513"/>
        <w:tab w:val="right" w:pos="902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250124" w14:textId="310D8B51">
    <w:pPr>
      <w:tabs>
        <w:tab w:val="center" w:pos="4513"/>
        <w:tab w:val="right" w:pos="9026"/>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14:paraId="611BA0AA" w14:textId="77777777">
    <w:pPr>
      <w:tabs>
        <w:tab w:val="center" w:pos="4513"/>
        <w:tab w:val="right" w:pos="902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E1604" w14:textId="77777777">
    <w:pPr>
      <w:tabs>
        <w:tab w:val="center" w:pos="4513"/>
        <w:tab w:val="right" w:pos="902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0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79765"/>
  <w15:docId w15:val="{EBEF61CE-B681-4932-A205-1DD2781698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81055826">
      <w:bodyDiv w:val="1"/>
      <w:marLeft w:val="0"/>
      <w:marRight w:val="0"/>
      <w:marTop w:val="0"/>
      <w:marBottom w:val="0"/>
      <w:divBdr>
        <w:top w:val="none" w:sz="0" w:space="0" w:color="auto"/>
        <w:left w:val="none" w:sz="0" w:space="0" w:color="auto"/>
        <w:bottom w:val="none" w:sz="0" w:space="0" w:color="auto"/>
        <w:right w:val="none" w:sz="0" w:space="0" w:color="auto"/>
      </w:divBdr>
    </w:div>
    <w:div w:id="740253054">
      <w:bodyDiv w:val="1"/>
      <w:marLeft w:val="0"/>
      <w:marRight w:val="0"/>
      <w:marTop w:val="0"/>
      <w:marBottom w:val="0"/>
      <w:divBdr>
        <w:top w:val="none" w:sz="0" w:space="0" w:color="auto"/>
        <w:left w:val="none" w:sz="0" w:space="0" w:color="auto"/>
        <w:bottom w:val="none" w:sz="0" w:space="0" w:color="auto"/>
        <w:right w:val="none" w:sz="0" w:space="0" w:color="auto"/>
      </w:divBdr>
      <w:divsChild>
        <w:div w:id="177043483">
          <w:marLeft w:val="0"/>
          <w:marRight w:val="0"/>
          <w:marTop w:val="0"/>
          <w:marBottom w:val="0"/>
          <w:divBdr>
            <w:top w:val="none" w:sz="0" w:space="0" w:color="auto"/>
            <w:left w:val="none" w:sz="0" w:space="0" w:color="auto"/>
            <w:bottom w:val="none" w:sz="0" w:space="0" w:color="auto"/>
            <w:right w:val="none" w:sz="0" w:space="0" w:color="auto"/>
          </w:divBdr>
        </w:div>
        <w:div w:id="260332556">
          <w:marLeft w:val="0"/>
          <w:marRight w:val="0"/>
          <w:marTop w:val="0"/>
          <w:marBottom w:val="0"/>
          <w:divBdr>
            <w:top w:val="none" w:sz="0" w:space="0" w:color="auto"/>
            <w:left w:val="none" w:sz="0" w:space="0" w:color="auto"/>
            <w:bottom w:val="none" w:sz="0" w:space="0" w:color="auto"/>
            <w:right w:val="none" w:sz="0" w:space="0" w:color="auto"/>
          </w:divBdr>
          <w:divsChild>
            <w:div w:id="292759218">
              <w:marLeft w:val="-75"/>
              <w:marRight w:val="0"/>
              <w:marTop w:val="30"/>
              <w:marBottom w:val="30"/>
              <w:divBdr>
                <w:top w:val="none" w:sz="0" w:space="0" w:color="auto"/>
                <w:left w:val="none" w:sz="0" w:space="0" w:color="auto"/>
                <w:bottom w:val="none" w:sz="0" w:space="0" w:color="auto"/>
                <w:right w:val="none" w:sz="0" w:space="0" w:color="auto"/>
              </w:divBdr>
              <w:divsChild>
                <w:div w:id="68576498">
                  <w:marLeft w:val="0"/>
                  <w:marRight w:val="0"/>
                  <w:marTop w:val="0"/>
                  <w:marBottom w:val="0"/>
                  <w:divBdr>
                    <w:top w:val="none" w:sz="0" w:space="0" w:color="auto"/>
                    <w:left w:val="none" w:sz="0" w:space="0" w:color="auto"/>
                    <w:bottom w:val="none" w:sz="0" w:space="0" w:color="auto"/>
                    <w:right w:val="none" w:sz="0" w:space="0" w:color="auto"/>
                  </w:divBdr>
                  <w:divsChild>
                    <w:div w:id="1491097963">
                      <w:marLeft w:val="0"/>
                      <w:marRight w:val="0"/>
                      <w:marTop w:val="0"/>
                      <w:marBottom w:val="0"/>
                      <w:divBdr>
                        <w:top w:val="none" w:sz="0" w:space="0" w:color="auto"/>
                        <w:left w:val="none" w:sz="0" w:space="0" w:color="auto"/>
                        <w:bottom w:val="none" w:sz="0" w:space="0" w:color="auto"/>
                        <w:right w:val="none" w:sz="0" w:space="0" w:color="auto"/>
                      </w:divBdr>
                    </w:div>
                  </w:divsChild>
                </w:div>
                <w:div w:id="95836648">
                  <w:marLeft w:val="0"/>
                  <w:marRight w:val="0"/>
                  <w:marTop w:val="0"/>
                  <w:marBottom w:val="0"/>
                  <w:divBdr>
                    <w:top w:val="none" w:sz="0" w:space="0" w:color="auto"/>
                    <w:left w:val="none" w:sz="0" w:space="0" w:color="auto"/>
                    <w:bottom w:val="none" w:sz="0" w:space="0" w:color="auto"/>
                    <w:right w:val="none" w:sz="0" w:space="0" w:color="auto"/>
                  </w:divBdr>
                  <w:divsChild>
                    <w:div w:id="242035812">
                      <w:marLeft w:val="0"/>
                      <w:marRight w:val="0"/>
                      <w:marTop w:val="0"/>
                      <w:marBottom w:val="0"/>
                      <w:divBdr>
                        <w:top w:val="none" w:sz="0" w:space="0" w:color="auto"/>
                        <w:left w:val="none" w:sz="0" w:space="0" w:color="auto"/>
                        <w:bottom w:val="none" w:sz="0" w:space="0" w:color="auto"/>
                        <w:right w:val="none" w:sz="0" w:space="0" w:color="auto"/>
                      </w:divBdr>
                    </w:div>
                  </w:divsChild>
                </w:div>
                <w:div w:id="597448535">
                  <w:marLeft w:val="0"/>
                  <w:marRight w:val="0"/>
                  <w:marTop w:val="0"/>
                  <w:marBottom w:val="0"/>
                  <w:divBdr>
                    <w:top w:val="none" w:sz="0" w:space="0" w:color="auto"/>
                    <w:left w:val="none" w:sz="0" w:space="0" w:color="auto"/>
                    <w:bottom w:val="none" w:sz="0" w:space="0" w:color="auto"/>
                    <w:right w:val="none" w:sz="0" w:space="0" w:color="auto"/>
                  </w:divBdr>
                  <w:divsChild>
                    <w:div w:id="9071114">
                      <w:marLeft w:val="0"/>
                      <w:marRight w:val="0"/>
                      <w:marTop w:val="0"/>
                      <w:marBottom w:val="0"/>
                      <w:divBdr>
                        <w:top w:val="none" w:sz="0" w:space="0" w:color="auto"/>
                        <w:left w:val="none" w:sz="0" w:space="0" w:color="auto"/>
                        <w:bottom w:val="none" w:sz="0" w:space="0" w:color="auto"/>
                        <w:right w:val="none" w:sz="0" w:space="0" w:color="auto"/>
                      </w:divBdr>
                    </w:div>
                  </w:divsChild>
                </w:div>
                <w:div w:id="753670740">
                  <w:marLeft w:val="0"/>
                  <w:marRight w:val="0"/>
                  <w:marTop w:val="0"/>
                  <w:marBottom w:val="0"/>
                  <w:divBdr>
                    <w:top w:val="none" w:sz="0" w:space="0" w:color="auto"/>
                    <w:left w:val="none" w:sz="0" w:space="0" w:color="auto"/>
                    <w:bottom w:val="none" w:sz="0" w:space="0" w:color="auto"/>
                    <w:right w:val="none" w:sz="0" w:space="0" w:color="auto"/>
                  </w:divBdr>
                  <w:divsChild>
                    <w:div w:id="908541597">
                      <w:marLeft w:val="0"/>
                      <w:marRight w:val="0"/>
                      <w:marTop w:val="0"/>
                      <w:marBottom w:val="0"/>
                      <w:divBdr>
                        <w:top w:val="none" w:sz="0" w:space="0" w:color="auto"/>
                        <w:left w:val="none" w:sz="0" w:space="0" w:color="auto"/>
                        <w:bottom w:val="none" w:sz="0" w:space="0" w:color="auto"/>
                        <w:right w:val="none" w:sz="0" w:space="0" w:color="auto"/>
                      </w:divBdr>
                    </w:div>
                  </w:divsChild>
                </w:div>
                <w:div w:id="766383831">
                  <w:marLeft w:val="0"/>
                  <w:marRight w:val="0"/>
                  <w:marTop w:val="0"/>
                  <w:marBottom w:val="0"/>
                  <w:divBdr>
                    <w:top w:val="none" w:sz="0" w:space="0" w:color="auto"/>
                    <w:left w:val="none" w:sz="0" w:space="0" w:color="auto"/>
                    <w:bottom w:val="none" w:sz="0" w:space="0" w:color="auto"/>
                    <w:right w:val="none" w:sz="0" w:space="0" w:color="auto"/>
                  </w:divBdr>
                  <w:divsChild>
                    <w:div w:id="1776172975">
                      <w:marLeft w:val="0"/>
                      <w:marRight w:val="0"/>
                      <w:marTop w:val="0"/>
                      <w:marBottom w:val="0"/>
                      <w:divBdr>
                        <w:top w:val="none" w:sz="0" w:space="0" w:color="auto"/>
                        <w:left w:val="none" w:sz="0" w:space="0" w:color="auto"/>
                        <w:bottom w:val="none" w:sz="0" w:space="0" w:color="auto"/>
                        <w:right w:val="none" w:sz="0" w:space="0" w:color="auto"/>
                      </w:divBdr>
                    </w:div>
                  </w:divsChild>
                </w:div>
                <w:div w:id="827133740">
                  <w:marLeft w:val="0"/>
                  <w:marRight w:val="0"/>
                  <w:marTop w:val="0"/>
                  <w:marBottom w:val="0"/>
                  <w:divBdr>
                    <w:top w:val="none" w:sz="0" w:space="0" w:color="auto"/>
                    <w:left w:val="none" w:sz="0" w:space="0" w:color="auto"/>
                    <w:bottom w:val="none" w:sz="0" w:space="0" w:color="auto"/>
                    <w:right w:val="none" w:sz="0" w:space="0" w:color="auto"/>
                  </w:divBdr>
                </w:div>
                <w:div w:id="832528941">
                  <w:marLeft w:val="0"/>
                  <w:marRight w:val="0"/>
                  <w:marTop w:val="0"/>
                  <w:marBottom w:val="0"/>
                  <w:divBdr>
                    <w:top w:val="none" w:sz="0" w:space="0" w:color="auto"/>
                    <w:left w:val="none" w:sz="0" w:space="0" w:color="auto"/>
                    <w:bottom w:val="none" w:sz="0" w:space="0" w:color="auto"/>
                    <w:right w:val="none" w:sz="0" w:space="0" w:color="auto"/>
                  </w:divBdr>
                </w:div>
                <w:div w:id="834954747">
                  <w:marLeft w:val="0"/>
                  <w:marRight w:val="0"/>
                  <w:marTop w:val="0"/>
                  <w:marBottom w:val="0"/>
                  <w:divBdr>
                    <w:top w:val="none" w:sz="0" w:space="0" w:color="auto"/>
                    <w:left w:val="none" w:sz="0" w:space="0" w:color="auto"/>
                    <w:bottom w:val="none" w:sz="0" w:space="0" w:color="auto"/>
                    <w:right w:val="none" w:sz="0" w:space="0" w:color="auto"/>
                  </w:divBdr>
                  <w:divsChild>
                    <w:div w:id="898590108">
                      <w:marLeft w:val="0"/>
                      <w:marRight w:val="0"/>
                      <w:marTop w:val="0"/>
                      <w:marBottom w:val="0"/>
                      <w:divBdr>
                        <w:top w:val="none" w:sz="0" w:space="0" w:color="auto"/>
                        <w:left w:val="none" w:sz="0" w:space="0" w:color="auto"/>
                        <w:bottom w:val="none" w:sz="0" w:space="0" w:color="auto"/>
                        <w:right w:val="none" w:sz="0" w:space="0" w:color="auto"/>
                      </w:divBdr>
                    </w:div>
                  </w:divsChild>
                </w:div>
                <w:div w:id="932857764">
                  <w:marLeft w:val="0"/>
                  <w:marRight w:val="0"/>
                  <w:marTop w:val="0"/>
                  <w:marBottom w:val="0"/>
                  <w:divBdr>
                    <w:top w:val="none" w:sz="0" w:space="0" w:color="auto"/>
                    <w:left w:val="none" w:sz="0" w:space="0" w:color="auto"/>
                    <w:bottom w:val="none" w:sz="0" w:space="0" w:color="auto"/>
                    <w:right w:val="none" w:sz="0" w:space="0" w:color="auto"/>
                  </w:divBdr>
                  <w:divsChild>
                    <w:div w:id="789207414">
                      <w:marLeft w:val="0"/>
                      <w:marRight w:val="0"/>
                      <w:marTop w:val="0"/>
                      <w:marBottom w:val="0"/>
                      <w:divBdr>
                        <w:top w:val="none" w:sz="0" w:space="0" w:color="auto"/>
                        <w:left w:val="none" w:sz="0" w:space="0" w:color="auto"/>
                        <w:bottom w:val="none" w:sz="0" w:space="0" w:color="auto"/>
                        <w:right w:val="none" w:sz="0" w:space="0" w:color="auto"/>
                      </w:divBdr>
                    </w:div>
                  </w:divsChild>
                </w:div>
                <w:div w:id="999045775">
                  <w:marLeft w:val="0"/>
                  <w:marRight w:val="0"/>
                  <w:marTop w:val="0"/>
                  <w:marBottom w:val="0"/>
                  <w:divBdr>
                    <w:top w:val="none" w:sz="0" w:space="0" w:color="auto"/>
                    <w:left w:val="none" w:sz="0" w:space="0" w:color="auto"/>
                    <w:bottom w:val="none" w:sz="0" w:space="0" w:color="auto"/>
                    <w:right w:val="none" w:sz="0" w:space="0" w:color="auto"/>
                  </w:divBdr>
                  <w:divsChild>
                    <w:div w:id="1075711575">
                      <w:marLeft w:val="0"/>
                      <w:marRight w:val="0"/>
                      <w:marTop w:val="0"/>
                      <w:marBottom w:val="0"/>
                      <w:divBdr>
                        <w:top w:val="none" w:sz="0" w:space="0" w:color="auto"/>
                        <w:left w:val="none" w:sz="0" w:space="0" w:color="auto"/>
                        <w:bottom w:val="none" w:sz="0" w:space="0" w:color="auto"/>
                        <w:right w:val="none" w:sz="0" w:space="0" w:color="auto"/>
                      </w:divBdr>
                    </w:div>
                  </w:divsChild>
                </w:div>
                <w:div w:id="1241401055">
                  <w:marLeft w:val="0"/>
                  <w:marRight w:val="0"/>
                  <w:marTop w:val="0"/>
                  <w:marBottom w:val="0"/>
                  <w:divBdr>
                    <w:top w:val="none" w:sz="0" w:space="0" w:color="auto"/>
                    <w:left w:val="none" w:sz="0" w:space="0" w:color="auto"/>
                    <w:bottom w:val="none" w:sz="0" w:space="0" w:color="auto"/>
                    <w:right w:val="none" w:sz="0" w:space="0" w:color="auto"/>
                  </w:divBdr>
                  <w:divsChild>
                    <w:div w:id="1571114041">
                      <w:marLeft w:val="0"/>
                      <w:marRight w:val="0"/>
                      <w:marTop w:val="0"/>
                      <w:marBottom w:val="0"/>
                      <w:divBdr>
                        <w:top w:val="none" w:sz="0" w:space="0" w:color="auto"/>
                        <w:left w:val="none" w:sz="0" w:space="0" w:color="auto"/>
                        <w:bottom w:val="none" w:sz="0" w:space="0" w:color="auto"/>
                        <w:right w:val="none" w:sz="0" w:space="0" w:color="auto"/>
                      </w:divBdr>
                    </w:div>
                  </w:divsChild>
                </w:div>
                <w:div w:id="1329140000">
                  <w:marLeft w:val="0"/>
                  <w:marRight w:val="0"/>
                  <w:marTop w:val="0"/>
                  <w:marBottom w:val="0"/>
                  <w:divBdr>
                    <w:top w:val="none" w:sz="0" w:space="0" w:color="auto"/>
                    <w:left w:val="none" w:sz="0" w:space="0" w:color="auto"/>
                    <w:bottom w:val="none" w:sz="0" w:space="0" w:color="auto"/>
                    <w:right w:val="none" w:sz="0" w:space="0" w:color="auto"/>
                  </w:divBdr>
                </w:div>
                <w:div w:id="1450465645">
                  <w:marLeft w:val="0"/>
                  <w:marRight w:val="0"/>
                  <w:marTop w:val="0"/>
                  <w:marBottom w:val="0"/>
                  <w:divBdr>
                    <w:top w:val="none" w:sz="0" w:space="0" w:color="auto"/>
                    <w:left w:val="none" w:sz="0" w:space="0" w:color="auto"/>
                    <w:bottom w:val="none" w:sz="0" w:space="0" w:color="auto"/>
                    <w:right w:val="none" w:sz="0" w:space="0" w:color="auto"/>
                  </w:divBdr>
                  <w:divsChild>
                    <w:div w:id="366030146">
                      <w:marLeft w:val="0"/>
                      <w:marRight w:val="0"/>
                      <w:marTop w:val="0"/>
                      <w:marBottom w:val="0"/>
                      <w:divBdr>
                        <w:top w:val="none" w:sz="0" w:space="0" w:color="auto"/>
                        <w:left w:val="none" w:sz="0" w:space="0" w:color="auto"/>
                        <w:bottom w:val="none" w:sz="0" w:space="0" w:color="auto"/>
                        <w:right w:val="none" w:sz="0" w:space="0" w:color="auto"/>
                      </w:divBdr>
                    </w:div>
                  </w:divsChild>
                </w:div>
                <w:div w:id="1621184406">
                  <w:marLeft w:val="0"/>
                  <w:marRight w:val="0"/>
                  <w:marTop w:val="0"/>
                  <w:marBottom w:val="0"/>
                  <w:divBdr>
                    <w:top w:val="none" w:sz="0" w:space="0" w:color="auto"/>
                    <w:left w:val="none" w:sz="0" w:space="0" w:color="auto"/>
                    <w:bottom w:val="none" w:sz="0" w:space="0" w:color="auto"/>
                    <w:right w:val="none" w:sz="0" w:space="0" w:color="auto"/>
                  </w:divBdr>
                  <w:divsChild>
                    <w:div w:id="1058212343">
                      <w:marLeft w:val="0"/>
                      <w:marRight w:val="0"/>
                      <w:marTop w:val="0"/>
                      <w:marBottom w:val="0"/>
                      <w:divBdr>
                        <w:top w:val="none" w:sz="0" w:space="0" w:color="auto"/>
                        <w:left w:val="none" w:sz="0" w:space="0" w:color="auto"/>
                        <w:bottom w:val="none" w:sz="0" w:space="0" w:color="auto"/>
                        <w:right w:val="none" w:sz="0" w:space="0" w:color="auto"/>
                      </w:divBdr>
                    </w:div>
                  </w:divsChild>
                </w:div>
                <w:div w:id="1622687719">
                  <w:marLeft w:val="0"/>
                  <w:marRight w:val="0"/>
                  <w:marTop w:val="0"/>
                  <w:marBottom w:val="0"/>
                  <w:divBdr>
                    <w:top w:val="none" w:sz="0" w:space="0" w:color="auto"/>
                    <w:left w:val="none" w:sz="0" w:space="0" w:color="auto"/>
                    <w:bottom w:val="none" w:sz="0" w:space="0" w:color="auto"/>
                    <w:right w:val="none" w:sz="0" w:space="0" w:color="auto"/>
                  </w:divBdr>
                </w:div>
                <w:div w:id="1653175309">
                  <w:marLeft w:val="0"/>
                  <w:marRight w:val="0"/>
                  <w:marTop w:val="0"/>
                  <w:marBottom w:val="0"/>
                  <w:divBdr>
                    <w:top w:val="none" w:sz="0" w:space="0" w:color="auto"/>
                    <w:left w:val="none" w:sz="0" w:space="0" w:color="auto"/>
                    <w:bottom w:val="none" w:sz="0" w:space="0" w:color="auto"/>
                    <w:right w:val="none" w:sz="0" w:space="0" w:color="auto"/>
                  </w:divBdr>
                  <w:divsChild>
                    <w:div w:id="851334429">
                      <w:marLeft w:val="0"/>
                      <w:marRight w:val="0"/>
                      <w:marTop w:val="0"/>
                      <w:marBottom w:val="0"/>
                      <w:divBdr>
                        <w:top w:val="none" w:sz="0" w:space="0" w:color="auto"/>
                        <w:left w:val="none" w:sz="0" w:space="0" w:color="auto"/>
                        <w:bottom w:val="none" w:sz="0" w:space="0" w:color="auto"/>
                        <w:right w:val="none" w:sz="0" w:space="0" w:color="auto"/>
                      </w:divBdr>
                    </w:div>
                  </w:divsChild>
                </w:div>
                <w:div w:id="1810243344">
                  <w:marLeft w:val="0"/>
                  <w:marRight w:val="0"/>
                  <w:marTop w:val="0"/>
                  <w:marBottom w:val="0"/>
                  <w:divBdr>
                    <w:top w:val="none" w:sz="0" w:space="0" w:color="auto"/>
                    <w:left w:val="none" w:sz="0" w:space="0" w:color="auto"/>
                    <w:bottom w:val="none" w:sz="0" w:space="0" w:color="auto"/>
                    <w:right w:val="none" w:sz="0" w:space="0" w:color="auto"/>
                  </w:divBdr>
                  <w:divsChild>
                    <w:div w:id="1252857663">
                      <w:marLeft w:val="0"/>
                      <w:marRight w:val="0"/>
                      <w:marTop w:val="0"/>
                      <w:marBottom w:val="0"/>
                      <w:divBdr>
                        <w:top w:val="none" w:sz="0" w:space="0" w:color="auto"/>
                        <w:left w:val="none" w:sz="0" w:space="0" w:color="auto"/>
                        <w:bottom w:val="none" w:sz="0" w:space="0" w:color="auto"/>
                        <w:right w:val="none" w:sz="0" w:space="0" w:color="auto"/>
                      </w:divBdr>
                    </w:div>
                  </w:divsChild>
                </w:div>
                <w:div w:id="1874421853">
                  <w:marLeft w:val="0"/>
                  <w:marRight w:val="0"/>
                  <w:marTop w:val="0"/>
                  <w:marBottom w:val="0"/>
                  <w:divBdr>
                    <w:top w:val="none" w:sz="0" w:space="0" w:color="auto"/>
                    <w:left w:val="none" w:sz="0" w:space="0" w:color="auto"/>
                    <w:bottom w:val="none" w:sz="0" w:space="0" w:color="auto"/>
                    <w:right w:val="none" w:sz="0" w:space="0" w:color="auto"/>
                  </w:divBdr>
                  <w:divsChild>
                    <w:div w:id="1937401409">
                      <w:marLeft w:val="0"/>
                      <w:marRight w:val="0"/>
                      <w:marTop w:val="0"/>
                      <w:marBottom w:val="0"/>
                      <w:divBdr>
                        <w:top w:val="none" w:sz="0" w:space="0" w:color="auto"/>
                        <w:left w:val="none" w:sz="0" w:space="0" w:color="auto"/>
                        <w:bottom w:val="none" w:sz="0" w:space="0" w:color="auto"/>
                        <w:right w:val="none" w:sz="0" w:space="0" w:color="auto"/>
                      </w:divBdr>
                    </w:div>
                  </w:divsChild>
                </w:div>
                <w:div w:id="1979459298">
                  <w:marLeft w:val="0"/>
                  <w:marRight w:val="0"/>
                  <w:marTop w:val="0"/>
                  <w:marBottom w:val="0"/>
                  <w:divBdr>
                    <w:top w:val="none" w:sz="0" w:space="0" w:color="auto"/>
                    <w:left w:val="none" w:sz="0" w:space="0" w:color="auto"/>
                    <w:bottom w:val="none" w:sz="0" w:space="0" w:color="auto"/>
                    <w:right w:val="none" w:sz="0" w:space="0" w:color="auto"/>
                  </w:divBdr>
                  <w:divsChild>
                    <w:div w:id="1354648067">
                      <w:marLeft w:val="0"/>
                      <w:marRight w:val="0"/>
                      <w:marTop w:val="0"/>
                      <w:marBottom w:val="0"/>
                      <w:divBdr>
                        <w:top w:val="none" w:sz="0" w:space="0" w:color="auto"/>
                        <w:left w:val="none" w:sz="0" w:space="0" w:color="auto"/>
                        <w:bottom w:val="none" w:sz="0" w:space="0" w:color="auto"/>
                        <w:right w:val="none" w:sz="0" w:space="0" w:color="auto"/>
                      </w:divBdr>
                    </w:div>
                  </w:divsChild>
                </w:div>
                <w:div w:id="2000452555">
                  <w:marLeft w:val="0"/>
                  <w:marRight w:val="0"/>
                  <w:marTop w:val="0"/>
                  <w:marBottom w:val="0"/>
                  <w:divBdr>
                    <w:top w:val="none" w:sz="0" w:space="0" w:color="auto"/>
                    <w:left w:val="none" w:sz="0" w:space="0" w:color="auto"/>
                    <w:bottom w:val="none" w:sz="0" w:space="0" w:color="auto"/>
                    <w:right w:val="none" w:sz="0" w:space="0" w:color="auto"/>
                  </w:divBdr>
                  <w:divsChild>
                    <w:div w:id="1987784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309415">
          <w:marLeft w:val="0"/>
          <w:marRight w:val="0"/>
          <w:marTop w:val="0"/>
          <w:marBottom w:val="0"/>
          <w:divBdr>
            <w:top w:val="none" w:sz="0" w:space="0" w:color="auto"/>
            <w:left w:val="none" w:sz="0" w:space="0" w:color="auto"/>
            <w:bottom w:val="none" w:sz="0" w:space="0" w:color="auto"/>
            <w:right w:val="none" w:sz="0" w:space="0" w:color="auto"/>
          </w:divBdr>
        </w:div>
        <w:div w:id="532811699">
          <w:marLeft w:val="0"/>
          <w:marRight w:val="0"/>
          <w:marTop w:val="0"/>
          <w:marBottom w:val="0"/>
          <w:divBdr>
            <w:top w:val="none" w:sz="0" w:space="0" w:color="auto"/>
            <w:left w:val="none" w:sz="0" w:space="0" w:color="auto"/>
            <w:bottom w:val="none" w:sz="0" w:space="0" w:color="auto"/>
            <w:right w:val="none" w:sz="0" w:space="0" w:color="auto"/>
          </w:divBdr>
          <w:divsChild>
            <w:div w:id="1731809353">
              <w:marLeft w:val="-75"/>
              <w:marRight w:val="0"/>
              <w:marTop w:val="30"/>
              <w:marBottom w:val="30"/>
              <w:divBdr>
                <w:top w:val="none" w:sz="0" w:space="0" w:color="auto"/>
                <w:left w:val="none" w:sz="0" w:space="0" w:color="auto"/>
                <w:bottom w:val="none" w:sz="0" w:space="0" w:color="auto"/>
                <w:right w:val="none" w:sz="0" w:space="0" w:color="auto"/>
              </w:divBdr>
              <w:divsChild>
                <w:div w:id="119887189">
                  <w:marLeft w:val="0"/>
                  <w:marRight w:val="0"/>
                  <w:marTop w:val="0"/>
                  <w:marBottom w:val="0"/>
                  <w:divBdr>
                    <w:top w:val="none" w:sz="0" w:space="0" w:color="auto"/>
                    <w:left w:val="none" w:sz="0" w:space="0" w:color="auto"/>
                    <w:bottom w:val="none" w:sz="0" w:space="0" w:color="auto"/>
                    <w:right w:val="none" w:sz="0" w:space="0" w:color="auto"/>
                  </w:divBdr>
                  <w:divsChild>
                    <w:div w:id="524562535">
                      <w:marLeft w:val="0"/>
                      <w:marRight w:val="0"/>
                      <w:marTop w:val="0"/>
                      <w:marBottom w:val="0"/>
                      <w:divBdr>
                        <w:top w:val="none" w:sz="0" w:space="0" w:color="auto"/>
                        <w:left w:val="none" w:sz="0" w:space="0" w:color="auto"/>
                        <w:bottom w:val="none" w:sz="0" w:space="0" w:color="auto"/>
                        <w:right w:val="none" w:sz="0" w:space="0" w:color="auto"/>
                      </w:divBdr>
                    </w:div>
                    <w:div w:id="1943999603">
                      <w:marLeft w:val="0"/>
                      <w:marRight w:val="0"/>
                      <w:marTop w:val="0"/>
                      <w:marBottom w:val="0"/>
                      <w:divBdr>
                        <w:top w:val="none" w:sz="0" w:space="0" w:color="auto"/>
                        <w:left w:val="none" w:sz="0" w:space="0" w:color="auto"/>
                        <w:bottom w:val="none" w:sz="0" w:space="0" w:color="auto"/>
                        <w:right w:val="none" w:sz="0" w:space="0" w:color="auto"/>
                      </w:divBdr>
                    </w:div>
                  </w:divsChild>
                </w:div>
                <w:div w:id="188371943">
                  <w:marLeft w:val="0"/>
                  <w:marRight w:val="0"/>
                  <w:marTop w:val="0"/>
                  <w:marBottom w:val="0"/>
                  <w:divBdr>
                    <w:top w:val="none" w:sz="0" w:space="0" w:color="auto"/>
                    <w:left w:val="none" w:sz="0" w:space="0" w:color="auto"/>
                    <w:bottom w:val="none" w:sz="0" w:space="0" w:color="auto"/>
                    <w:right w:val="none" w:sz="0" w:space="0" w:color="auto"/>
                  </w:divBdr>
                  <w:divsChild>
                    <w:div w:id="1766730422">
                      <w:marLeft w:val="0"/>
                      <w:marRight w:val="0"/>
                      <w:marTop w:val="0"/>
                      <w:marBottom w:val="0"/>
                      <w:divBdr>
                        <w:top w:val="none" w:sz="0" w:space="0" w:color="auto"/>
                        <w:left w:val="none" w:sz="0" w:space="0" w:color="auto"/>
                        <w:bottom w:val="none" w:sz="0" w:space="0" w:color="auto"/>
                        <w:right w:val="none" w:sz="0" w:space="0" w:color="auto"/>
                      </w:divBdr>
                    </w:div>
                  </w:divsChild>
                </w:div>
                <w:div w:id="303320707">
                  <w:marLeft w:val="0"/>
                  <w:marRight w:val="0"/>
                  <w:marTop w:val="0"/>
                  <w:marBottom w:val="0"/>
                  <w:divBdr>
                    <w:top w:val="none" w:sz="0" w:space="0" w:color="auto"/>
                    <w:left w:val="none" w:sz="0" w:space="0" w:color="auto"/>
                    <w:bottom w:val="none" w:sz="0" w:space="0" w:color="auto"/>
                    <w:right w:val="none" w:sz="0" w:space="0" w:color="auto"/>
                  </w:divBdr>
                  <w:divsChild>
                    <w:div w:id="758984377">
                      <w:marLeft w:val="0"/>
                      <w:marRight w:val="0"/>
                      <w:marTop w:val="0"/>
                      <w:marBottom w:val="0"/>
                      <w:divBdr>
                        <w:top w:val="none" w:sz="0" w:space="0" w:color="auto"/>
                        <w:left w:val="none" w:sz="0" w:space="0" w:color="auto"/>
                        <w:bottom w:val="none" w:sz="0" w:space="0" w:color="auto"/>
                        <w:right w:val="none" w:sz="0" w:space="0" w:color="auto"/>
                      </w:divBdr>
                    </w:div>
                  </w:divsChild>
                </w:div>
                <w:div w:id="325867002">
                  <w:marLeft w:val="0"/>
                  <w:marRight w:val="0"/>
                  <w:marTop w:val="0"/>
                  <w:marBottom w:val="0"/>
                  <w:divBdr>
                    <w:top w:val="none" w:sz="0" w:space="0" w:color="auto"/>
                    <w:left w:val="none" w:sz="0" w:space="0" w:color="auto"/>
                    <w:bottom w:val="none" w:sz="0" w:space="0" w:color="auto"/>
                    <w:right w:val="none" w:sz="0" w:space="0" w:color="auto"/>
                  </w:divBdr>
                  <w:divsChild>
                    <w:div w:id="1269124639">
                      <w:marLeft w:val="0"/>
                      <w:marRight w:val="0"/>
                      <w:marTop w:val="0"/>
                      <w:marBottom w:val="0"/>
                      <w:divBdr>
                        <w:top w:val="none" w:sz="0" w:space="0" w:color="auto"/>
                        <w:left w:val="none" w:sz="0" w:space="0" w:color="auto"/>
                        <w:bottom w:val="none" w:sz="0" w:space="0" w:color="auto"/>
                        <w:right w:val="none" w:sz="0" w:space="0" w:color="auto"/>
                      </w:divBdr>
                    </w:div>
                  </w:divsChild>
                </w:div>
                <w:div w:id="338772682">
                  <w:marLeft w:val="0"/>
                  <w:marRight w:val="0"/>
                  <w:marTop w:val="0"/>
                  <w:marBottom w:val="0"/>
                  <w:divBdr>
                    <w:top w:val="none" w:sz="0" w:space="0" w:color="auto"/>
                    <w:left w:val="none" w:sz="0" w:space="0" w:color="auto"/>
                    <w:bottom w:val="none" w:sz="0" w:space="0" w:color="auto"/>
                    <w:right w:val="none" w:sz="0" w:space="0" w:color="auto"/>
                  </w:divBdr>
                </w:div>
                <w:div w:id="469330125">
                  <w:marLeft w:val="0"/>
                  <w:marRight w:val="0"/>
                  <w:marTop w:val="0"/>
                  <w:marBottom w:val="0"/>
                  <w:divBdr>
                    <w:top w:val="none" w:sz="0" w:space="0" w:color="auto"/>
                    <w:left w:val="none" w:sz="0" w:space="0" w:color="auto"/>
                    <w:bottom w:val="none" w:sz="0" w:space="0" w:color="auto"/>
                    <w:right w:val="none" w:sz="0" w:space="0" w:color="auto"/>
                  </w:divBdr>
                  <w:divsChild>
                    <w:div w:id="2019430842">
                      <w:marLeft w:val="0"/>
                      <w:marRight w:val="0"/>
                      <w:marTop w:val="0"/>
                      <w:marBottom w:val="0"/>
                      <w:divBdr>
                        <w:top w:val="none" w:sz="0" w:space="0" w:color="auto"/>
                        <w:left w:val="none" w:sz="0" w:space="0" w:color="auto"/>
                        <w:bottom w:val="none" w:sz="0" w:space="0" w:color="auto"/>
                        <w:right w:val="none" w:sz="0" w:space="0" w:color="auto"/>
                      </w:divBdr>
                    </w:div>
                  </w:divsChild>
                </w:div>
                <w:div w:id="574242488">
                  <w:marLeft w:val="0"/>
                  <w:marRight w:val="0"/>
                  <w:marTop w:val="0"/>
                  <w:marBottom w:val="0"/>
                  <w:divBdr>
                    <w:top w:val="none" w:sz="0" w:space="0" w:color="auto"/>
                    <w:left w:val="none" w:sz="0" w:space="0" w:color="auto"/>
                    <w:bottom w:val="none" w:sz="0" w:space="0" w:color="auto"/>
                    <w:right w:val="none" w:sz="0" w:space="0" w:color="auto"/>
                  </w:divBdr>
                </w:div>
                <w:div w:id="749810058">
                  <w:marLeft w:val="0"/>
                  <w:marRight w:val="0"/>
                  <w:marTop w:val="0"/>
                  <w:marBottom w:val="0"/>
                  <w:divBdr>
                    <w:top w:val="none" w:sz="0" w:space="0" w:color="auto"/>
                    <w:left w:val="none" w:sz="0" w:space="0" w:color="auto"/>
                    <w:bottom w:val="none" w:sz="0" w:space="0" w:color="auto"/>
                    <w:right w:val="none" w:sz="0" w:space="0" w:color="auto"/>
                  </w:divBdr>
                  <w:divsChild>
                    <w:div w:id="2010518957">
                      <w:marLeft w:val="0"/>
                      <w:marRight w:val="0"/>
                      <w:marTop w:val="0"/>
                      <w:marBottom w:val="0"/>
                      <w:divBdr>
                        <w:top w:val="none" w:sz="0" w:space="0" w:color="auto"/>
                        <w:left w:val="none" w:sz="0" w:space="0" w:color="auto"/>
                        <w:bottom w:val="none" w:sz="0" w:space="0" w:color="auto"/>
                        <w:right w:val="none" w:sz="0" w:space="0" w:color="auto"/>
                      </w:divBdr>
                    </w:div>
                  </w:divsChild>
                </w:div>
                <w:div w:id="796214537">
                  <w:marLeft w:val="0"/>
                  <w:marRight w:val="0"/>
                  <w:marTop w:val="0"/>
                  <w:marBottom w:val="0"/>
                  <w:divBdr>
                    <w:top w:val="none" w:sz="0" w:space="0" w:color="auto"/>
                    <w:left w:val="none" w:sz="0" w:space="0" w:color="auto"/>
                    <w:bottom w:val="none" w:sz="0" w:space="0" w:color="auto"/>
                    <w:right w:val="none" w:sz="0" w:space="0" w:color="auto"/>
                  </w:divBdr>
                  <w:divsChild>
                    <w:div w:id="85465281">
                      <w:marLeft w:val="0"/>
                      <w:marRight w:val="0"/>
                      <w:marTop w:val="0"/>
                      <w:marBottom w:val="0"/>
                      <w:divBdr>
                        <w:top w:val="none" w:sz="0" w:space="0" w:color="auto"/>
                        <w:left w:val="none" w:sz="0" w:space="0" w:color="auto"/>
                        <w:bottom w:val="none" w:sz="0" w:space="0" w:color="auto"/>
                        <w:right w:val="none" w:sz="0" w:space="0" w:color="auto"/>
                      </w:divBdr>
                    </w:div>
                  </w:divsChild>
                </w:div>
                <w:div w:id="850992517">
                  <w:marLeft w:val="0"/>
                  <w:marRight w:val="0"/>
                  <w:marTop w:val="0"/>
                  <w:marBottom w:val="0"/>
                  <w:divBdr>
                    <w:top w:val="none" w:sz="0" w:space="0" w:color="auto"/>
                    <w:left w:val="none" w:sz="0" w:space="0" w:color="auto"/>
                    <w:bottom w:val="none" w:sz="0" w:space="0" w:color="auto"/>
                    <w:right w:val="none" w:sz="0" w:space="0" w:color="auto"/>
                  </w:divBdr>
                  <w:divsChild>
                    <w:div w:id="820466395">
                      <w:marLeft w:val="0"/>
                      <w:marRight w:val="0"/>
                      <w:marTop w:val="0"/>
                      <w:marBottom w:val="0"/>
                      <w:divBdr>
                        <w:top w:val="none" w:sz="0" w:space="0" w:color="auto"/>
                        <w:left w:val="none" w:sz="0" w:space="0" w:color="auto"/>
                        <w:bottom w:val="none" w:sz="0" w:space="0" w:color="auto"/>
                        <w:right w:val="none" w:sz="0" w:space="0" w:color="auto"/>
                      </w:divBdr>
                    </w:div>
                  </w:divsChild>
                </w:div>
                <w:div w:id="867792985">
                  <w:marLeft w:val="0"/>
                  <w:marRight w:val="0"/>
                  <w:marTop w:val="0"/>
                  <w:marBottom w:val="0"/>
                  <w:divBdr>
                    <w:top w:val="none" w:sz="0" w:space="0" w:color="auto"/>
                    <w:left w:val="none" w:sz="0" w:space="0" w:color="auto"/>
                    <w:bottom w:val="none" w:sz="0" w:space="0" w:color="auto"/>
                    <w:right w:val="none" w:sz="0" w:space="0" w:color="auto"/>
                  </w:divBdr>
                </w:div>
                <w:div w:id="956185060">
                  <w:marLeft w:val="0"/>
                  <w:marRight w:val="0"/>
                  <w:marTop w:val="0"/>
                  <w:marBottom w:val="0"/>
                  <w:divBdr>
                    <w:top w:val="none" w:sz="0" w:space="0" w:color="auto"/>
                    <w:left w:val="none" w:sz="0" w:space="0" w:color="auto"/>
                    <w:bottom w:val="none" w:sz="0" w:space="0" w:color="auto"/>
                    <w:right w:val="none" w:sz="0" w:space="0" w:color="auto"/>
                  </w:divBdr>
                  <w:divsChild>
                    <w:div w:id="589240550">
                      <w:marLeft w:val="0"/>
                      <w:marRight w:val="0"/>
                      <w:marTop w:val="0"/>
                      <w:marBottom w:val="0"/>
                      <w:divBdr>
                        <w:top w:val="none" w:sz="0" w:space="0" w:color="auto"/>
                        <w:left w:val="none" w:sz="0" w:space="0" w:color="auto"/>
                        <w:bottom w:val="none" w:sz="0" w:space="0" w:color="auto"/>
                        <w:right w:val="none" w:sz="0" w:space="0" w:color="auto"/>
                      </w:divBdr>
                    </w:div>
                  </w:divsChild>
                </w:div>
                <w:div w:id="1160779183">
                  <w:marLeft w:val="0"/>
                  <w:marRight w:val="0"/>
                  <w:marTop w:val="0"/>
                  <w:marBottom w:val="0"/>
                  <w:divBdr>
                    <w:top w:val="none" w:sz="0" w:space="0" w:color="auto"/>
                    <w:left w:val="none" w:sz="0" w:space="0" w:color="auto"/>
                    <w:bottom w:val="none" w:sz="0" w:space="0" w:color="auto"/>
                    <w:right w:val="none" w:sz="0" w:space="0" w:color="auto"/>
                  </w:divBdr>
                </w:div>
                <w:div w:id="1265069930">
                  <w:marLeft w:val="0"/>
                  <w:marRight w:val="0"/>
                  <w:marTop w:val="0"/>
                  <w:marBottom w:val="0"/>
                  <w:divBdr>
                    <w:top w:val="none" w:sz="0" w:space="0" w:color="auto"/>
                    <w:left w:val="none" w:sz="0" w:space="0" w:color="auto"/>
                    <w:bottom w:val="none" w:sz="0" w:space="0" w:color="auto"/>
                    <w:right w:val="none" w:sz="0" w:space="0" w:color="auto"/>
                  </w:divBdr>
                  <w:divsChild>
                    <w:div w:id="96565358">
                      <w:marLeft w:val="0"/>
                      <w:marRight w:val="0"/>
                      <w:marTop w:val="0"/>
                      <w:marBottom w:val="0"/>
                      <w:divBdr>
                        <w:top w:val="none" w:sz="0" w:space="0" w:color="auto"/>
                        <w:left w:val="none" w:sz="0" w:space="0" w:color="auto"/>
                        <w:bottom w:val="none" w:sz="0" w:space="0" w:color="auto"/>
                        <w:right w:val="none" w:sz="0" w:space="0" w:color="auto"/>
                      </w:divBdr>
                    </w:div>
                    <w:div w:id="1320308184">
                      <w:marLeft w:val="0"/>
                      <w:marRight w:val="0"/>
                      <w:marTop w:val="0"/>
                      <w:marBottom w:val="0"/>
                      <w:divBdr>
                        <w:top w:val="none" w:sz="0" w:space="0" w:color="auto"/>
                        <w:left w:val="none" w:sz="0" w:space="0" w:color="auto"/>
                        <w:bottom w:val="none" w:sz="0" w:space="0" w:color="auto"/>
                        <w:right w:val="none" w:sz="0" w:space="0" w:color="auto"/>
                      </w:divBdr>
                    </w:div>
                    <w:div w:id="1417246989">
                      <w:marLeft w:val="0"/>
                      <w:marRight w:val="0"/>
                      <w:marTop w:val="0"/>
                      <w:marBottom w:val="0"/>
                      <w:divBdr>
                        <w:top w:val="none" w:sz="0" w:space="0" w:color="auto"/>
                        <w:left w:val="none" w:sz="0" w:space="0" w:color="auto"/>
                        <w:bottom w:val="none" w:sz="0" w:space="0" w:color="auto"/>
                        <w:right w:val="none" w:sz="0" w:space="0" w:color="auto"/>
                      </w:divBdr>
                    </w:div>
                  </w:divsChild>
                </w:div>
                <w:div w:id="1438328083">
                  <w:marLeft w:val="0"/>
                  <w:marRight w:val="0"/>
                  <w:marTop w:val="0"/>
                  <w:marBottom w:val="0"/>
                  <w:divBdr>
                    <w:top w:val="none" w:sz="0" w:space="0" w:color="auto"/>
                    <w:left w:val="none" w:sz="0" w:space="0" w:color="auto"/>
                    <w:bottom w:val="none" w:sz="0" w:space="0" w:color="auto"/>
                    <w:right w:val="none" w:sz="0" w:space="0" w:color="auto"/>
                  </w:divBdr>
                </w:div>
                <w:div w:id="1582326377">
                  <w:marLeft w:val="0"/>
                  <w:marRight w:val="0"/>
                  <w:marTop w:val="0"/>
                  <w:marBottom w:val="0"/>
                  <w:divBdr>
                    <w:top w:val="none" w:sz="0" w:space="0" w:color="auto"/>
                    <w:left w:val="none" w:sz="0" w:space="0" w:color="auto"/>
                    <w:bottom w:val="none" w:sz="0" w:space="0" w:color="auto"/>
                    <w:right w:val="none" w:sz="0" w:space="0" w:color="auto"/>
                  </w:divBdr>
                </w:div>
                <w:div w:id="1645769134">
                  <w:marLeft w:val="0"/>
                  <w:marRight w:val="0"/>
                  <w:marTop w:val="0"/>
                  <w:marBottom w:val="0"/>
                  <w:divBdr>
                    <w:top w:val="none" w:sz="0" w:space="0" w:color="auto"/>
                    <w:left w:val="none" w:sz="0" w:space="0" w:color="auto"/>
                    <w:bottom w:val="none" w:sz="0" w:space="0" w:color="auto"/>
                    <w:right w:val="none" w:sz="0" w:space="0" w:color="auto"/>
                  </w:divBdr>
                  <w:divsChild>
                    <w:div w:id="58871602">
                      <w:marLeft w:val="0"/>
                      <w:marRight w:val="0"/>
                      <w:marTop w:val="0"/>
                      <w:marBottom w:val="0"/>
                      <w:divBdr>
                        <w:top w:val="none" w:sz="0" w:space="0" w:color="auto"/>
                        <w:left w:val="none" w:sz="0" w:space="0" w:color="auto"/>
                        <w:bottom w:val="none" w:sz="0" w:space="0" w:color="auto"/>
                        <w:right w:val="none" w:sz="0" w:space="0" w:color="auto"/>
                      </w:divBdr>
                    </w:div>
                  </w:divsChild>
                </w:div>
                <w:div w:id="1668482263">
                  <w:marLeft w:val="0"/>
                  <w:marRight w:val="0"/>
                  <w:marTop w:val="0"/>
                  <w:marBottom w:val="0"/>
                  <w:divBdr>
                    <w:top w:val="none" w:sz="0" w:space="0" w:color="auto"/>
                    <w:left w:val="none" w:sz="0" w:space="0" w:color="auto"/>
                    <w:bottom w:val="none" w:sz="0" w:space="0" w:color="auto"/>
                    <w:right w:val="none" w:sz="0" w:space="0" w:color="auto"/>
                  </w:divBdr>
                  <w:divsChild>
                    <w:div w:id="148836002">
                      <w:marLeft w:val="0"/>
                      <w:marRight w:val="0"/>
                      <w:marTop w:val="0"/>
                      <w:marBottom w:val="0"/>
                      <w:divBdr>
                        <w:top w:val="none" w:sz="0" w:space="0" w:color="auto"/>
                        <w:left w:val="none" w:sz="0" w:space="0" w:color="auto"/>
                        <w:bottom w:val="none" w:sz="0" w:space="0" w:color="auto"/>
                        <w:right w:val="none" w:sz="0" w:space="0" w:color="auto"/>
                      </w:divBdr>
                    </w:div>
                  </w:divsChild>
                </w:div>
                <w:div w:id="1784765918">
                  <w:marLeft w:val="0"/>
                  <w:marRight w:val="0"/>
                  <w:marTop w:val="0"/>
                  <w:marBottom w:val="0"/>
                  <w:divBdr>
                    <w:top w:val="none" w:sz="0" w:space="0" w:color="auto"/>
                    <w:left w:val="none" w:sz="0" w:space="0" w:color="auto"/>
                    <w:bottom w:val="none" w:sz="0" w:space="0" w:color="auto"/>
                    <w:right w:val="none" w:sz="0" w:space="0" w:color="auto"/>
                  </w:divBdr>
                  <w:divsChild>
                    <w:div w:id="960451649">
                      <w:marLeft w:val="0"/>
                      <w:marRight w:val="0"/>
                      <w:marTop w:val="0"/>
                      <w:marBottom w:val="0"/>
                      <w:divBdr>
                        <w:top w:val="none" w:sz="0" w:space="0" w:color="auto"/>
                        <w:left w:val="none" w:sz="0" w:space="0" w:color="auto"/>
                        <w:bottom w:val="none" w:sz="0" w:space="0" w:color="auto"/>
                        <w:right w:val="none" w:sz="0" w:space="0" w:color="auto"/>
                      </w:divBdr>
                    </w:div>
                  </w:divsChild>
                </w:div>
                <w:div w:id="1890993270">
                  <w:marLeft w:val="0"/>
                  <w:marRight w:val="0"/>
                  <w:marTop w:val="0"/>
                  <w:marBottom w:val="0"/>
                  <w:divBdr>
                    <w:top w:val="none" w:sz="0" w:space="0" w:color="auto"/>
                    <w:left w:val="none" w:sz="0" w:space="0" w:color="auto"/>
                    <w:bottom w:val="none" w:sz="0" w:space="0" w:color="auto"/>
                    <w:right w:val="none" w:sz="0" w:space="0" w:color="auto"/>
                  </w:divBdr>
                </w:div>
                <w:div w:id="1950160167">
                  <w:marLeft w:val="0"/>
                  <w:marRight w:val="0"/>
                  <w:marTop w:val="0"/>
                  <w:marBottom w:val="0"/>
                  <w:divBdr>
                    <w:top w:val="none" w:sz="0" w:space="0" w:color="auto"/>
                    <w:left w:val="none" w:sz="0" w:space="0" w:color="auto"/>
                    <w:bottom w:val="none" w:sz="0" w:space="0" w:color="auto"/>
                    <w:right w:val="none" w:sz="0" w:space="0" w:color="auto"/>
                  </w:divBdr>
                  <w:divsChild>
                    <w:div w:id="689255584">
                      <w:marLeft w:val="0"/>
                      <w:marRight w:val="0"/>
                      <w:marTop w:val="0"/>
                      <w:marBottom w:val="0"/>
                      <w:divBdr>
                        <w:top w:val="none" w:sz="0" w:space="0" w:color="auto"/>
                        <w:left w:val="none" w:sz="0" w:space="0" w:color="auto"/>
                        <w:bottom w:val="none" w:sz="0" w:space="0" w:color="auto"/>
                        <w:right w:val="none" w:sz="0" w:space="0" w:color="auto"/>
                      </w:divBdr>
                    </w:div>
                    <w:div w:id="203210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225240">
          <w:marLeft w:val="0"/>
          <w:marRight w:val="0"/>
          <w:marTop w:val="0"/>
          <w:marBottom w:val="0"/>
          <w:divBdr>
            <w:top w:val="none" w:sz="0" w:space="0" w:color="auto"/>
            <w:left w:val="none" w:sz="0" w:space="0" w:color="auto"/>
            <w:bottom w:val="none" w:sz="0" w:space="0" w:color="auto"/>
            <w:right w:val="none" w:sz="0" w:space="0" w:color="auto"/>
          </w:divBdr>
        </w:div>
        <w:div w:id="747926334">
          <w:marLeft w:val="0"/>
          <w:marRight w:val="0"/>
          <w:marTop w:val="0"/>
          <w:marBottom w:val="0"/>
          <w:divBdr>
            <w:top w:val="none" w:sz="0" w:space="0" w:color="auto"/>
            <w:left w:val="none" w:sz="0" w:space="0" w:color="auto"/>
            <w:bottom w:val="none" w:sz="0" w:space="0" w:color="auto"/>
            <w:right w:val="none" w:sz="0" w:space="0" w:color="auto"/>
          </w:divBdr>
          <w:divsChild>
            <w:div w:id="36398414">
              <w:marLeft w:val="0"/>
              <w:marRight w:val="0"/>
              <w:marTop w:val="0"/>
              <w:marBottom w:val="0"/>
              <w:divBdr>
                <w:top w:val="none" w:sz="0" w:space="0" w:color="auto"/>
                <w:left w:val="none" w:sz="0" w:space="0" w:color="auto"/>
                <w:bottom w:val="none" w:sz="0" w:space="0" w:color="auto"/>
                <w:right w:val="none" w:sz="0" w:space="0" w:color="auto"/>
              </w:divBdr>
            </w:div>
            <w:div w:id="93012594">
              <w:marLeft w:val="0"/>
              <w:marRight w:val="0"/>
              <w:marTop w:val="0"/>
              <w:marBottom w:val="0"/>
              <w:divBdr>
                <w:top w:val="none" w:sz="0" w:space="0" w:color="auto"/>
                <w:left w:val="none" w:sz="0" w:space="0" w:color="auto"/>
                <w:bottom w:val="none" w:sz="0" w:space="0" w:color="auto"/>
                <w:right w:val="none" w:sz="0" w:space="0" w:color="auto"/>
              </w:divBdr>
            </w:div>
            <w:div w:id="466513266">
              <w:marLeft w:val="0"/>
              <w:marRight w:val="0"/>
              <w:marTop w:val="0"/>
              <w:marBottom w:val="0"/>
              <w:divBdr>
                <w:top w:val="none" w:sz="0" w:space="0" w:color="auto"/>
                <w:left w:val="none" w:sz="0" w:space="0" w:color="auto"/>
                <w:bottom w:val="none" w:sz="0" w:space="0" w:color="auto"/>
                <w:right w:val="none" w:sz="0" w:space="0" w:color="auto"/>
              </w:divBdr>
            </w:div>
            <w:div w:id="698047235">
              <w:marLeft w:val="0"/>
              <w:marRight w:val="0"/>
              <w:marTop w:val="0"/>
              <w:marBottom w:val="0"/>
              <w:divBdr>
                <w:top w:val="none" w:sz="0" w:space="0" w:color="auto"/>
                <w:left w:val="none" w:sz="0" w:space="0" w:color="auto"/>
                <w:bottom w:val="none" w:sz="0" w:space="0" w:color="auto"/>
                <w:right w:val="none" w:sz="0" w:space="0" w:color="auto"/>
              </w:divBdr>
            </w:div>
            <w:div w:id="782651804">
              <w:marLeft w:val="0"/>
              <w:marRight w:val="0"/>
              <w:marTop w:val="0"/>
              <w:marBottom w:val="0"/>
              <w:divBdr>
                <w:top w:val="none" w:sz="0" w:space="0" w:color="auto"/>
                <w:left w:val="none" w:sz="0" w:space="0" w:color="auto"/>
                <w:bottom w:val="none" w:sz="0" w:space="0" w:color="auto"/>
                <w:right w:val="none" w:sz="0" w:space="0" w:color="auto"/>
              </w:divBdr>
            </w:div>
            <w:div w:id="913512192">
              <w:marLeft w:val="0"/>
              <w:marRight w:val="0"/>
              <w:marTop w:val="0"/>
              <w:marBottom w:val="0"/>
              <w:divBdr>
                <w:top w:val="none" w:sz="0" w:space="0" w:color="auto"/>
                <w:left w:val="none" w:sz="0" w:space="0" w:color="auto"/>
                <w:bottom w:val="none" w:sz="0" w:space="0" w:color="auto"/>
                <w:right w:val="none" w:sz="0" w:space="0" w:color="auto"/>
              </w:divBdr>
            </w:div>
            <w:div w:id="1164466101">
              <w:marLeft w:val="0"/>
              <w:marRight w:val="0"/>
              <w:marTop w:val="0"/>
              <w:marBottom w:val="0"/>
              <w:divBdr>
                <w:top w:val="none" w:sz="0" w:space="0" w:color="auto"/>
                <w:left w:val="none" w:sz="0" w:space="0" w:color="auto"/>
                <w:bottom w:val="none" w:sz="0" w:space="0" w:color="auto"/>
                <w:right w:val="none" w:sz="0" w:space="0" w:color="auto"/>
              </w:divBdr>
            </w:div>
            <w:div w:id="1378552029">
              <w:marLeft w:val="0"/>
              <w:marRight w:val="0"/>
              <w:marTop w:val="0"/>
              <w:marBottom w:val="0"/>
              <w:divBdr>
                <w:top w:val="none" w:sz="0" w:space="0" w:color="auto"/>
                <w:left w:val="none" w:sz="0" w:space="0" w:color="auto"/>
                <w:bottom w:val="none" w:sz="0" w:space="0" w:color="auto"/>
                <w:right w:val="none" w:sz="0" w:space="0" w:color="auto"/>
              </w:divBdr>
            </w:div>
            <w:div w:id="1659844771">
              <w:marLeft w:val="0"/>
              <w:marRight w:val="0"/>
              <w:marTop w:val="0"/>
              <w:marBottom w:val="0"/>
              <w:divBdr>
                <w:top w:val="none" w:sz="0" w:space="0" w:color="auto"/>
                <w:left w:val="none" w:sz="0" w:space="0" w:color="auto"/>
                <w:bottom w:val="none" w:sz="0" w:space="0" w:color="auto"/>
                <w:right w:val="none" w:sz="0" w:space="0" w:color="auto"/>
              </w:divBdr>
            </w:div>
            <w:div w:id="1781532505">
              <w:marLeft w:val="0"/>
              <w:marRight w:val="0"/>
              <w:marTop w:val="0"/>
              <w:marBottom w:val="0"/>
              <w:divBdr>
                <w:top w:val="none" w:sz="0" w:space="0" w:color="auto"/>
                <w:left w:val="none" w:sz="0" w:space="0" w:color="auto"/>
                <w:bottom w:val="none" w:sz="0" w:space="0" w:color="auto"/>
                <w:right w:val="none" w:sz="0" w:space="0" w:color="auto"/>
              </w:divBdr>
            </w:div>
            <w:div w:id="1880702840">
              <w:marLeft w:val="0"/>
              <w:marRight w:val="0"/>
              <w:marTop w:val="0"/>
              <w:marBottom w:val="0"/>
              <w:divBdr>
                <w:top w:val="none" w:sz="0" w:space="0" w:color="auto"/>
                <w:left w:val="none" w:sz="0" w:space="0" w:color="auto"/>
                <w:bottom w:val="none" w:sz="0" w:space="0" w:color="auto"/>
                <w:right w:val="none" w:sz="0" w:space="0" w:color="auto"/>
              </w:divBdr>
            </w:div>
            <w:div w:id="1942956992">
              <w:marLeft w:val="0"/>
              <w:marRight w:val="0"/>
              <w:marTop w:val="0"/>
              <w:marBottom w:val="0"/>
              <w:divBdr>
                <w:top w:val="none" w:sz="0" w:space="0" w:color="auto"/>
                <w:left w:val="none" w:sz="0" w:space="0" w:color="auto"/>
                <w:bottom w:val="none" w:sz="0" w:space="0" w:color="auto"/>
                <w:right w:val="none" w:sz="0" w:space="0" w:color="auto"/>
              </w:divBdr>
            </w:div>
            <w:div w:id="2008291474">
              <w:marLeft w:val="0"/>
              <w:marRight w:val="0"/>
              <w:marTop w:val="0"/>
              <w:marBottom w:val="0"/>
              <w:divBdr>
                <w:top w:val="none" w:sz="0" w:space="0" w:color="auto"/>
                <w:left w:val="none" w:sz="0" w:space="0" w:color="auto"/>
                <w:bottom w:val="none" w:sz="0" w:space="0" w:color="auto"/>
                <w:right w:val="none" w:sz="0" w:space="0" w:color="auto"/>
              </w:divBdr>
            </w:div>
            <w:div w:id="2017883619">
              <w:marLeft w:val="0"/>
              <w:marRight w:val="0"/>
              <w:marTop w:val="0"/>
              <w:marBottom w:val="0"/>
              <w:divBdr>
                <w:top w:val="none" w:sz="0" w:space="0" w:color="auto"/>
                <w:left w:val="none" w:sz="0" w:space="0" w:color="auto"/>
                <w:bottom w:val="none" w:sz="0" w:space="0" w:color="auto"/>
                <w:right w:val="none" w:sz="0" w:space="0" w:color="auto"/>
              </w:divBdr>
            </w:div>
            <w:div w:id="2075927788">
              <w:marLeft w:val="0"/>
              <w:marRight w:val="0"/>
              <w:marTop w:val="0"/>
              <w:marBottom w:val="0"/>
              <w:divBdr>
                <w:top w:val="none" w:sz="0" w:space="0" w:color="auto"/>
                <w:left w:val="none" w:sz="0" w:space="0" w:color="auto"/>
                <w:bottom w:val="none" w:sz="0" w:space="0" w:color="auto"/>
                <w:right w:val="none" w:sz="0" w:space="0" w:color="auto"/>
              </w:divBdr>
            </w:div>
          </w:divsChild>
        </w:div>
        <w:div w:id="809057092">
          <w:marLeft w:val="0"/>
          <w:marRight w:val="0"/>
          <w:marTop w:val="0"/>
          <w:marBottom w:val="0"/>
          <w:divBdr>
            <w:top w:val="none" w:sz="0" w:space="0" w:color="auto"/>
            <w:left w:val="none" w:sz="0" w:space="0" w:color="auto"/>
            <w:bottom w:val="none" w:sz="0" w:space="0" w:color="auto"/>
            <w:right w:val="none" w:sz="0" w:space="0" w:color="auto"/>
          </w:divBdr>
          <w:divsChild>
            <w:div w:id="68384814">
              <w:marLeft w:val="0"/>
              <w:marRight w:val="0"/>
              <w:marTop w:val="0"/>
              <w:marBottom w:val="0"/>
              <w:divBdr>
                <w:top w:val="none" w:sz="0" w:space="0" w:color="auto"/>
                <w:left w:val="none" w:sz="0" w:space="0" w:color="auto"/>
                <w:bottom w:val="none" w:sz="0" w:space="0" w:color="auto"/>
                <w:right w:val="none" w:sz="0" w:space="0" w:color="auto"/>
              </w:divBdr>
            </w:div>
            <w:div w:id="263848179">
              <w:marLeft w:val="0"/>
              <w:marRight w:val="0"/>
              <w:marTop w:val="0"/>
              <w:marBottom w:val="0"/>
              <w:divBdr>
                <w:top w:val="none" w:sz="0" w:space="0" w:color="auto"/>
                <w:left w:val="none" w:sz="0" w:space="0" w:color="auto"/>
                <w:bottom w:val="none" w:sz="0" w:space="0" w:color="auto"/>
                <w:right w:val="none" w:sz="0" w:space="0" w:color="auto"/>
              </w:divBdr>
            </w:div>
            <w:div w:id="333386434">
              <w:marLeft w:val="0"/>
              <w:marRight w:val="0"/>
              <w:marTop w:val="0"/>
              <w:marBottom w:val="0"/>
              <w:divBdr>
                <w:top w:val="none" w:sz="0" w:space="0" w:color="auto"/>
                <w:left w:val="none" w:sz="0" w:space="0" w:color="auto"/>
                <w:bottom w:val="none" w:sz="0" w:space="0" w:color="auto"/>
                <w:right w:val="none" w:sz="0" w:space="0" w:color="auto"/>
              </w:divBdr>
            </w:div>
            <w:div w:id="553735989">
              <w:marLeft w:val="0"/>
              <w:marRight w:val="0"/>
              <w:marTop w:val="0"/>
              <w:marBottom w:val="0"/>
              <w:divBdr>
                <w:top w:val="none" w:sz="0" w:space="0" w:color="auto"/>
                <w:left w:val="none" w:sz="0" w:space="0" w:color="auto"/>
                <w:bottom w:val="none" w:sz="0" w:space="0" w:color="auto"/>
                <w:right w:val="none" w:sz="0" w:space="0" w:color="auto"/>
              </w:divBdr>
            </w:div>
            <w:div w:id="1017729456">
              <w:marLeft w:val="0"/>
              <w:marRight w:val="0"/>
              <w:marTop w:val="0"/>
              <w:marBottom w:val="0"/>
              <w:divBdr>
                <w:top w:val="none" w:sz="0" w:space="0" w:color="auto"/>
                <w:left w:val="none" w:sz="0" w:space="0" w:color="auto"/>
                <w:bottom w:val="none" w:sz="0" w:space="0" w:color="auto"/>
                <w:right w:val="none" w:sz="0" w:space="0" w:color="auto"/>
              </w:divBdr>
            </w:div>
            <w:div w:id="1036739317">
              <w:marLeft w:val="0"/>
              <w:marRight w:val="0"/>
              <w:marTop w:val="0"/>
              <w:marBottom w:val="0"/>
              <w:divBdr>
                <w:top w:val="none" w:sz="0" w:space="0" w:color="auto"/>
                <w:left w:val="none" w:sz="0" w:space="0" w:color="auto"/>
                <w:bottom w:val="none" w:sz="0" w:space="0" w:color="auto"/>
                <w:right w:val="none" w:sz="0" w:space="0" w:color="auto"/>
              </w:divBdr>
            </w:div>
            <w:div w:id="1676375508">
              <w:marLeft w:val="0"/>
              <w:marRight w:val="0"/>
              <w:marTop w:val="0"/>
              <w:marBottom w:val="0"/>
              <w:divBdr>
                <w:top w:val="none" w:sz="0" w:space="0" w:color="auto"/>
                <w:left w:val="none" w:sz="0" w:space="0" w:color="auto"/>
                <w:bottom w:val="none" w:sz="0" w:space="0" w:color="auto"/>
                <w:right w:val="none" w:sz="0" w:space="0" w:color="auto"/>
              </w:divBdr>
            </w:div>
            <w:div w:id="1721977787">
              <w:marLeft w:val="0"/>
              <w:marRight w:val="0"/>
              <w:marTop w:val="0"/>
              <w:marBottom w:val="0"/>
              <w:divBdr>
                <w:top w:val="none" w:sz="0" w:space="0" w:color="auto"/>
                <w:left w:val="none" w:sz="0" w:space="0" w:color="auto"/>
                <w:bottom w:val="none" w:sz="0" w:space="0" w:color="auto"/>
                <w:right w:val="none" w:sz="0" w:space="0" w:color="auto"/>
              </w:divBdr>
            </w:div>
            <w:div w:id="2039886290">
              <w:marLeft w:val="0"/>
              <w:marRight w:val="0"/>
              <w:marTop w:val="0"/>
              <w:marBottom w:val="0"/>
              <w:divBdr>
                <w:top w:val="none" w:sz="0" w:space="0" w:color="auto"/>
                <w:left w:val="none" w:sz="0" w:space="0" w:color="auto"/>
                <w:bottom w:val="none" w:sz="0" w:space="0" w:color="auto"/>
                <w:right w:val="none" w:sz="0" w:space="0" w:color="auto"/>
              </w:divBdr>
            </w:div>
            <w:div w:id="2138452019">
              <w:marLeft w:val="0"/>
              <w:marRight w:val="0"/>
              <w:marTop w:val="0"/>
              <w:marBottom w:val="0"/>
              <w:divBdr>
                <w:top w:val="none" w:sz="0" w:space="0" w:color="auto"/>
                <w:left w:val="none" w:sz="0" w:space="0" w:color="auto"/>
                <w:bottom w:val="none" w:sz="0" w:space="0" w:color="auto"/>
                <w:right w:val="none" w:sz="0" w:space="0" w:color="auto"/>
              </w:divBdr>
            </w:div>
          </w:divsChild>
        </w:div>
        <w:div w:id="944534007">
          <w:marLeft w:val="0"/>
          <w:marRight w:val="0"/>
          <w:marTop w:val="0"/>
          <w:marBottom w:val="0"/>
          <w:divBdr>
            <w:top w:val="none" w:sz="0" w:space="0" w:color="auto"/>
            <w:left w:val="none" w:sz="0" w:space="0" w:color="auto"/>
            <w:bottom w:val="none" w:sz="0" w:space="0" w:color="auto"/>
            <w:right w:val="none" w:sz="0" w:space="0" w:color="auto"/>
          </w:divBdr>
          <w:divsChild>
            <w:div w:id="968628284">
              <w:marLeft w:val="-75"/>
              <w:marRight w:val="0"/>
              <w:marTop w:val="30"/>
              <w:marBottom w:val="30"/>
              <w:divBdr>
                <w:top w:val="none" w:sz="0" w:space="0" w:color="auto"/>
                <w:left w:val="none" w:sz="0" w:space="0" w:color="auto"/>
                <w:bottom w:val="none" w:sz="0" w:space="0" w:color="auto"/>
                <w:right w:val="none" w:sz="0" w:space="0" w:color="auto"/>
              </w:divBdr>
              <w:divsChild>
                <w:div w:id="55051472">
                  <w:marLeft w:val="0"/>
                  <w:marRight w:val="0"/>
                  <w:marTop w:val="0"/>
                  <w:marBottom w:val="0"/>
                  <w:divBdr>
                    <w:top w:val="none" w:sz="0" w:space="0" w:color="auto"/>
                    <w:left w:val="none" w:sz="0" w:space="0" w:color="auto"/>
                    <w:bottom w:val="none" w:sz="0" w:space="0" w:color="auto"/>
                    <w:right w:val="none" w:sz="0" w:space="0" w:color="auto"/>
                  </w:divBdr>
                  <w:divsChild>
                    <w:div w:id="331837748">
                      <w:marLeft w:val="0"/>
                      <w:marRight w:val="0"/>
                      <w:marTop w:val="0"/>
                      <w:marBottom w:val="0"/>
                      <w:divBdr>
                        <w:top w:val="none" w:sz="0" w:space="0" w:color="auto"/>
                        <w:left w:val="none" w:sz="0" w:space="0" w:color="auto"/>
                        <w:bottom w:val="none" w:sz="0" w:space="0" w:color="auto"/>
                        <w:right w:val="none" w:sz="0" w:space="0" w:color="auto"/>
                      </w:divBdr>
                    </w:div>
                  </w:divsChild>
                </w:div>
                <w:div w:id="59865554">
                  <w:marLeft w:val="0"/>
                  <w:marRight w:val="0"/>
                  <w:marTop w:val="0"/>
                  <w:marBottom w:val="0"/>
                  <w:divBdr>
                    <w:top w:val="none" w:sz="0" w:space="0" w:color="auto"/>
                    <w:left w:val="none" w:sz="0" w:space="0" w:color="auto"/>
                    <w:bottom w:val="none" w:sz="0" w:space="0" w:color="auto"/>
                    <w:right w:val="none" w:sz="0" w:space="0" w:color="auto"/>
                  </w:divBdr>
                  <w:divsChild>
                    <w:div w:id="1682928274">
                      <w:marLeft w:val="0"/>
                      <w:marRight w:val="0"/>
                      <w:marTop w:val="0"/>
                      <w:marBottom w:val="0"/>
                      <w:divBdr>
                        <w:top w:val="none" w:sz="0" w:space="0" w:color="auto"/>
                        <w:left w:val="none" w:sz="0" w:space="0" w:color="auto"/>
                        <w:bottom w:val="none" w:sz="0" w:space="0" w:color="auto"/>
                        <w:right w:val="none" w:sz="0" w:space="0" w:color="auto"/>
                      </w:divBdr>
                    </w:div>
                  </w:divsChild>
                </w:div>
                <w:div w:id="107551263">
                  <w:marLeft w:val="0"/>
                  <w:marRight w:val="0"/>
                  <w:marTop w:val="0"/>
                  <w:marBottom w:val="0"/>
                  <w:divBdr>
                    <w:top w:val="none" w:sz="0" w:space="0" w:color="auto"/>
                    <w:left w:val="none" w:sz="0" w:space="0" w:color="auto"/>
                    <w:bottom w:val="none" w:sz="0" w:space="0" w:color="auto"/>
                    <w:right w:val="none" w:sz="0" w:space="0" w:color="auto"/>
                  </w:divBdr>
                  <w:divsChild>
                    <w:div w:id="652178620">
                      <w:marLeft w:val="0"/>
                      <w:marRight w:val="0"/>
                      <w:marTop w:val="0"/>
                      <w:marBottom w:val="0"/>
                      <w:divBdr>
                        <w:top w:val="none" w:sz="0" w:space="0" w:color="auto"/>
                        <w:left w:val="none" w:sz="0" w:space="0" w:color="auto"/>
                        <w:bottom w:val="none" w:sz="0" w:space="0" w:color="auto"/>
                        <w:right w:val="none" w:sz="0" w:space="0" w:color="auto"/>
                      </w:divBdr>
                    </w:div>
                  </w:divsChild>
                </w:div>
                <w:div w:id="171191315">
                  <w:marLeft w:val="0"/>
                  <w:marRight w:val="0"/>
                  <w:marTop w:val="0"/>
                  <w:marBottom w:val="0"/>
                  <w:divBdr>
                    <w:top w:val="none" w:sz="0" w:space="0" w:color="auto"/>
                    <w:left w:val="none" w:sz="0" w:space="0" w:color="auto"/>
                    <w:bottom w:val="none" w:sz="0" w:space="0" w:color="auto"/>
                    <w:right w:val="none" w:sz="0" w:space="0" w:color="auto"/>
                  </w:divBdr>
                  <w:divsChild>
                    <w:div w:id="1504278703">
                      <w:marLeft w:val="0"/>
                      <w:marRight w:val="0"/>
                      <w:marTop w:val="0"/>
                      <w:marBottom w:val="0"/>
                      <w:divBdr>
                        <w:top w:val="none" w:sz="0" w:space="0" w:color="auto"/>
                        <w:left w:val="none" w:sz="0" w:space="0" w:color="auto"/>
                        <w:bottom w:val="none" w:sz="0" w:space="0" w:color="auto"/>
                        <w:right w:val="none" w:sz="0" w:space="0" w:color="auto"/>
                      </w:divBdr>
                    </w:div>
                  </w:divsChild>
                </w:div>
                <w:div w:id="187527721">
                  <w:marLeft w:val="0"/>
                  <w:marRight w:val="0"/>
                  <w:marTop w:val="0"/>
                  <w:marBottom w:val="0"/>
                  <w:divBdr>
                    <w:top w:val="none" w:sz="0" w:space="0" w:color="auto"/>
                    <w:left w:val="none" w:sz="0" w:space="0" w:color="auto"/>
                    <w:bottom w:val="none" w:sz="0" w:space="0" w:color="auto"/>
                    <w:right w:val="none" w:sz="0" w:space="0" w:color="auto"/>
                  </w:divBdr>
                  <w:divsChild>
                    <w:div w:id="1222983748">
                      <w:marLeft w:val="0"/>
                      <w:marRight w:val="0"/>
                      <w:marTop w:val="0"/>
                      <w:marBottom w:val="0"/>
                      <w:divBdr>
                        <w:top w:val="none" w:sz="0" w:space="0" w:color="auto"/>
                        <w:left w:val="none" w:sz="0" w:space="0" w:color="auto"/>
                        <w:bottom w:val="none" w:sz="0" w:space="0" w:color="auto"/>
                        <w:right w:val="none" w:sz="0" w:space="0" w:color="auto"/>
                      </w:divBdr>
                    </w:div>
                  </w:divsChild>
                </w:div>
                <w:div w:id="225189004">
                  <w:marLeft w:val="0"/>
                  <w:marRight w:val="0"/>
                  <w:marTop w:val="0"/>
                  <w:marBottom w:val="0"/>
                  <w:divBdr>
                    <w:top w:val="none" w:sz="0" w:space="0" w:color="auto"/>
                    <w:left w:val="none" w:sz="0" w:space="0" w:color="auto"/>
                    <w:bottom w:val="none" w:sz="0" w:space="0" w:color="auto"/>
                    <w:right w:val="none" w:sz="0" w:space="0" w:color="auto"/>
                  </w:divBdr>
                  <w:divsChild>
                    <w:div w:id="1366295095">
                      <w:marLeft w:val="0"/>
                      <w:marRight w:val="0"/>
                      <w:marTop w:val="0"/>
                      <w:marBottom w:val="0"/>
                      <w:divBdr>
                        <w:top w:val="none" w:sz="0" w:space="0" w:color="auto"/>
                        <w:left w:val="none" w:sz="0" w:space="0" w:color="auto"/>
                        <w:bottom w:val="none" w:sz="0" w:space="0" w:color="auto"/>
                        <w:right w:val="none" w:sz="0" w:space="0" w:color="auto"/>
                      </w:divBdr>
                    </w:div>
                  </w:divsChild>
                </w:div>
                <w:div w:id="233246266">
                  <w:marLeft w:val="0"/>
                  <w:marRight w:val="0"/>
                  <w:marTop w:val="0"/>
                  <w:marBottom w:val="0"/>
                  <w:divBdr>
                    <w:top w:val="none" w:sz="0" w:space="0" w:color="auto"/>
                    <w:left w:val="none" w:sz="0" w:space="0" w:color="auto"/>
                    <w:bottom w:val="none" w:sz="0" w:space="0" w:color="auto"/>
                    <w:right w:val="none" w:sz="0" w:space="0" w:color="auto"/>
                  </w:divBdr>
                  <w:divsChild>
                    <w:div w:id="1439594808">
                      <w:marLeft w:val="0"/>
                      <w:marRight w:val="0"/>
                      <w:marTop w:val="0"/>
                      <w:marBottom w:val="0"/>
                      <w:divBdr>
                        <w:top w:val="none" w:sz="0" w:space="0" w:color="auto"/>
                        <w:left w:val="none" w:sz="0" w:space="0" w:color="auto"/>
                        <w:bottom w:val="none" w:sz="0" w:space="0" w:color="auto"/>
                        <w:right w:val="none" w:sz="0" w:space="0" w:color="auto"/>
                      </w:divBdr>
                    </w:div>
                  </w:divsChild>
                </w:div>
                <w:div w:id="264046625">
                  <w:marLeft w:val="0"/>
                  <w:marRight w:val="0"/>
                  <w:marTop w:val="0"/>
                  <w:marBottom w:val="0"/>
                  <w:divBdr>
                    <w:top w:val="none" w:sz="0" w:space="0" w:color="auto"/>
                    <w:left w:val="none" w:sz="0" w:space="0" w:color="auto"/>
                    <w:bottom w:val="none" w:sz="0" w:space="0" w:color="auto"/>
                    <w:right w:val="none" w:sz="0" w:space="0" w:color="auto"/>
                  </w:divBdr>
                  <w:divsChild>
                    <w:div w:id="300769041">
                      <w:marLeft w:val="0"/>
                      <w:marRight w:val="0"/>
                      <w:marTop w:val="0"/>
                      <w:marBottom w:val="0"/>
                      <w:divBdr>
                        <w:top w:val="none" w:sz="0" w:space="0" w:color="auto"/>
                        <w:left w:val="none" w:sz="0" w:space="0" w:color="auto"/>
                        <w:bottom w:val="none" w:sz="0" w:space="0" w:color="auto"/>
                        <w:right w:val="none" w:sz="0" w:space="0" w:color="auto"/>
                      </w:divBdr>
                    </w:div>
                    <w:div w:id="1304233921">
                      <w:marLeft w:val="0"/>
                      <w:marRight w:val="0"/>
                      <w:marTop w:val="0"/>
                      <w:marBottom w:val="0"/>
                      <w:divBdr>
                        <w:top w:val="none" w:sz="0" w:space="0" w:color="auto"/>
                        <w:left w:val="none" w:sz="0" w:space="0" w:color="auto"/>
                        <w:bottom w:val="none" w:sz="0" w:space="0" w:color="auto"/>
                        <w:right w:val="none" w:sz="0" w:space="0" w:color="auto"/>
                      </w:divBdr>
                    </w:div>
                    <w:div w:id="1562055393">
                      <w:marLeft w:val="0"/>
                      <w:marRight w:val="0"/>
                      <w:marTop w:val="0"/>
                      <w:marBottom w:val="0"/>
                      <w:divBdr>
                        <w:top w:val="none" w:sz="0" w:space="0" w:color="auto"/>
                        <w:left w:val="none" w:sz="0" w:space="0" w:color="auto"/>
                        <w:bottom w:val="none" w:sz="0" w:space="0" w:color="auto"/>
                        <w:right w:val="none" w:sz="0" w:space="0" w:color="auto"/>
                      </w:divBdr>
                    </w:div>
                    <w:div w:id="1752773046">
                      <w:marLeft w:val="0"/>
                      <w:marRight w:val="0"/>
                      <w:marTop w:val="0"/>
                      <w:marBottom w:val="0"/>
                      <w:divBdr>
                        <w:top w:val="none" w:sz="0" w:space="0" w:color="auto"/>
                        <w:left w:val="none" w:sz="0" w:space="0" w:color="auto"/>
                        <w:bottom w:val="none" w:sz="0" w:space="0" w:color="auto"/>
                        <w:right w:val="none" w:sz="0" w:space="0" w:color="auto"/>
                      </w:divBdr>
                    </w:div>
                  </w:divsChild>
                </w:div>
                <w:div w:id="334572065">
                  <w:marLeft w:val="0"/>
                  <w:marRight w:val="0"/>
                  <w:marTop w:val="0"/>
                  <w:marBottom w:val="0"/>
                  <w:divBdr>
                    <w:top w:val="none" w:sz="0" w:space="0" w:color="auto"/>
                    <w:left w:val="none" w:sz="0" w:space="0" w:color="auto"/>
                    <w:bottom w:val="none" w:sz="0" w:space="0" w:color="auto"/>
                    <w:right w:val="none" w:sz="0" w:space="0" w:color="auto"/>
                  </w:divBdr>
                  <w:divsChild>
                    <w:div w:id="1807888214">
                      <w:marLeft w:val="0"/>
                      <w:marRight w:val="0"/>
                      <w:marTop w:val="0"/>
                      <w:marBottom w:val="0"/>
                      <w:divBdr>
                        <w:top w:val="none" w:sz="0" w:space="0" w:color="auto"/>
                        <w:left w:val="none" w:sz="0" w:space="0" w:color="auto"/>
                        <w:bottom w:val="none" w:sz="0" w:space="0" w:color="auto"/>
                        <w:right w:val="none" w:sz="0" w:space="0" w:color="auto"/>
                      </w:divBdr>
                    </w:div>
                  </w:divsChild>
                </w:div>
                <w:div w:id="377363175">
                  <w:marLeft w:val="0"/>
                  <w:marRight w:val="0"/>
                  <w:marTop w:val="0"/>
                  <w:marBottom w:val="0"/>
                  <w:divBdr>
                    <w:top w:val="none" w:sz="0" w:space="0" w:color="auto"/>
                    <w:left w:val="none" w:sz="0" w:space="0" w:color="auto"/>
                    <w:bottom w:val="none" w:sz="0" w:space="0" w:color="auto"/>
                    <w:right w:val="none" w:sz="0" w:space="0" w:color="auto"/>
                  </w:divBdr>
                </w:div>
                <w:div w:id="410978019">
                  <w:marLeft w:val="0"/>
                  <w:marRight w:val="0"/>
                  <w:marTop w:val="0"/>
                  <w:marBottom w:val="0"/>
                  <w:divBdr>
                    <w:top w:val="none" w:sz="0" w:space="0" w:color="auto"/>
                    <w:left w:val="none" w:sz="0" w:space="0" w:color="auto"/>
                    <w:bottom w:val="none" w:sz="0" w:space="0" w:color="auto"/>
                    <w:right w:val="none" w:sz="0" w:space="0" w:color="auto"/>
                  </w:divBdr>
                  <w:divsChild>
                    <w:div w:id="1757901743">
                      <w:marLeft w:val="0"/>
                      <w:marRight w:val="0"/>
                      <w:marTop w:val="0"/>
                      <w:marBottom w:val="0"/>
                      <w:divBdr>
                        <w:top w:val="none" w:sz="0" w:space="0" w:color="auto"/>
                        <w:left w:val="none" w:sz="0" w:space="0" w:color="auto"/>
                        <w:bottom w:val="none" w:sz="0" w:space="0" w:color="auto"/>
                        <w:right w:val="none" w:sz="0" w:space="0" w:color="auto"/>
                      </w:divBdr>
                    </w:div>
                  </w:divsChild>
                </w:div>
                <w:div w:id="411508794">
                  <w:marLeft w:val="0"/>
                  <w:marRight w:val="0"/>
                  <w:marTop w:val="0"/>
                  <w:marBottom w:val="0"/>
                  <w:divBdr>
                    <w:top w:val="none" w:sz="0" w:space="0" w:color="auto"/>
                    <w:left w:val="none" w:sz="0" w:space="0" w:color="auto"/>
                    <w:bottom w:val="none" w:sz="0" w:space="0" w:color="auto"/>
                    <w:right w:val="none" w:sz="0" w:space="0" w:color="auto"/>
                  </w:divBdr>
                </w:div>
                <w:div w:id="440955774">
                  <w:marLeft w:val="0"/>
                  <w:marRight w:val="0"/>
                  <w:marTop w:val="0"/>
                  <w:marBottom w:val="0"/>
                  <w:divBdr>
                    <w:top w:val="none" w:sz="0" w:space="0" w:color="auto"/>
                    <w:left w:val="none" w:sz="0" w:space="0" w:color="auto"/>
                    <w:bottom w:val="none" w:sz="0" w:space="0" w:color="auto"/>
                    <w:right w:val="none" w:sz="0" w:space="0" w:color="auto"/>
                  </w:divBdr>
                  <w:divsChild>
                    <w:div w:id="85663043">
                      <w:marLeft w:val="0"/>
                      <w:marRight w:val="0"/>
                      <w:marTop w:val="0"/>
                      <w:marBottom w:val="0"/>
                      <w:divBdr>
                        <w:top w:val="none" w:sz="0" w:space="0" w:color="auto"/>
                        <w:left w:val="none" w:sz="0" w:space="0" w:color="auto"/>
                        <w:bottom w:val="none" w:sz="0" w:space="0" w:color="auto"/>
                        <w:right w:val="none" w:sz="0" w:space="0" w:color="auto"/>
                      </w:divBdr>
                    </w:div>
                  </w:divsChild>
                </w:div>
                <w:div w:id="504441295">
                  <w:marLeft w:val="0"/>
                  <w:marRight w:val="0"/>
                  <w:marTop w:val="0"/>
                  <w:marBottom w:val="0"/>
                  <w:divBdr>
                    <w:top w:val="none" w:sz="0" w:space="0" w:color="auto"/>
                    <w:left w:val="none" w:sz="0" w:space="0" w:color="auto"/>
                    <w:bottom w:val="none" w:sz="0" w:space="0" w:color="auto"/>
                    <w:right w:val="none" w:sz="0" w:space="0" w:color="auto"/>
                  </w:divBdr>
                  <w:divsChild>
                    <w:div w:id="1698502802">
                      <w:marLeft w:val="0"/>
                      <w:marRight w:val="0"/>
                      <w:marTop w:val="0"/>
                      <w:marBottom w:val="0"/>
                      <w:divBdr>
                        <w:top w:val="none" w:sz="0" w:space="0" w:color="auto"/>
                        <w:left w:val="none" w:sz="0" w:space="0" w:color="auto"/>
                        <w:bottom w:val="none" w:sz="0" w:space="0" w:color="auto"/>
                        <w:right w:val="none" w:sz="0" w:space="0" w:color="auto"/>
                      </w:divBdr>
                    </w:div>
                  </w:divsChild>
                </w:div>
                <w:div w:id="504827020">
                  <w:marLeft w:val="0"/>
                  <w:marRight w:val="0"/>
                  <w:marTop w:val="0"/>
                  <w:marBottom w:val="0"/>
                  <w:divBdr>
                    <w:top w:val="none" w:sz="0" w:space="0" w:color="auto"/>
                    <w:left w:val="none" w:sz="0" w:space="0" w:color="auto"/>
                    <w:bottom w:val="none" w:sz="0" w:space="0" w:color="auto"/>
                    <w:right w:val="none" w:sz="0" w:space="0" w:color="auto"/>
                  </w:divBdr>
                  <w:divsChild>
                    <w:div w:id="1381324180">
                      <w:marLeft w:val="0"/>
                      <w:marRight w:val="0"/>
                      <w:marTop w:val="0"/>
                      <w:marBottom w:val="0"/>
                      <w:divBdr>
                        <w:top w:val="none" w:sz="0" w:space="0" w:color="auto"/>
                        <w:left w:val="none" w:sz="0" w:space="0" w:color="auto"/>
                        <w:bottom w:val="none" w:sz="0" w:space="0" w:color="auto"/>
                        <w:right w:val="none" w:sz="0" w:space="0" w:color="auto"/>
                      </w:divBdr>
                    </w:div>
                  </w:divsChild>
                </w:div>
                <w:div w:id="672412438">
                  <w:marLeft w:val="0"/>
                  <w:marRight w:val="0"/>
                  <w:marTop w:val="0"/>
                  <w:marBottom w:val="0"/>
                  <w:divBdr>
                    <w:top w:val="none" w:sz="0" w:space="0" w:color="auto"/>
                    <w:left w:val="none" w:sz="0" w:space="0" w:color="auto"/>
                    <w:bottom w:val="none" w:sz="0" w:space="0" w:color="auto"/>
                    <w:right w:val="none" w:sz="0" w:space="0" w:color="auto"/>
                  </w:divBdr>
                  <w:divsChild>
                    <w:div w:id="727656071">
                      <w:marLeft w:val="0"/>
                      <w:marRight w:val="0"/>
                      <w:marTop w:val="0"/>
                      <w:marBottom w:val="0"/>
                      <w:divBdr>
                        <w:top w:val="none" w:sz="0" w:space="0" w:color="auto"/>
                        <w:left w:val="none" w:sz="0" w:space="0" w:color="auto"/>
                        <w:bottom w:val="none" w:sz="0" w:space="0" w:color="auto"/>
                        <w:right w:val="none" w:sz="0" w:space="0" w:color="auto"/>
                      </w:divBdr>
                    </w:div>
                  </w:divsChild>
                </w:div>
                <w:div w:id="681977158">
                  <w:marLeft w:val="0"/>
                  <w:marRight w:val="0"/>
                  <w:marTop w:val="0"/>
                  <w:marBottom w:val="0"/>
                  <w:divBdr>
                    <w:top w:val="none" w:sz="0" w:space="0" w:color="auto"/>
                    <w:left w:val="none" w:sz="0" w:space="0" w:color="auto"/>
                    <w:bottom w:val="none" w:sz="0" w:space="0" w:color="auto"/>
                    <w:right w:val="none" w:sz="0" w:space="0" w:color="auto"/>
                  </w:divBdr>
                  <w:divsChild>
                    <w:div w:id="1641643481">
                      <w:marLeft w:val="0"/>
                      <w:marRight w:val="0"/>
                      <w:marTop w:val="0"/>
                      <w:marBottom w:val="0"/>
                      <w:divBdr>
                        <w:top w:val="none" w:sz="0" w:space="0" w:color="auto"/>
                        <w:left w:val="none" w:sz="0" w:space="0" w:color="auto"/>
                        <w:bottom w:val="none" w:sz="0" w:space="0" w:color="auto"/>
                        <w:right w:val="none" w:sz="0" w:space="0" w:color="auto"/>
                      </w:divBdr>
                    </w:div>
                  </w:divsChild>
                </w:div>
                <w:div w:id="739644313">
                  <w:marLeft w:val="0"/>
                  <w:marRight w:val="0"/>
                  <w:marTop w:val="0"/>
                  <w:marBottom w:val="0"/>
                  <w:divBdr>
                    <w:top w:val="none" w:sz="0" w:space="0" w:color="auto"/>
                    <w:left w:val="none" w:sz="0" w:space="0" w:color="auto"/>
                    <w:bottom w:val="none" w:sz="0" w:space="0" w:color="auto"/>
                    <w:right w:val="none" w:sz="0" w:space="0" w:color="auto"/>
                  </w:divBdr>
                </w:div>
                <w:div w:id="749620764">
                  <w:marLeft w:val="0"/>
                  <w:marRight w:val="0"/>
                  <w:marTop w:val="0"/>
                  <w:marBottom w:val="0"/>
                  <w:divBdr>
                    <w:top w:val="none" w:sz="0" w:space="0" w:color="auto"/>
                    <w:left w:val="none" w:sz="0" w:space="0" w:color="auto"/>
                    <w:bottom w:val="none" w:sz="0" w:space="0" w:color="auto"/>
                    <w:right w:val="none" w:sz="0" w:space="0" w:color="auto"/>
                  </w:divBdr>
                  <w:divsChild>
                    <w:div w:id="991253771">
                      <w:marLeft w:val="0"/>
                      <w:marRight w:val="0"/>
                      <w:marTop w:val="0"/>
                      <w:marBottom w:val="0"/>
                      <w:divBdr>
                        <w:top w:val="none" w:sz="0" w:space="0" w:color="auto"/>
                        <w:left w:val="none" w:sz="0" w:space="0" w:color="auto"/>
                        <w:bottom w:val="none" w:sz="0" w:space="0" w:color="auto"/>
                        <w:right w:val="none" w:sz="0" w:space="0" w:color="auto"/>
                      </w:divBdr>
                    </w:div>
                  </w:divsChild>
                </w:div>
                <w:div w:id="776291376">
                  <w:marLeft w:val="0"/>
                  <w:marRight w:val="0"/>
                  <w:marTop w:val="0"/>
                  <w:marBottom w:val="0"/>
                  <w:divBdr>
                    <w:top w:val="none" w:sz="0" w:space="0" w:color="auto"/>
                    <w:left w:val="none" w:sz="0" w:space="0" w:color="auto"/>
                    <w:bottom w:val="none" w:sz="0" w:space="0" w:color="auto"/>
                    <w:right w:val="none" w:sz="0" w:space="0" w:color="auto"/>
                  </w:divBdr>
                  <w:divsChild>
                    <w:div w:id="303856993">
                      <w:marLeft w:val="0"/>
                      <w:marRight w:val="0"/>
                      <w:marTop w:val="0"/>
                      <w:marBottom w:val="0"/>
                      <w:divBdr>
                        <w:top w:val="none" w:sz="0" w:space="0" w:color="auto"/>
                        <w:left w:val="none" w:sz="0" w:space="0" w:color="auto"/>
                        <w:bottom w:val="none" w:sz="0" w:space="0" w:color="auto"/>
                        <w:right w:val="none" w:sz="0" w:space="0" w:color="auto"/>
                      </w:divBdr>
                    </w:div>
                  </w:divsChild>
                </w:div>
                <w:div w:id="792866724">
                  <w:marLeft w:val="0"/>
                  <w:marRight w:val="0"/>
                  <w:marTop w:val="0"/>
                  <w:marBottom w:val="0"/>
                  <w:divBdr>
                    <w:top w:val="none" w:sz="0" w:space="0" w:color="auto"/>
                    <w:left w:val="none" w:sz="0" w:space="0" w:color="auto"/>
                    <w:bottom w:val="none" w:sz="0" w:space="0" w:color="auto"/>
                    <w:right w:val="none" w:sz="0" w:space="0" w:color="auto"/>
                  </w:divBdr>
                  <w:divsChild>
                    <w:div w:id="1172601606">
                      <w:marLeft w:val="0"/>
                      <w:marRight w:val="0"/>
                      <w:marTop w:val="0"/>
                      <w:marBottom w:val="0"/>
                      <w:divBdr>
                        <w:top w:val="none" w:sz="0" w:space="0" w:color="auto"/>
                        <w:left w:val="none" w:sz="0" w:space="0" w:color="auto"/>
                        <w:bottom w:val="none" w:sz="0" w:space="0" w:color="auto"/>
                        <w:right w:val="none" w:sz="0" w:space="0" w:color="auto"/>
                      </w:divBdr>
                    </w:div>
                  </w:divsChild>
                </w:div>
                <w:div w:id="812990519">
                  <w:marLeft w:val="0"/>
                  <w:marRight w:val="0"/>
                  <w:marTop w:val="0"/>
                  <w:marBottom w:val="0"/>
                  <w:divBdr>
                    <w:top w:val="none" w:sz="0" w:space="0" w:color="auto"/>
                    <w:left w:val="none" w:sz="0" w:space="0" w:color="auto"/>
                    <w:bottom w:val="none" w:sz="0" w:space="0" w:color="auto"/>
                    <w:right w:val="none" w:sz="0" w:space="0" w:color="auto"/>
                  </w:divBdr>
                  <w:divsChild>
                    <w:div w:id="1431782613">
                      <w:marLeft w:val="0"/>
                      <w:marRight w:val="0"/>
                      <w:marTop w:val="0"/>
                      <w:marBottom w:val="0"/>
                      <w:divBdr>
                        <w:top w:val="none" w:sz="0" w:space="0" w:color="auto"/>
                        <w:left w:val="none" w:sz="0" w:space="0" w:color="auto"/>
                        <w:bottom w:val="none" w:sz="0" w:space="0" w:color="auto"/>
                        <w:right w:val="none" w:sz="0" w:space="0" w:color="auto"/>
                      </w:divBdr>
                    </w:div>
                  </w:divsChild>
                </w:div>
                <w:div w:id="841817997">
                  <w:marLeft w:val="0"/>
                  <w:marRight w:val="0"/>
                  <w:marTop w:val="0"/>
                  <w:marBottom w:val="0"/>
                  <w:divBdr>
                    <w:top w:val="none" w:sz="0" w:space="0" w:color="auto"/>
                    <w:left w:val="none" w:sz="0" w:space="0" w:color="auto"/>
                    <w:bottom w:val="none" w:sz="0" w:space="0" w:color="auto"/>
                    <w:right w:val="none" w:sz="0" w:space="0" w:color="auto"/>
                  </w:divBdr>
                  <w:divsChild>
                    <w:div w:id="507015988">
                      <w:marLeft w:val="0"/>
                      <w:marRight w:val="0"/>
                      <w:marTop w:val="0"/>
                      <w:marBottom w:val="0"/>
                      <w:divBdr>
                        <w:top w:val="none" w:sz="0" w:space="0" w:color="auto"/>
                        <w:left w:val="none" w:sz="0" w:space="0" w:color="auto"/>
                        <w:bottom w:val="none" w:sz="0" w:space="0" w:color="auto"/>
                        <w:right w:val="none" w:sz="0" w:space="0" w:color="auto"/>
                      </w:divBdr>
                    </w:div>
                  </w:divsChild>
                </w:div>
                <w:div w:id="846483934">
                  <w:marLeft w:val="0"/>
                  <w:marRight w:val="0"/>
                  <w:marTop w:val="0"/>
                  <w:marBottom w:val="0"/>
                  <w:divBdr>
                    <w:top w:val="none" w:sz="0" w:space="0" w:color="auto"/>
                    <w:left w:val="none" w:sz="0" w:space="0" w:color="auto"/>
                    <w:bottom w:val="none" w:sz="0" w:space="0" w:color="auto"/>
                    <w:right w:val="none" w:sz="0" w:space="0" w:color="auto"/>
                  </w:divBdr>
                  <w:divsChild>
                    <w:div w:id="488449281">
                      <w:marLeft w:val="0"/>
                      <w:marRight w:val="0"/>
                      <w:marTop w:val="0"/>
                      <w:marBottom w:val="0"/>
                      <w:divBdr>
                        <w:top w:val="none" w:sz="0" w:space="0" w:color="auto"/>
                        <w:left w:val="none" w:sz="0" w:space="0" w:color="auto"/>
                        <w:bottom w:val="none" w:sz="0" w:space="0" w:color="auto"/>
                        <w:right w:val="none" w:sz="0" w:space="0" w:color="auto"/>
                      </w:divBdr>
                    </w:div>
                  </w:divsChild>
                </w:div>
                <w:div w:id="922378793">
                  <w:marLeft w:val="0"/>
                  <w:marRight w:val="0"/>
                  <w:marTop w:val="0"/>
                  <w:marBottom w:val="0"/>
                  <w:divBdr>
                    <w:top w:val="none" w:sz="0" w:space="0" w:color="auto"/>
                    <w:left w:val="none" w:sz="0" w:space="0" w:color="auto"/>
                    <w:bottom w:val="none" w:sz="0" w:space="0" w:color="auto"/>
                    <w:right w:val="none" w:sz="0" w:space="0" w:color="auto"/>
                  </w:divBdr>
                  <w:divsChild>
                    <w:div w:id="616641928">
                      <w:marLeft w:val="0"/>
                      <w:marRight w:val="0"/>
                      <w:marTop w:val="0"/>
                      <w:marBottom w:val="0"/>
                      <w:divBdr>
                        <w:top w:val="none" w:sz="0" w:space="0" w:color="auto"/>
                        <w:left w:val="none" w:sz="0" w:space="0" w:color="auto"/>
                        <w:bottom w:val="none" w:sz="0" w:space="0" w:color="auto"/>
                        <w:right w:val="none" w:sz="0" w:space="0" w:color="auto"/>
                      </w:divBdr>
                    </w:div>
                  </w:divsChild>
                </w:div>
                <w:div w:id="942374212">
                  <w:marLeft w:val="0"/>
                  <w:marRight w:val="0"/>
                  <w:marTop w:val="0"/>
                  <w:marBottom w:val="0"/>
                  <w:divBdr>
                    <w:top w:val="none" w:sz="0" w:space="0" w:color="auto"/>
                    <w:left w:val="none" w:sz="0" w:space="0" w:color="auto"/>
                    <w:bottom w:val="none" w:sz="0" w:space="0" w:color="auto"/>
                    <w:right w:val="none" w:sz="0" w:space="0" w:color="auto"/>
                  </w:divBdr>
                  <w:divsChild>
                    <w:div w:id="1637367307">
                      <w:marLeft w:val="0"/>
                      <w:marRight w:val="0"/>
                      <w:marTop w:val="0"/>
                      <w:marBottom w:val="0"/>
                      <w:divBdr>
                        <w:top w:val="none" w:sz="0" w:space="0" w:color="auto"/>
                        <w:left w:val="none" w:sz="0" w:space="0" w:color="auto"/>
                        <w:bottom w:val="none" w:sz="0" w:space="0" w:color="auto"/>
                        <w:right w:val="none" w:sz="0" w:space="0" w:color="auto"/>
                      </w:divBdr>
                    </w:div>
                  </w:divsChild>
                </w:div>
                <w:div w:id="994534571">
                  <w:marLeft w:val="0"/>
                  <w:marRight w:val="0"/>
                  <w:marTop w:val="0"/>
                  <w:marBottom w:val="0"/>
                  <w:divBdr>
                    <w:top w:val="none" w:sz="0" w:space="0" w:color="auto"/>
                    <w:left w:val="none" w:sz="0" w:space="0" w:color="auto"/>
                    <w:bottom w:val="none" w:sz="0" w:space="0" w:color="auto"/>
                    <w:right w:val="none" w:sz="0" w:space="0" w:color="auto"/>
                  </w:divBdr>
                  <w:divsChild>
                    <w:div w:id="212351151">
                      <w:marLeft w:val="0"/>
                      <w:marRight w:val="0"/>
                      <w:marTop w:val="0"/>
                      <w:marBottom w:val="0"/>
                      <w:divBdr>
                        <w:top w:val="none" w:sz="0" w:space="0" w:color="auto"/>
                        <w:left w:val="none" w:sz="0" w:space="0" w:color="auto"/>
                        <w:bottom w:val="none" w:sz="0" w:space="0" w:color="auto"/>
                        <w:right w:val="none" w:sz="0" w:space="0" w:color="auto"/>
                      </w:divBdr>
                    </w:div>
                  </w:divsChild>
                </w:div>
                <w:div w:id="1041827827">
                  <w:marLeft w:val="0"/>
                  <w:marRight w:val="0"/>
                  <w:marTop w:val="0"/>
                  <w:marBottom w:val="0"/>
                  <w:divBdr>
                    <w:top w:val="none" w:sz="0" w:space="0" w:color="auto"/>
                    <w:left w:val="none" w:sz="0" w:space="0" w:color="auto"/>
                    <w:bottom w:val="none" w:sz="0" w:space="0" w:color="auto"/>
                    <w:right w:val="none" w:sz="0" w:space="0" w:color="auto"/>
                  </w:divBdr>
                  <w:divsChild>
                    <w:div w:id="1365209358">
                      <w:marLeft w:val="0"/>
                      <w:marRight w:val="0"/>
                      <w:marTop w:val="0"/>
                      <w:marBottom w:val="0"/>
                      <w:divBdr>
                        <w:top w:val="none" w:sz="0" w:space="0" w:color="auto"/>
                        <w:left w:val="none" w:sz="0" w:space="0" w:color="auto"/>
                        <w:bottom w:val="none" w:sz="0" w:space="0" w:color="auto"/>
                        <w:right w:val="none" w:sz="0" w:space="0" w:color="auto"/>
                      </w:divBdr>
                    </w:div>
                  </w:divsChild>
                </w:div>
                <w:div w:id="1084953427">
                  <w:marLeft w:val="0"/>
                  <w:marRight w:val="0"/>
                  <w:marTop w:val="0"/>
                  <w:marBottom w:val="0"/>
                  <w:divBdr>
                    <w:top w:val="none" w:sz="0" w:space="0" w:color="auto"/>
                    <w:left w:val="none" w:sz="0" w:space="0" w:color="auto"/>
                    <w:bottom w:val="none" w:sz="0" w:space="0" w:color="auto"/>
                    <w:right w:val="none" w:sz="0" w:space="0" w:color="auto"/>
                  </w:divBdr>
                  <w:divsChild>
                    <w:div w:id="1028947194">
                      <w:marLeft w:val="0"/>
                      <w:marRight w:val="0"/>
                      <w:marTop w:val="0"/>
                      <w:marBottom w:val="0"/>
                      <w:divBdr>
                        <w:top w:val="none" w:sz="0" w:space="0" w:color="auto"/>
                        <w:left w:val="none" w:sz="0" w:space="0" w:color="auto"/>
                        <w:bottom w:val="none" w:sz="0" w:space="0" w:color="auto"/>
                        <w:right w:val="none" w:sz="0" w:space="0" w:color="auto"/>
                      </w:divBdr>
                    </w:div>
                  </w:divsChild>
                </w:div>
                <w:div w:id="1115249900">
                  <w:marLeft w:val="0"/>
                  <w:marRight w:val="0"/>
                  <w:marTop w:val="0"/>
                  <w:marBottom w:val="0"/>
                  <w:divBdr>
                    <w:top w:val="none" w:sz="0" w:space="0" w:color="auto"/>
                    <w:left w:val="none" w:sz="0" w:space="0" w:color="auto"/>
                    <w:bottom w:val="none" w:sz="0" w:space="0" w:color="auto"/>
                    <w:right w:val="none" w:sz="0" w:space="0" w:color="auto"/>
                  </w:divBdr>
                  <w:divsChild>
                    <w:div w:id="1156143519">
                      <w:marLeft w:val="0"/>
                      <w:marRight w:val="0"/>
                      <w:marTop w:val="0"/>
                      <w:marBottom w:val="0"/>
                      <w:divBdr>
                        <w:top w:val="none" w:sz="0" w:space="0" w:color="auto"/>
                        <w:left w:val="none" w:sz="0" w:space="0" w:color="auto"/>
                        <w:bottom w:val="none" w:sz="0" w:space="0" w:color="auto"/>
                        <w:right w:val="none" w:sz="0" w:space="0" w:color="auto"/>
                      </w:divBdr>
                    </w:div>
                  </w:divsChild>
                </w:div>
                <w:div w:id="1171333303">
                  <w:marLeft w:val="0"/>
                  <w:marRight w:val="0"/>
                  <w:marTop w:val="0"/>
                  <w:marBottom w:val="0"/>
                  <w:divBdr>
                    <w:top w:val="none" w:sz="0" w:space="0" w:color="auto"/>
                    <w:left w:val="none" w:sz="0" w:space="0" w:color="auto"/>
                    <w:bottom w:val="none" w:sz="0" w:space="0" w:color="auto"/>
                    <w:right w:val="none" w:sz="0" w:space="0" w:color="auto"/>
                  </w:divBdr>
                  <w:divsChild>
                    <w:div w:id="536312385">
                      <w:marLeft w:val="0"/>
                      <w:marRight w:val="0"/>
                      <w:marTop w:val="0"/>
                      <w:marBottom w:val="0"/>
                      <w:divBdr>
                        <w:top w:val="none" w:sz="0" w:space="0" w:color="auto"/>
                        <w:left w:val="none" w:sz="0" w:space="0" w:color="auto"/>
                        <w:bottom w:val="none" w:sz="0" w:space="0" w:color="auto"/>
                        <w:right w:val="none" w:sz="0" w:space="0" w:color="auto"/>
                      </w:divBdr>
                    </w:div>
                  </w:divsChild>
                </w:div>
                <w:div w:id="1187985863">
                  <w:marLeft w:val="0"/>
                  <w:marRight w:val="0"/>
                  <w:marTop w:val="0"/>
                  <w:marBottom w:val="0"/>
                  <w:divBdr>
                    <w:top w:val="none" w:sz="0" w:space="0" w:color="auto"/>
                    <w:left w:val="none" w:sz="0" w:space="0" w:color="auto"/>
                    <w:bottom w:val="none" w:sz="0" w:space="0" w:color="auto"/>
                    <w:right w:val="none" w:sz="0" w:space="0" w:color="auto"/>
                  </w:divBdr>
                  <w:divsChild>
                    <w:div w:id="8411824">
                      <w:marLeft w:val="0"/>
                      <w:marRight w:val="0"/>
                      <w:marTop w:val="0"/>
                      <w:marBottom w:val="0"/>
                      <w:divBdr>
                        <w:top w:val="none" w:sz="0" w:space="0" w:color="auto"/>
                        <w:left w:val="none" w:sz="0" w:space="0" w:color="auto"/>
                        <w:bottom w:val="none" w:sz="0" w:space="0" w:color="auto"/>
                        <w:right w:val="none" w:sz="0" w:space="0" w:color="auto"/>
                      </w:divBdr>
                    </w:div>
                  </w:divsChild>
                </w:div>
                <w:div w:id="1199706044">
                  <w:marLeft w:val="0"/>
                  <w:marRight w:val="0"/>
                  <w:marTop w:val="0"/>
                  <w:marBottom w:val="0"/>
                  <w:divBdr>
                    <w:top w:val="none" w:sz="0" w:space="0" w:color="auto"/>
                    <w:left w:val="none" w:sz="0" w:space="0" w:color="auto"/>
                    <w:bottom w:val="none" w:sz="0" w:space="0" w:color="auto"/>
                    <w:right w:val="none" w:sz="0" w:space="0" w:color="auto"/>
                  </w:divBdr>
                  <w:divsChild>
                    <w:div w:id="2034525523">
                      <w:marLeft w:val="0"/>
                      <w:marRight w:val="0"/>
                      <w:marTop w:val="0"/>
                      <w:marBottom w:val="0"/>
                      <w:divBdr>
                        <w:top w:val="none" w:sz="0" w:space="0" w:color="auto"/>
                        <w:left w:val="none" w:sz="0" w:space="0" w:color="auto"/>
                        <w:bottom w:val="none" w:sz="0" w:space="0" w:color="auto"/>
                        <w:right w:val="none" w:sz="0" w:space="0" w:color="auto"/>
                      </w:divBdr>
                    </w:div>
                  </w:divsChild>
                </w:div>
                <w:div w:id="1259825075">
                  <w:marLeft w:val="0"/>
                  <w:marRight w:val="0"/>
                  <w:marTop w:val="0"/>
                  <w:marBottom w:val="0"/>
                  <w:divBdr>
                    <w:top w:val="none" w:sz="0" w:space="0" w:color="auto"/>
                    <w:left w:val="none" w:sz="0" w:space="0" w:color="auto"/>
                    <w:bottom w:val="none" w:sz="0" w:space="0" w:color="auto"/>
                    <w:right w:val="none" w:sz="0" w:space="0" w:color="auto"/>
                  </w:divBdr>
                  <w:divsChild>
                    <w:div w:id="390233532">
                      <w:marLeft w:val="0"/>
                      <w:marRight w:val="0"/>
                      <w:marTop w:val="0"/>
                      <w:marBottom w:val="0"/>
                      <w:divBdr>
                        <w:top w:val="none" w:sz="0" w:space="0" w:color="auto"/>
                        <w:left w:val="none" w:sz="0" w:space="0" w:color="auto"/>
                        <w:bottom w:val="none" w:sz="0" w:space="0" w:color="auto"/>
                        <w:right w:val="none" w:sz="0" w:space="0" w:color="auto"/>
                      </w:divBdr>
                    </w:div>
                  </w:divsChild>
                </w:div>
                <w:div w:id="1306819126">
                  <w:marLeft w:val="0"/>
                  <w:marRight w:val="0"/>
                  <w:marTop w:val="0"/>
                  <w:marBottom w:val="0"/>
                  <w:divBdr>
                    <w:top w:val="none" w:sz="0" w:space="0" w:color="auto"/>
                    <w:left w:val="none" w:sz="0" w:space="0" w:color="auto"/>
                    <w:bottom w:val="none" w:sz="0" w:space="0" w:color="auto"/>
                    <w:right w:val="none" w:sz="0" w:space="0" w:color="auto"/>
                  </w:divBdr>
                </w:div>
                <w:div w:id="1359087838">
                  <w:marLeft w:val="0"/>
                  <w:marRight w:val="0"/>
                  <w:marTop w:val="0"/>
                  <w:marBottom w:val="0"/>
                  <w:divBdr>
                    <w:top w:val="none" w:sz="0" w:space="0" w:color="auto"/>
                    <w:left w:val="none" w:sz="0" w:space="0" w:color="auto"/>
                    <w:bottom w:val="none" w:sz="0" w:space="0" w:color="auto"/>
                    <w:right w:val="none" w:sz="0" w:space="0" w:color="auto"/>
                  </w:divBdr>
                </w:div>
                <w:div w:id="1379164176">
                  <w:marLeft w:val="0"/>
                  <w:marRight w:val="0"/>
                  <w:marTop w:val="0"/>
                  <w:marBottom w:val="0"/>
                  <w:divBdr>
                    <w:top w:val="none" w:sz="0" w:space="0" w:color="auto"/>
                    <w:left w:val="none" w:sz="0" w:space="0" w:color="auto"/>
                    <w:bottom w:val="none" w:sz="0" w:space="0" w:color="auto"/>
                    <w:right w:val="none" w:sz="0" w:space="0" w:color="auto"/>
                  </w:divBdr>
                  <w:divsChild>
                    <w:div w:id="1503931691">
                      <w:marLeft w:val="0"/>
                      <w:marRight w:val="0"/>
                      <w:marTop w:val="0"/>
                      <w:marBottom w:val="0"/>
                      <w:divBdr>
                        <w:top w:val="none" w:sz="0" w:space="0" w:color="auto"/>
                        <w:left w:val="none" w:sz="0" w:space="0" w:color="auto"/>
                        <w:bottom w:val="none" w:sz="0" w:space="0" w:color="auto"/>
                        <w:right w:val="none" w:sz="0" w:space="0" w:color="auto"/>
                      </w:divBdr>
                    </w:div>
                  </w:divsChild>
                </w:div>
                <w:div w:id="1395615867">
                  <w:marLeft w:val="0"/>
                  <w:marRight w:val="0"/>
                  <w:marTop w:val="0"/>
                  <w:marBottom w:val="0"/>
                  <w:divBdr>
                    <w:top w:val="none" w:sz="0" w:space="0" w:color="auto"/>
                    <w:left w:val="none" w:sz="0" w:space="0" w:color="auto"/>
                    <w:bottom w:val="none" w:sz="0" w:space="0" w:color="auto"/>
                    <w:right w:val="none" w:sz="0" w:space="0" w:color="auto"/>
                  </w:divBdr>
                  <w:divsChild>
                    <w:div w:id="26025758">
                      <w:marLeft w:val="0"/>
                      <w:marRight w:val="0"/>
                      <w:marTop w:val="0"/>
                      <w:marBottom w:val="0"/>
                      <w:divBdr>
                        <w:top w:val="none" w:sz="0" w:space="0" w:color="auto"/>
                        <w:left w:val="none" w:sz="0" w:space="0" w:color="auto"/>
                        <w:bottom w:val="none" w:sz="0" w:space="0" w:color="auto"/>
                        <w:right w:val="none" w:sz="0" w:space="0" w:color="auto"/>
                      </w:divBdr>
                    </w:div>
                  </w:divsChild>
                </w:div>
                <w:div w:id="1416047086">
                  <w:marLeft w:val="0"/>
                  <w:marRight w:val="0"/>
                  <w:marTop w:val="0"/>
                  <w:marBottom w:val="0"/>
                  <w:divBdr>
                    <w:top w:val="none" w:sz="0" w:space="0" w:color="auto"/>
                    <w:left w:val="none" w:sz="0" w:space="0" w:color="auto"/>
                    <w:bottom w:val="none" w:sz="0" w:space="0" w:color="auto"/>
                    <w:right w:val="none" w:sz="0" w:space="0" w:color="auto"/>
                  </w:divBdr>
                  <w:divsChild>
                    <w:div w:id="132913506">
                      <w:marLeft w:val="0"/>
                      <w:marRight w:val="0"/>
                      <w:marTop w:val="0"/>
                      <w:marBottom w:val="0"/>
                      <w:divBdr>
                        <w:top w:val="none" w:sz="0" w:space="0" w:color="auto"/>
                        <w:left w:val="none" w:sz="0" w:space="0" w:color="auto"/>
                        <w:bottom w:val="none" w:sz="0" w:space="0" w:color="auto"/>
                        <w:right w:val="none" w:sz="0" w:space="0" w:color="auto"/>
                      </w:divBdr>
                    </w:div>
                  </w:divsChild>
                </w:div>
                <w:div w:id="1460537529">
                  <w:marLeft w:val="0"/>
                  <w:marRight w:val="0"/>
                  <w:marTop w:val="0"/>
                  <w:marBottom w:val="0"/>
                  <w:divBdr>
                    <w:top w:val="none" w:sz="0" w:space="0" w:color="auto"/>
                    <w:left w:val="none" w:sz="0" w:space="0" w:color="auto"/>
                    <w:bottom w:val="none" w:sz="0" w:space="0" w:color="auto"/>
                    <w:right w:val="none" w:sz="0" w:space="0" w:color="auto"/>
                  </w:divBdr>
                  <w:divsChild>
                    <w:div w:id="1012146254">
                      <w:marLeft w:val="0"/>
                      <w:marRight w:val="0"/>
                      <w:marTop w:val="0"/>
                      <w:marBottom w:val="0"/>
                      <w:divBdr>
                        <w:top w:val="none" w:sz="0" w:space="0" w:color="auto"/>
                        <w:left w:val="none" w:sz="0" w:space="0" w:color="auto"/>
                        <w:bottom w:val="none" w:sz="0" w:space="0" w:color="auto"/>
                        <w:right w:val="none" w:sz="0" w:space="0" w:color="auto"/>
                      </w:divBdr>
                    </w:div>
                  </w:divsChild>
                </w:div>
                <w:div w:id="1482770069">
                  <w:marLeft w:val="0"/>
                  <w:marRight w:val="0"/>
                  <w:marTop w:val="0"/>
                  <w:marBottom w:val="0"/>
                  <w:divBdr>
                    <w:top w:val="none" w:sz="0" w:space="0" w:color="auto"/>
                    <w:left w:val="none" w:sz="0" w:space="0" w:color="auto"/>
                    <w:bottom w:val="none" w:sz="0" w:space="0" w:color="auto"/>
                    <w:right w:val="none" w:sz="0" w:space="0" w:color="auto"/>
                  </w:divBdr>
                  <w:divsChild>
                    <w:div w:id="573705102">
                      <w:marLeft w:val="0"/>
                      <w:marRight w:val="0"/>
                      <w:marTop w:val="0"/>
                      <w:marBottom w:val="0"/>
                      <w:divBdr>
                        <w:top w:val="none" w:sz="0" w:space="0" w:color="auto"/>
                        <w:left w:val="none" w:sz="0" w:space="0" w:color="auto"/>
                        <w:bottom w:val="none" w:sz="0" w:space="0" w:color="auto"/>
                        <w:right w:val="none" w:sz="0" w:space="0" w:color="auto"/>
                      </w:divBdr>
                    </w:div>
                  </w:divsChild>
                </w:div>
                <w:div w:id="1511680608">
                  <w:marLeft w:val="0"/>
                  <w:marRight w:val="0"/>
                  <w:marTop w:val="0"/>
                  <w:marBottom w:val="0"/>
                  <w:divBdr>
                    <w:top w:val="none" w:sz="0" w:space="0" w:color="auto"/>
                    <w:left w:val="none" w:sz="0" w:space="0" w:color="auto"/>
                    <w:bottom w:val="none" w:sz="0" w:space="0" w:color="auto"/>
                    <w:right w:val="none" w:sz="0" w:space="0" w:color="auto"/>
                  </w:divBdr>
                  <w:divsChild>
                    <w:div w:id="1475951506">
                      <w:marLeft w:val="0"/>
                      <w:marRight w:val="0"/>
                      <w:marTop w:val="0"/>
                      <w:marBottom w:val="0"/>
                      <w:divBdr>
                        <w:top w:val="none" w:sz="0" w:space="0" w:color="auto"/>
                        <w:left w:val="none" w:sz="0" w:space="0" w:color="auto"/>
                        <w:bottom w:val="none" w:sz="0" w:space="0" w:color="auto"/>
                        <w:right w:val="none" w:sz="0" w:space="0" w:color="auto"/>
                      </w:divBdr>
                    </w:div>
                  </w:divsChild>
                </w:div>
                <w:div w:id="1530995678">
                  <w:marLeft w:val="0"/>
                  <w:marRight w:val="0"/>
                  <w:marTop w:val="0"/>
                  <w:marBottom w:val="0"/>
                  <w:divBdr>
                    <w:top w:val="none" w:sz="0" w:space="0" w:color="auto"/>
                    <w:left w:val="none" w:sz="0" w:space="0" w:color="auto"/>
                    <w:bottom w:val="none" w:sz="0" w:space="0" w:color="auto"/>
                    <w:right w:val="none" w:sz="0" w:space="0" w:color="auto"/>
                  </w:divBdr>
                  <w:divsChild>
                    <w:div w:id="709233277">
                      <w:marLeft w:val="0"/>
                      <w:marRight w:val="0"/>
                      <w:marTop w:val="0"/>
                      <w:marBottom w:val="0"/>
                      <w:divBdr>
                        <w:top w:val="none" w:sz="0" w:space="0" w:color="auto"/>
                        <w:left w:val="none" w:sz="0" w:space="0" w:color="auto"/>
                        <w:bottom w:val="none" w:sz="0" w:space="0" w:color="auto"/>
                        <w:right w:val="none" w:sz="0" w:space="0" w:color="auto"/>
                      </w:divBdr>
                    </w:div>
                  </w:divsChild>
                </w:div>
                <w:div w:id="1549610674">
                  <w:marLeft w:val="0"/>
                  <w:marRight w:val="0"/>
                  <w:marTop w:val="0"/>
                  <w:marBottom w:val="0"/>
                  <w:divBdr>
                    <w:top w:val="none" w:sz="0" w:space="0" w:color="auto"/>
                    <w:left w:val="none" w:sz="0" w:space="0" w:color="auto"/>
                    <w:bottom w:val="none" w:sz="0" w:space="0" w:color="auto"/>
                    <w:right w:val="none" w:sz="0" w:space="0" w:color="auto"/>
                  </w:divBdr>
                  <w:divsChild>
                    <w:div w:id="2062896299">
                      <w:marLeft w:val="0"/>
                      <w:marRight w:val="0"/>
                      <w:marTop w:val="0"/>
                      <w:marBottom w:val="0"/>
                      <w:divBdr>
                        <w:top w:val="none" w:sz="0" w:space="0" w:color="auto"/>
                        <w:left w:val="none" w:sz="0" w:space="0" w:color="auto"/>
                        <w:bottom w:val="none" w:sz="0" w:space="0" w:color="auto"/>
                        <w:right w:val="none" w:sz="0" w:space="0" w:color="auto"/>
                      </w:divBdr>
                    </w:div>
                  </w:divsChild>
                </w:div>
                <w:div w:id="1559128499">
                  <w:marLeft w:val="0"/>
                  <w:marRight w:val="0"/>
                  <w:marTop w:val="0"/>
                  <w:marBottom w:val="0"/>
                  <w:divBdr>
                    <w:top w:val="none" w:sz="0" w:space="0" w:color="auto"/>
                    <w:left w:val="none" w:sz="0" w:space="0" w:color="auto"/>
                    <w:bottom w:val="none" w:sz="0" w:space="0" w:color="auto"/>
                    <w:right w:val="none" w:sz="0" w:space="0" w:color="auto"/>
                  </w:divBdr>
                  <w:divsChild>
                    <w:div w:id="2118520205">
                      <w:marLeft w:val="0"/>
                      <w:marRight w:val="0"/>
                      <w:marTop w:val="0"/>
                      <w:marBottom w:val="0"/>
                      <w:divBdr>
                        <w:top w:val="none" w:sz="0" w:space="0" w:color="auto"/>
                        <w:left w:val="none" w:sz="0" w:space="0" w:color="auto"/>
                        <w:bottom w:val="none" w:sz="0" w:space="0" w:color="auto"/>
                        <w:right w:val="none" w:sz="0" w:space="0" w:color="auto"/>
                      </w:divBdr>
                    </w:div>
                  </w:divsChild>
                </w:div>
                <w:div w:id="1615593615">
                  <w:marLeft w:val="0"/>
                  <w:marRight w:val="0"/>
                  <w:marTop w:val="0"/>
                  <w:marBottom w:val="0"/>
                  <w:divBdr>
                    <w:top w:val="none" w:sz="0" w:space="0" w:color="auto"/>
                    <w:left w:val="none" w:sz="0" w:space="0" w:color="auto"/>
                    <w:bottom w:val="none" w:sz="0" w:space="0" w:color="auto"/>
                    <w:right w:val="none" w:sz="0" w:space="0" w:color="auto"/>
                  </w:divBdr>
                  <w:divsChild>
                    <w:div w:id="1130173891">
                      <w:marLeft w:val="0"/>
                      <w:marRight w:val="0"/>
                      <w:marTop w:val="0"/>
                      <w:marBottom w:val="0"/>
                      <w:divBdr>
                        <w:top w:val="none" w:sz="0" w:space="0" w:color="auto"/>
                        <w:left w:val="none" w:sz="0" w:space="0" w:color="auto"/>
                        <w:bottom w:val="none" w:sz="0" w:space="0" w:color="auto"/>
                        <w:right w:val="none" w:sz="0" w:space="0" w:color="auto"/>
                      </w:divBdr>
                    </w:div>
                  </w:divsChild>
                </w:div>
                <w:div w:id="1630042405">
                  <w:marLeft w:val="0"/>
                  <w:marRight w:val="0"/>
                  <w:marTop w:val="0"/>
                  <w:marBottom w:val="0"/>
                  <w:divBdr>
                    <w:top w:val="none" w:sz="0" w:space="0" w:color="auto"/>
                    <w:left w:val="none" w:sz="0" w:space="0" w:color="auto"/>
                    <w:bottom w:val="none" w:sz="0" w:space="0" w:color="auto"/>
                    <w:right w:val="none" w:sz="0" w:space="0" w:color="auto"/>
                  </w:divBdr>
                  <w:divsChild>
                    <w:div w:id="1042284663">
                      <w:marLeft w:val="0"/>
                      <w:marRight w:val="0"/>
                      <w:marTop w:val="0"/>
                      <w:marBottom w:val="0"/>
                      <w:divBdr>
                        <w:top w:val="none" w:sz="0" w:space="0" w:color="auto"/>
                        <w:left w:val="none" w:sz="0" w:space="0" w:color="auto"/>
                        <w:bottom w:val="none" w:sz="0" w:space="0" w:color="auto"/>
                        <w:right w:val="none" w:sz="0" w:space="0" w:color="auto"/>
                      </w:divBdr>
                    </w:div>
                  </w:divsChild>
                </w:div>
                <w:div w:id="1633824946">
                  <w:marLeft w:val="0"/>
                  <w:marRight w:val="0"/>
                  <w:marTop w:val="0"/>
                  <w:marBottom w:val="0"/>
                  <w:divBdr>
                    <w:top w:val="none" w:sz="0" w:space="0" w:color="auto"/>
                    <w:left w:val="none" w:sz="0" w:space="0" w:color="auto"/>
                    <w:bottom w:val="none" w:sz="0" w:space="0" w:color="auto"/>
                    <w:right w:val="none" w:sz="0" w:space="0" w:color="auto"/>
                  </w:divBdr>
                  <w:divsChild>
                    <w:div w:id="1285192018">
                      <w:marLeft w:val="0"/>
                      <w:marRight w:val="0"/>
                      <w:marTop w:val="0"/>
                      <w:marBottom w:val="0"/>
                      <w:divBdr>
                        <w:top w:val="none" w:sz="0" w:space="0" w:color="auto"/>
                        <w:left w:val="none" w:sz="0" w:space="0" w:color="auto"/>
                        <w:bottom w:val="none" w:sz="0" w:space="0" w:color="auto"/>
                        <w:right w:val="none" w:sz="0" w:space="0" w:color="auto"/>
                      </w:divBdr>
                    </w:div>
                  </w:divsChild>
                </w:div>
                <w:div w:id="1652514400">
                  <w:marLeft w:val="0"/>
                  <w:marRight w:val="0"/>
                  <w:marTop w:val="0"/>
                  <w:marBottom w:val="0"/>
                  <w:divBdr>
                    <w:top w:val="none" w:sz="0" w:space="0" w:color="auto"/>
                    <w:left w:val="none" w:sz="0" w:space="0" w:color="auto"/>
                    <w:bottom w:val="none" w:sz="0" w:space="0" w:color="auto"/>
                    <w:right w:val="none" w:sz="0" w:space="0" w:color="auto"/>
                  </w:divBdr>
                  <w:divsChild>
                    <w:div w:id="22246551">
                      <w:marLeft w:val="0"/>
                      <w:marRight w:val="0"/>
                      <w:marTop w:val="0"/>
                      <w:marBottom w:val="0"/>
                      <w:divBdr>
                        <w:top w:val="none" w:sz="0" w:space="0" w:color="auto"/>
                        <w:left w:val="none" w:sz="0" w:space="0" w:color="auto"/>
                        <w:bottom w:val="none" w:sz="0" w:space="0" w:color="auto"/>
                        <w:right w:val="none" w:sz="0" w:space="0" w:color="auto"/>
                      </w:divBdr>
                    </w:div>
                  </w:divsChild>
                </w:div>
                <w:div w:id="1665284179">
                  <w:marLeft w:val="0"/>
                  <w:marRight w:val="0"/>
                  <w:marTop w:val="0"/>
                  <w:marBottom w:val="0"/>
                  <w:divBdr>
                    <w:top w:val="none" w:sz="0" w:space="0" w:color="auto"/>
                    <w:left w:val="none" w:sz="0" w:space="0" w:color="auto"/>
                    <w:bottom w:val="none" w:sz="0" w:space="0" w:color="auto"/>
                    <w:right w:val="none" w:sz="0" w:space="0" w:color="auto"/>
                  </w:divBdr>
                  <w:divsChild>
                    <w:div w:id="2110346005">
                      <w:marLeft w:val="0"/>
                      <w:marRight w:val="0"/>
                      <w:marTop w:val="0"/>
                      <w:marBottom w:val="0"/>
                      <w:divBdr>
                        <w:top w:val="none" w:sz="0" w:space="0" w:color="auto"/>
                        <w:left w:val="none" w:sz="0" w:space="0" w:color="auto"/>
                        <w:bottom w:val="none" w:sz="0" w:space="0" w:color="auto"/>
                        <w:right w:val="none" w:sz="0" w:space="0" w:color="auto"/>
                      </w:divBdr>
                    </w:div>
                  </w:divsChild>
                </w:div>
                <w:div w:id="1672828422">
                  <w:marLeft w:val="0"/>
                  <w:marRight w:val="0"/>
                  <w:marTop w:val="0"/>
                  <w:marBottom w:val="0"/>
                  <w:divBdr>
                    <w:top w:val="none" w:sz="0" w:space="0" w:color="auto"/>
                    <w:left w:val="none" w:sz="0" w:space="0" w:color="auto"/>
                    <w:bottom w:val="none" w:sz="0" w:space="0" w:color="auto"/>
                    <w:right w:val="none" w:sz="0" w:space="0" w:color="auto"/>
                  </w:divBdr>
                  <w:divsChild>
                    <w:div w:id="1243567690">
                      <w:marLeft w:val="0"/>
                      <w:marRight w:val="0"/>
                      <w:marTop w:val="0"/>
                      <w:marBottom w:val="0"/>
                      <w:divBdr>
                        <w:top w:val="none" w:sz="0" w:space="0" w:color="auto"/>
                        <w:left w:val="none" w:sz="0" w:space="0" w:color="auto"/>
                        <w:bottom w:val="none" w:sz="0" w:space="0" w:color="auto"/>
                        <w:right w:val="none" w:sz="0" w:space="0" w:color="auto"/>
                      </w:divBdr>
                    </w:div>
                  </w:divsChild>
                </w:div>
                <w:div w:id="1678190495">
                  <w:marLeft w:val="0"/>
                  <w:marRight w:val="0"/>
                  <w:marTop w:val="0"/>
                  <w:marBottom w:val="0"/>
                  <w:divBdr>
                    <w:top w:val="none" w:sz="0" w:space="0" w:color="auto"/>
                    <w:left w:val="none" w:sz="0" w:space="0" w:color="auto"/>
                    <w:bottom w:val="none" w:sz="0" w:space="0" w:color="auto"/>
                    <w:right w:val="none" w:sz="0" w:space="0" w:color="auto"/>
                  </w:divBdr>
                </w:div>
                <w:div w:id="1696734921">
                  <w:marLeft w:val="0"/>
                  <w:marRight w:val="0"/>
                  <w:marTop w:val="0"/>
                  <w:marBottom w:val="0"/>
                  <w:divBdr>
                    <w:top w:val="none" w:sz="0" w:space="0" w:color="auto"/>
                    <w:left w:val="none" w:sz="0" w:space="0" w:color="auto"/>
                    <w:bottom w:val="none" w:sz="0" w:space="0" w:color="auto"/>
                    <w:right w:val="none" w:sz="0" w:space="0" w:color="auto"/>
                  </w:divBdr>
                  <w:divsChild>
                    <w:div w:id="1879849617">
                      <w:marLeft w:val="0"/>
                      <w:marRight w:val="0"/>
                      <w:marTop w:val="0"/>
                      <w:marBottom w:val="0"/>
                      <w:divBdr>
                        <w:top w:val="none" w:sz="0" w:space="0" w:color="auto"/>
                        <w:left w:val="none" w:sz="0" w:space="0" w:color="auto"/>
                        <w:bottom w:val="none" w:sz="0" w:space="0" w:color="auto"/>
                        <w:right w:val="none" w:sz="0" w:space="0" w:color="auto"/>
                      </w:divBdr>
                    </w:div>
                  </w:divsChild>
                </w:div>
                <w:div w:id="1697149027">
                  <w:marLeft w:val="0"/>
                  <w:marRight w:val="0"/>
                  <w:marTop w:val="0"/>
                  <w:marBottom w:val="0"/>
                  <w:divBdr>
                    <w:top w:val="none" w:sz="0" w:space="0" w:color="auto"/>
                    <w:left w:val="none" w:sz="0" w:space="0" w:color="auto"/>
                    <w:bottom w:val="none" w:sz="0" w:space="0" w:color="auto"/>
                    <w:right w:val="none" w:sz="0" w:space="0" w:color="auto"/>
                  </w:divBdr>
                  <w:divsChild>
                    <w:div w:id="1475640435">
                      <w:marLeft w:val="0"/>
                      <w:marRight w:val="0"/>
                      <w:marTop w:val="0"/>
                      <w:marBottom w:val="0"/>
                      <w:divBdr>
                        <w:top w:val="none" w:sz="0" w:space="0" w:color="auto"/>
                        <w:left w:val="none" w:sz="0" w:space="0" w:color="auto"/>
                        <w:bottom w:val="none" w:sz="0" w:space="0" w:color="auto"/>
                        <w:right w:val="none" w:sz="0" w:space="0" w:color="auto"/>
                      </w:divBdr>
                    </w:div>
                  </w:divsChild>
                </w:div>
                <w:div w:id="1738749384">
                  <w:marLeft w:val="0"/>
                  <w:marRight w:val="0"/>
                  <w:marTop w:val="0"/>
                  <w:marBottom w:val="0"/>
                  <w:divBdr>
                    <w:top w:val="none" w:sz="0" w:space="0" w:color="auto"/>
                    <w:left w:val="none" w:sz="0" w:space="0" w:color="auto"/>
                    <w:bottom w:val="none" w:sz="0" w:space="0" w:color="auto"/>
                    <w:right w:val="none" w:sz="0" w:space="0" w:color="auto"/>
                  </w:divBdr>
                  <w:divsChild>
                    <w:div w:id="1871912047">
                      <w:marLeft w:val="0"/>
                      <w:marRight w:val="0"/>
                      <w:marTop w:val="0"/>
                      <w:marBottom w:val="0"/>
                      <w:divBdr>
                        <w:top w:val="none" w:sz="0" w:space="0" w:color="auto"/>
                        <w:left w:val="none" w:sz="0" w:space="0" w:color="auto"/>
                        <w:bottom w:val="none" w:sz="0" w:space="0" w:color="auto"/>
                        <w:right w:val="none" w:sz="0" w:space="0" w:color="auto"/>
                      </w:divBdr>
                    </w:div>
                  </w:divsChild>
                </w:div>
                <w:div w:id="1746293623">
                  <w:marLeft w:val="0"/>
                  <w:marRight w:val="0"/>
                  <w:marTop w:val="0"/>
                  <w:marBottom w:val="0"/>
                  <w:divBdr>
                    <w:top w:val="none" w:sz="0" w:space="0" w:color="auto"/>
                    <w:left w:val="none" w:sz="0" w:space="0" w:color="auto"/>
                    <w:bottom w:val="none" w:sz="0" w:space="0" w:color="auto"/>
                    <w:right w:val="none" w:sz="0" w:space="0" w:color="auto"/>
                  </w:divBdr>
                  <w:divsChild>
                    <w:div w:id="765926098">
                      <w:marLeft w:val="0"/>
                      <w:marRight w:val="0"/>
                      <w:marTop w:val="0"/>
                      <w:marBottom w:val="0"/>
                      <w:divBdr>
                        <w:top w:val="none" w:sz="0" w:space="0" w:color="auto"/>
                        <w:left w:val="none" w:sz="0" w:space="0" w:color="auto"/>
                        <w:bottom w:val="none" w:sz="0" w:space="0" w:color="auto"/>
                        <w:right w:val="none" w:sz="0" w:space="0" w:color="auto"/>
                      </w:divBdr>
                    </w:div>
                  </w:divsChild>
                </w:div>
                <w:div w:id="1768380366">
                  <w:marLeft w:val="0"/>
                  <w:marRight w:val="0"/>
                  <w:marTop w:val="0"/>
                  <w:marBottom w:val="0"/>
                  <w:divBdr>
                    <w:top w:val="none" w:sz="0" w:space="0" w:color="auto"/>
                    <w:left w:val="none" w:sz="0" w:space="0" w:color="auto"/>
                    <w:bottom w:val="none" w:sz="0" w:space="0" w:color="auto"/>
                    <w:right w:val="none" w:sz="0" w:space="0" w:color="auto"/>
                  </w:divBdr>
                  <w:divsChild>
                    <w:div w:id="1072235413">
                      <w:marLeft w:val="0"/>
                      <w:marRight w:val="0"/>
                      <w:marTop w:val="0"/>
                      <w:marBottom w:val="0"/>
                      <w:divBdr>
                        <w:top w:val="none" w:sz="0" w:space="0" w:color="auto"/>
                        <w:left w:val="none" w:sz="0" w:space="0" w:color="auto"/>
                        <w:bottom w:val="none" w:sz="0" w:space="0" w:color="auto"/>
                        <w:right w:val="none" w:sz="0" w:space="0" w:color="auto"/>
                      </w:divBdr>
                    </w:div>
                  </w:divsChild>
                </w:div>
                <w:div w:id="1784499528">
                  <w:marLeft w:val="0"/>
                  <w:marRight w:val="0"/>
                  <w:marTop w:val="0"/>
                  <w:marBottom w:val="0"/>
                  <w:divBdr>
                    <w:top w:val="none" w:sz="0" w:space="0" w:color="auto"/>
                    <w:left w:val="none" w:sz="0" w:space="0" w:color="auto"/>
                    <w:bottom w:val="none" w:sz="0" w:space="0" w:color="auto"/>
                    <w:right w:val="none" w:sz="0" w:space="0" w:color="auto"/>
                  </w:divBdr>
                  <w:divsChild>
                    <w:div w:id="1776167681">
                      <w:marLeft w:val="0"/>
                      <w:marRight w:val="0"/>
                      <w:marTop w:val="0"/>
                      <w:marBottom w:val="0"/>
                      <w:divBdr>
                        <w:top w:val="none" w:sz="0" w:space="0" w:color="auto"/>
                        <w:left w:val="none" w:sz="0" w:space="0" w:color="auto"/>
                        <w:bottom w:val="none" w:sz="0" w:space="0" w:color="auto"/>
                        <w:right w:val="none" w:sz="0" w:space="0" w:color="auto"/>
                      </w:divBdr>
                    </w:div>
                  </w:divsChild>
                </w:div>
                <w:div w:id="1812015354">
                  <w:marLeft w:val="0"/>
                  <w:marRight w:val="0"/>
                  <w:marTop w:val="0"/>
                  <w:marBottom w:val="0"/>
                  <w:divBdr>
                    <w:top w:val="none" w:sz="0" w:space="0" w:color="auto"/>
                    <w:left w:val="none" w:sz="0" w:space="0" w:color="auto"/>
                    <w:bottom w:val="none" w:sz="0" w:space="0" w:color="auto"/>
                    <w:right w:val="none" w:sz="0" w:space="0" w:color="auto"/>
                  </w:divBdr>
                  <w:divsChild>
                    <w:div w:id="201092253">
                      <w:marLeft w:val="0"/>
                      <w:marRight w:val="0"/>
                      <w:marTop w:val="0"/>
                      <w:marBottom w:val="0"/>
                      <w:divBdr>
                        <w:top w:val="none" w:sz="0" w:space="0" w:color="auto"/>
                        <w:left w:val="none" w:sz="0" w:space="0" w:color="auto"/>
                        <w:bottom w:val="none" w:sz="0" w:space="0" w:color="auto"/>
                        <w:right w:val="none" w:sz="0" w:space="0" w:color="auto"/>
                      </w:divBdr>
                    </w:div>
                  </w:divsChild>
                </w:div>
                <w:div w:id="1818648650">
                  <w:marLeft w:val="0"/>
                  <w:marRight w:val="0"/>
                  <w:marTop w:val="0"/>
                  <w:marBottom w:val="0"/>
                  <w:divBdr>
                    <w:top w:val="none" w:sz="0" w:space="0" w:color="auto"/>
                    <w:left w:val="none" w:sz="0" w:space="0" w:color="auto"/>
                    <w:bottom w:val="none" w:sz="0" w:space="0" w:color="auto"/>
                    <w:right w:val="none" w:sz="0" w:space="0" w:color="auto"/>
                  </w:divBdr>
                  <w:divsChild>
                    <w:div w:id="534003509">
                      <w:marLeft w:val="0"/>
                      <w:marRight w:val="0"/>
                      <w:marTop w:val="0"/>
                      <w:marBottom w:val="0"/>
                      <w:divBdr>
                        <w:top w:val="none" w:sz="0" w:space="0" w:color="auto"/>
                        <w:left w:val="none" w:sz="0" w:space="0" w:color="auto"/>
                        <w:bottom w:val="none" w:sz="0" w:space="0" w:color="auto"/>
                        <w:right w:val="none" w:sz="0" w:space="0" w:color="auto"/>
                      </w:divBdr>
                    </w:div>
                  </w:divsChild>
                </w:div>
                <w:div w:id="1838230511">
                  <w:marLeft w:val="0"/>
                  <w:marRight w:val="0"/>
                  <w:marTop w:val="0"/>
                  <w:marBottom w:val="0"/>
                  <w:divBdr>
                    <w:top w:val="none" w:sz="0" w:space="0" w:color="auto"/>
                    <w:left w:val="none" w:sz="0" w:space="0" w:color="auto"/>
                    <w:bottom w:val="none" w:sz="0" w:space="0" w:color="auto"/>
                    <w:right w:val="none" w:sz="0" w:space="0" w:color="auto"/>
                  </w:divBdr>
                  <w:divsChild>
                    <w:div w:id="1904020694">
                      <w:marLeft w:val="0"/>
                      <w:marRight w:val="0"/>
                      <w:marTop w:val="0"/>
                      <w:marBottom w:val="0"/>
                      <w:divBdr>
                        <w:top w:val="none" w:sz="0" w:space="0" w:color="auto"/>
                        <w:left w:val="none" w:sz="0" w:space="0" w:color="auto"/>
                        <w:bottom w:val="none" w:sz="0" w:space="0" w:color="auto"/>
                        <w:right w:val="none" w:sz="0" w:space="0" w:color="auto"/>
                      </w:divBdr>
                    </w:div>
                  </w:divsChild>
                </w:div>
                <w:div w:id="1888952459">
                  <w:marLeft w:val="0"/>
                  <w:marRight w:val="0"/>
                  <w:marTop w:val="0"/>
                  <w:marBottom w:val="0"/>
                  <w:divBdr>
                    <w:top w:val="none" w:sz="0" w:space="0" w:color="auto"/>
                    <w:left w:val="none" w:sz="0" w:space="0" w:color="auto"/>
                    <w:bottom w:val="none" w:sz="0" w:space="0" w:color="auto"/>
                    <w:right w:val="none" w:sz="0" w:space="0" w:color="auto"/>
                  </w:divBdr>
                  <w:divsChild>
                    <w:div w:id="1839687640">
                      <w:marLeft w:val="0"/>
                      <w:marRight w:val="0"/>
                      <w:marTop w:val="0"/>
                      <w:marBottom w:val="0"/>
                      <w:divBdr>
                        <w:top w:val="none" w:sz="0" w:space="0" w:color="auto"/>
                        <w:left w:val="none" w:sz="0" w:space="0" w:color="auto"/>
                        <w:bottom w:val="none" w:sz="0" w:space="0" w:color="auto"/>
                        <w:right w:val="none" w:sz="0" w:space="0" w:color="auto"/>
                      </w:divBdr>
                    </w:div>
                  </w:divsChild>
                </w:div>
                <w:div w:id="1891188368">
                  <w:marLeft w:val="0"/>
                  <w:marRight w:val="0"/>
                  <w:marTop w:val="0"/>
                  <w:marBottom w:val="0"/>
                  <w:divBdr>
                    <w:top w:val="none" w:sz="0" w:space="0" w:color="auto"/>
                    <w:left w:val="none" w:sz="0" w:space="0" w:color="auto"/>
                    <w:bottom w:val="none" w:sz="0" w:space="0" w:color="auto"/>
                    <w:right w:val="none" w:sz="0" w:space="0" w:color="auto"/>
                  </w:divBdr>
                  <w:divsChild>
                    <w:div w:id="85735511">
                      <w:marLeft w:val="0"/>
                      <w:marRight w:val="0"/>
                      <w:marTop w:val="0"/>
                      <w:marBottom w:val="0"/>
                      <w:divBdr>
                        <w:top w:val="none" w:sz="0" w:space="0" w:color="auto"/>
                        <w:left w:val="none" w:sz="0" w:space="0" w:color="auto"/>
                        <w:bottom w:val="none" w:sz="0" w:space="0" w:color="auto"/>
                        <w:right w:val="none" w:sz="0" w:space="0" w:color="auto"/>
                      </w:divBdr>
                    </w:div>
                  </w:divsChild>
                </w:div>
                <w:div w:id="1928462604">
                  <w:marLeft w:val="0"/>
                  <w:marRight w:val="0"/>
                  <w:marTop w:val="0"/>
                  <w:marBottom w:val="0"/>
                  <w:divBdr>
                    <w:top w:val="none" w:sz="0" w:space="0" w:color="auto"/>
                    <w:left w:val="none" w:sz="0" w:space="0" w:color="auto"/>
                    <w:bottom w:val="none" w:sz="0" w:space="0" w:color="auto"/>
                    <w:right w:val="none" w:sz="0" w:space="0" w:color="auto"/>
                  </w:divBdr>
                  <w:divsChild>
                    <w:div w:id="613560917">
                      <w:marLeft w:val="0"/>
                      <w:marRight w:val="0"/>
                      <w:marTop w:val="0"/>
                      <w:marBottom w:val="0"/>
                      <w:divBdr>
                        <w:top w:val="none" w:sz="0" w:space="0" w:color="auto"/>
                        <w:left w:val="none" w:sz="0" w:space="0" w:color="auto"/>
                        <w:bottom w:val="none" w:sz="0" w:space="0" w:color="auto"/>
                        <w:right w:val="none" w:sz="0" w:space="0" w:color="auto"/>
                      </w:divBdr>
                    </w:div>
                  </w:divsChild>
                </w:div>
                <w:div w:id="1930847005">
                  <w:marLeft w:val="0"/>
                  <w:marRight w:val="0"/>
                  <w:marTop w:val="0"/>
                  <w:marBottom w:val="0"/>
                  <w:divBdr>
                    <w:top w:val="none" w:sz="0" w:space="0" w:color="auto"/>
                    <w:left w:val="none" w:sz="0" w:space="0" w:color="auto"/>
                    <w:bottom w:val="none" w:sz="0" w:space="0" w:color="auto"/>
                    <w:right w:val="none" w:sz="0" w:space="0" w:color="auto"/>
                  </w:divBdr>
                  <w:divsChild>
                    <w:div w:id="442381222">
                      <w:marLeft w:val="0"/>
                      <w:marRight w:val="0"/>
                      <w:marTop w:val="0"/>
                      <w:marBottom w:val="0"/>
                      <w:divBdr>
                        <w:top w:val="none" w:sz="0" w:space="0" w:color="auto"/>
                        <w:left w:val="none" w:sz="0" w:space="0" w:color="auto"/>
                        <w:bottom w:val="none" w:sz="0" w:space="0" w:color="auto"/>
                        <w:right w:val="none" w:sz="0" w:space="0" w:color="auto"/>
                      </w:divBdr>
                    </w:div>
                  </w:divsChild>
                </w:div>
                <w:div w:id="1980570952">
                  <w:marLeft w:val="0"/>
                  <w:marRight w:val="0"/>
                  <w:marTop w:val="0"/>
                  <w:marBottom w:val="0"/>
                  <w:divBdr>
                    <w:top w:val="none" w:sz="0" w:space="0" w:color="auto"/>
                    <w:left w:val="none" w:sz="0" w:space="0" w:color="auto"/>
                    <w:bottom w:val="none" w:sz="0" w:space="0" w:color="auto"/>
                    <w:right w:val="none" w:sz="0" w:space="0" w:color="auto"/>
                  </w:divBdr>
                  <w:divsChild>
                    <w:div w:id="2067222089">
                      <w:marLeft w:val="0"/>
                      <w:marRight w:val="0"/>
                      <w:marTop w:val="0"/>
                      <w:marBottom w:val="0"/>
                      <w:divBdr>
                        <w:top w:val="none" w:sz="0" w:space="0" w:color="auto"/>
                        <w:left w:val="none" w:sz="0" w:space="0" w:color="auto"/>
                        <w:bottom w:val="none" w:sz="0" w:space="0" w:color="auto"/>
                        <w:right w:val="none" w:sz="0" w:space="0" w:color="auto"/>
                      </w:divBdr>
                    </w:div>
                  </w:divsChild>
                </w:div>
                <w:div w:id="1994403385">
                  <w:marLeft w:val="0"/>
                  <w:marRight w:val="0"/>
                  <w:marTop w:val="0"/>
                  <w:marBottom w:val="0"/>
                  <w:divBdr>
                    <w:top w:val="none" w:sz="0" w:space="0" w:color="auto"/>
                    <w:left w:val="none" w:sz="0" w:space="0" w:color="auto"/>
                    <w:bottom w:val="none" w:sz="0" w:space="0" w:color="auto"/>
                    <w:right w:val="none" w:sz="0" w:space="0" w:color="auto"/>
                  </w:divBdr>
                  <w:divsChild>
                    <w:div w:id="1798373479">
                      <w:marLeft w:val="0"/>
                      <w:marRight w:val="0"/>
                      <w:marTop w:val="0"/>
                      <w:marBottom w:val="0"/>
                      <w:divBdr>
                        <w:top w:val="none" w:sz="0" w:space="0" w:color="auto"/>
                        <w:left w:val="none" w:sz="0" w:space="0" w:color="auto"/>
                        <w:bottom w:val="none" w:sz="0" w:space="0" w:color="auto"/>
                        <w:right w:val="none" w:sz="0" w:space="0" w:color="auto"/>
                      </w:divBdr>
                    </w:div>
                  </w:divsChild>
                </w:div>
                <w:div w:id="2028290763">
                  <w:marLeft w:val="0"/>
                  <w:marRight w:val="0"/>
                  <w:marTop w:val="0"/>
                  <w:marBottom w:val="0"/>
                  <w:divBdr>
                    <w:top w:val="none" w:sz="0" w:space="0" w:color="auto"/>
                    <w:left w:val="none" w:sz="0" w:space="0" w:color="auto"/>
                    <w:bottom w:val="none" w:sz="0" w:space="0" w:color="auto"/>
                    <w:right w:val="none" w:sz="0" w:space="0" w:color="auto"/>
                  </w:divBdr>
                  <w:divsChild>
                    <w:div w:id="312149849">
                      <w:marLeft w:val="0"/>
                      <w:marRight w:val="0"/>
                      <w:marTop w:val="0"/>
                      <w:marBottom w:val="0"/>
                      <w:divBdr>
                        <w:top w:val="none" w:sz="0" w:space="0" w:color="auto"/>
                        <w:left w:val="none" w:sz="0" w:space="0" w:color="auto"/>
                        <w:bottom w:val="none" w:sz="0" w:space="0" w:color="auto"/>
                        <w:right w:val="none" w:sz="0" w:space="0" w:color="auto"/>
                      </w:divBdr>
                    </w:div>
                  </w:divsChild>
                </w:div>
                <w:div w:id="2065595185">
                  <w:marLeft w:val="0"/>
                  <w:marRight w:val="0"/>
                  <w:marTop w:val="0"/>
                  <w:marBottom w:val="0"/>
                  <w:divBdr>
                    <w:top w:val="none" w:sz="0" w:space="0" w:color="auto"/>
                    <w:left w:val="none" w:sz="0" w:space="0" w:color="auto"/>
                    <w:bottom w:val="none" w:sz="0" w:space="0" w:color="auto"/>
                    <w:right w:val="none" w:sz="0" w:space="0" w:color="auto"/>
                  </w:divBdr>
                  <w:divsChild>
                    <w:div w:id="733167630">
                      <w:marLeft w:val="0"/>
                      <w:marRight w:val="0"/>
                      <w:marTop w:val="0"/>
                      <w:marBottom w:val="0"/>
                      <w:divBdr>
                        <w:top w:val="none" w:sz="0" w:space="0" w:color="auto"/>
                        <w:left w:val="none" w:sz="0" w:space="0" w:color="auto"/>
                        <w:bottom w:val="none" w:sz="0" w:space="0" w:color="auto"/>
                        <w:right w:val="none" w:sz="0" w:space="0" w:color="auto"/>
                      </w:divBdr>
                    </w:div>
                  </w:divsChild>
                </w:div>
                <w:div w:id="2112121192">
                  <w:marLeft w:val="0"/>
                  <w:marRight w:val="0"/>
                  <w:marTop w:val="0"/>
                  <w:marBottom w:val="0"/>
                  <w:divBdr>
                    <w:top w:val="none" w:sz="0" w:space="0" w:color="auto"/>
                    <w:left w:val="none" w:sz="0" w:space="0" w:color="auto"/>
                    <w:bottom w:val="none" w:sz="0" w:space="0" w:color="auto"/>
                    <w:right w:val="none" w:sz="0" w:space="0" w:color="auto"/>
                  </w:divBdr>
                  <w:divsChild>
                    <w:div w:id="48580473">
                      <w:marLeft w:val="0"/>
                      <w:marRight w:val="0"/>
                      <w:marTop w:val="0"/>
                      <w:marBottom w:val="0"/>
                      <w:divBdr>
                        <w:top w:val="none" w:sz="0" w:space="0" w:color="auto"/>
                        <w:left w:val="none" w:sz="0" w:space="0" w:color="auto"/>
                        <w:bottom w:val="none" w:sz="0" w:space="0" w:color="auto"/>
                        <w:right w:val="none" w:sz="0" w:space="0" w:color="auto"/>
                      </w:divBdr>
                    </w:div>
                  </w:divsChild>
                </w:div>
                <w:div w:id="2129084758">
                  <w:marLeft w:val="0"/>
                  <w:marRight w:val="0"/>
                  <w:marTop w:val="0"/>
                  <w:marBottom w:val="0"/>
                  <w:divBdr>
                    <w:top w:val="none" w:sz="0" w:space="0" w:color="auto"/>
                    <w:left w:val="none" w:sz="0" w:space="0" w:color="auto"/>
                    <w:bottom w:val="none" w:sz="0" w:space="0" w:color="auto"/>
                    <w:right w:val="none" w:sz="0" w:space="0" w:color="auto"/>
                  </w:divBdr>
                  <w:divsChild>
                    <w:div w:id="563178553">
                      <w:marLeft w:val="0"/>
                      <w:marRight w:val="0"/>
                      <w:marTop w:val="0"/>
                      <w:marBottom w:val="0"/>
                      <w:divBdr>
                        <w:top w:val="none" w:sz="0" w:space="0" w:color="auto"/>
                        <w:left w:val="none" w:sz="0" w:space="0" w:color="auto"/>
                        <w:bottom w:val="none" w:sz="0" w:space="0" w:color="auto"/>
                        <w:right w:val="none" w:sz="0" w:space="0" w:color="auto"/>
                      </w:divBdr>
                    </w:div>
                  </w:divsChild>
                </w:div>
                <w:div w:id="2132895851">
                  <w:marLeft w:val="0"/>
                  <w:marRight w:val="0"/>
                  <w:marTop w:val="0"/>
                  <w:marBottom w:val="0"/>
                  <w:divBdr>
                    <w:top w:val="none" w:sz="0" w:space="0" w:color="auto"/>
                    <w:left w:val="none" w:sz="0" w:space="0" w:color="auto"/>
                    <w:bottom w:val="none" w:sz="0" w:space="0" w:color="auto"/>
                    <w:right w:val="none" w:sz="0" w:space="0" w:color="auto"/>
                  </w:divBdr>
                  <w:divsChild>
                    <w:div w:id="819612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105747">
          <w:marLeft w:val="0"/>
          <w:marRight w:val="0"/>
          <w:marTop w:val="0"/>
          <w:marBottom w:val="0"/>
          <w:divBdr>
            <w:top w:val="none" w:sz="0" w:space="0" w:color="auto"/>
            <w:left w:val="none" w:sz="0" w:space="0" w:color="auto"/>
            <w:bottom w:val="none" w:sz="0" w:space="0" w:color="auto"/>
            <w:right w:val="none" w:sz="0" w:space="0" w:color="auto"/>
          </w:divBdr>
          <w:divsChild>
            <w:div w:id="571358144">
              <w:marLeft w:val="-75"/>
              <w:marRight w:val="0"/>
              <w:marTop w:val="30"/>
              <w:marBottom w:val="30"/>
              <w:divBdr>
                <w:top w:val="none" w:sz="0" w:space="0" w:color="auto"/>
                <w:left w:val="none" w:sz="0" w:space="0" w:color="auto"/>
                <w:bottom w:val="none" w:sz="0" w:space="0" w:color="auto"/>
                <w:right w:val="none" w:sz="0" w:space="0" w:color="auto"/>
              </w:divBdr>
              <w:divsChild>
                <w:div w:id="338701035">
                  <w:marLeft w:val="0"/>
                  <w:marRight w:val="0"/>
                  <w:marTop w:val="0"/>
                  <w:marBottom w:val="0"/>
                  <w:divBdr>
                    <w:top w:val="none" w:sz="0" w:space="0" w:color="auto"/>
                    <w:left w:val="none" w:sz="0" w:space="0" w:color="auto"/>
                    <w:bottom w:val="none" w:sz="0" w:space="0" w:color="auto"/>
                    <w:right w:val="none" w:sz="0" w:space="0" w:color="auto"/>
                  </w:divBdr>
                  <w:divsChild>
                    <w:div w:id="1113868500">
                      <w:marLeft w:val="0"/>
                      <w:marRight w:val="0"/>
                      <w:marTop w:val="0"/>
                      <w:marBottom w:val="0"/>
                      <w:divBdr>
                        <w:top w:val="none" w:sz="0" w:space="0" w:color="auto"/>
                        <w:left w:val="none" w:sz="0" w:space="0" w:color="auto"/>
                        <w:bottom w:val="none" w:sz="0" w:space="0" w:color="auto"/>
                        <w:right w:val="none" w:sz="0" w:space="0" w:color="auto"/>
                      </w:divBdr>
                    </w:div>
                  </w:divsChild>
                </w:div>
                <w:div w:id="404571735">
                  <w:marLeft w:val="0"/>
                  <w:marRight w:val="0"/>
                  <w:marTop w:val="0"/>
                  <w:marBottom w:val="0"/>
                  <w:divBdr>
                    <w:top w:val="none" w:sz="0" w:space="0" w:color="auto"/>
                    <w:left w:val="none" w:sz="0" w:space="0" w:color="auto"/>
                    <w:bottom w:val="none" w:sz="0" w:space="0" w:color="auto"/>
                    <w:right w:val="none" w:sz="0" w:space="0" w:color="auto"/>
                  </w:divBdr>
                  <w:divsChild>
                    <w:div w:id="2067601594">
                      <w:marLeft w:val="0"/>
                      <w:marRight w:val="0"/>
                      <w:marTop w:val="0"/>
                      <w:marBottom w:val="0"/>
                      <w:divBdr>
                        <w:top w:val="none" w:sz="0" w:space="0" w:color="auto"/>
                        <w:left w:val="none" w:sz="0" w:space="0" w:color="auto"/>
                        <w:bottom w:val="none" w:sz="0" w:space="0" w:color="auto"/>
                        <w:right w:val="none" w:sz="0" w:space="0" w:color="auto"/>
                      </w:divBdr>
                    </w:div>
                  </w:divsChild>
                </w:div>
                <w:div w:id="812909959">
                  <w:marLeft w:val="0"/>
                  <w:marRight w:val="0"/>
                  <w:marTop w:val="0"/>
                  <w:marBottom w:val="0"/>
                  <w:divBdr>
                    <w:top w:val="none" w:sz="0" w:space="0" w:color="auto"/>
                    <w:left w:val="none" w:sz="0" w:space="0" w:color="auto"/>
                    <w:bottom w:val="none" w:sz="0" w:space="0" w:color="auto"/>
                    <w:right w:val="none" w:sz="0" w:space="0" w:color="auto"/>
                  </w:divBdr>
                  <w:divsChild>
                    <w:div w:id="160708163">
                      <w:marLeft w:val="0"/>
                      <w:marRight w:val="0"/>
                      <w:marTop w:val="0"/>
                      <w:marBottom w:val="0"/>
                      <w:divBdr>
                        <w:top w:val="none" w:sz="0" w:space="0" w:color="auto"/>
                        <w:left w:val="none" w:sz="0" w:space="0" w:color="auto"/>
                        <w:bottom w:val="none" w:sz="0" w:space="0" w:color="auto"/>
                        <w:right w:val="none" w:sz="0" w:space="0" w:color="auto"/>
                      </w:divBdr>
                    </w:div>
                  </w:divsChild>
                </w:div>
                <w:div w:id="878248538">
                  <w:marLeft w:val="0"/>
                  <w:marRight w:val="0"/>
                  <w:marTop w:val="0"/>
                  <w:marBottom w:val="0"/>
                  <w:divBdr>
                    <w:top w:val="none" w:sz="0" w:space="0" w:color="auto"/>
                    <w:left w:val="none" w:sz="0" w:space="0" w:color="auto"/>
                    <w:bottom w:val="none" w:sz="0" w:space="0" w:color="auto"/>
                    <w:right w:val="none" w:sz="0" w:space="0" w:color="auto"/>
                  </w:divBdr>
                  <w:divsChild>
                    <w:div w:id="284892584">
                      <w:marLeft w:val="0"/>
                      <w:marRight w:val="0"/>
                      <w:marTop w:val="0"/>
                      <w:marBottom w:val="0"/>
                      <w:divBdr>
                        <w:top w:val="none" w:sz="0" w:space="0" w:color="auto"/>
                        <w:left w:val="none" w:sz="0" w:space="0" w:color="auto"/>
                        <w:bottom w:val="none" w:sz="0" w:space="0" w:color="auto"/>
                        <w:right w:val="none" w:sz="0" w:space="0" w:color="auto"/>
                      </w:divBdr>
                    </w:div>
                  </w:divsChild>
                </w:div>
                <w:div w:id="1763263336">
                  <w:marLeft w:val="0"/>
                  <w:marRight w:val="0"/>
                  <w:marTop w:val="0"/>
                  <w:marBottom w:val="0"/>
                  <w:divBdr>
                    <w:top w:val="none" w:sz="0" w:space="0" w:color="auto"/>
                    <w:left w:val="none" w:sz="0" w:space="0" w:color="auto"/>
                    <w:bottom w:val="none" w:sz="0" w:space="0" w:color="auto"/>
                    <w:right w:val="none" w:sz="0" w:space="0" w:color="auto"/>
                  </w:divBdr>
                  <w:divsChild>
                    <w:div w:id="684477181">
                      <w:marLeft w:val="0"/>
                      <w:marRight w:val="0"/>
                      <w:marTop w:val="0"/>
                      <w:marBottom w:val="0"/>
                      <w:divBdr>
                        <w:top w:val="none" w:sz="0" w:space="0" w:color="auto"/>
                        <w:left w:val="none" w:sz="0" w:space="0" w:color="auto"/>
                        <w:bottom w:val="none" w:sz="0" w:space="0" w:color="auto"/>
                        <w:right w:val="none" w:sz="0" w:space="0" w:color="auto"/>
                      </w:divBdr>
                    </w:div>
                  </w:divsChild>
                </w:div>
                <w:div w:id="1773167708">
                  <w:marLeft w:val="0"/>
                  <w:marRight w:val="0"/>
                  <w:marTop w:val="0"/>
                  <w:marBottom w:val="0"/>
                  <w:divBdr>
                    <w:top w:val="none" w:sz="0" w:space="0" w:color="auto"/>
                    <w:left w:val="none" w:sz="0" w:space="0" w:color="auto"/>
                    <w:bottom w:val="none" w:sz="0" w:space="0" w:color="auto"/>
                    <w:right w:val="none" w:sz="0" w:space="0" w:color="auto"/>
                  </w:divBdr>
                  <w:divsChild>
                    <w:div w:id="26542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045406">
          <w:marLeft w:val="0"/>
          <w:marRight w:val="0"/>
          <w:marTop w:val="0"/>
          <w:marBottom w:val="0"/>
          <w:divBdr>
            <w:top w:val="none" w:sz="0" w:space="0" w:color="auto"/>
            <w:left w:val="none" w:sz="0" w:space="0" w:color="auto"/>
            <w:bottom w:val="none" w:sz="0" w:space="0" w:color="auto"/>
            <w:right w:val="none" w:sz="0" w:space="0" w:color="auto"/>
          </w:divBdr>
        </w:div>
        <w:div w:id="1275553900">
          <w:marLeft w:val="0"/>
          <w:marRight w:val="0"/>
          <w:marTop w:val="0"/>
          <w:marBottom w:val="0"/>
          <w:divBdr>
            <w:top w:val="none" w:sz="0" w:space="0" w:color="auto"/>
            <w:left w:val="none" w:sz="0" w:space="0" w:color="auto"/>
            <w:bottom w:val="none" w:sz="0" w:space="0" w:color="auto"/>
            <w:right w:val="none" w:sz="0" w:space="0" w:color="auto"/>
          </w:divBdr>
          <w:divsChild>
            <w:div w:id="77559024">
              <w:marLeft w:val="0"/>
              <w:marRight w:val="0"/>
              <w:marTop w:val="0"/>
              <w:marBottom w:val="0"/>
              <w:divBdr>
                <w:top w:val="none" w:sz="0" w:space="0" w:color="auto"/>
                <w:left w:val="none" w:sz="0" w:space="0" w:color="auto"/>
                <w:bottom w:val="none" w:sz="0" w:space="0" w:color="auto"/>
                <w:right w:val="none" w:sz="0" w:space="0" w:color="auto"/>
              </w:divBdr>
            </w:div>
            <w:div w:id="84111386">
              <w:marLeft w:val="0"/>
              <w:marRight w:val="0"/>
              <w:marTop w:val="0"/>
              <w:marBottom w:val="0"/>
              <w:divBdr>
                <w:top w:val="none" w:sz="0" w:space="0" w:color="auto"/>
                <w:left w:val="none" w:sz="0" w:space="0" w:color="auto"/>
                <w:bottom w:val="none" w:sz="0" w:space="0" w:color="auto"/>
                <w:right w:val="none" w:sz="0" w:space="0" w:color="auto"/>
              </w:divBdr>
            </w:div>
            <w:div w:id="108669145">
              <w:marLeft w:val="0"/>
              <w:marRight w:val="0"/>
              <w:marTop w:val="0"/>
              <w:marBottom w:val="0"/>
              <w:divBdr>
                <w:top w:val="none" w:sz="0" w:space="0" w:color="auto"/>
                <w:left w:val="none" w:sz="0" w:space="0" w:color="auto"/>
                <w:bottom w:val="none" w:sz="0" w:space="0" w:color="auto"/>
                <w:right w:val="none" w:sz="0" w:space="0" w:color="auto"/>
              </w:divBdr>
            </w:div>
            <w:div w:id="270090510">
              <w:marLeft w:val="0"/>
              <w:marRight w:val="0"/>
              <w:marTop w:val="0"/>
              <w:marBottom w:val="0"/>
              <w:divBdr>
                <w:top w:val="none" w:sz="0" w:space="0" w:color="auto"/>
                <w:left w:val="none" w:sz="0" w:space="0" w:color="auto"/>
                <w:bottom w:val="none" w:sz="0" w:space="0" w:color="auto"/>
                <w:right w:val="none" w:sz="0" w:space="0" w:color="auto"/>
              </w:divBdr>
            </w:div>
            <w:div w:id="497161882">
              <w:marLeft w:val="0"/>
              <w:marRight w:val="0"/>
              <w:marTop w:val="0"/>
              <w:marBottom w:val="0"/>
              <w:divBdr>
                <w:top w:val="none" w:sz="0" w:space="0" w:color="auto"/>
                <w:left w:val="none" w:sz="0" w:space="0" w:color="auto"/>
                <w:bottom w:val="none" w:sz="0" w:space="0" w:color="auto"/>
                <w:right w:val="none" w:sz="0" w:space="0" w:color="auto"/>
              </w:divBdr>
            </w:div>
            <w:div w:id="548298538">
              <w:marLeft w:val="0"/>
              <w:marRight w:val="0"/>
              <w:marTop w:val="0"/>
              <w:marBottom w:val="0"/>
              <w:divBdr>
                <w:top w:val="none" w:sz="0" w:space="0" w:color="auto"/>
                <w:left w:val="none" w:sz="0" w:space="0" w:color="auto"/>
                <w:bottom w:val="none" w:sz="0" w:space="0" w:color="auto"/>
                <w:right w:val="none" w:sz="0" w:space="0" w:color="auto"/>
              </w:divBdr>
            </w:div>
            <w:div w:id="655037462">
              <w:marLeft w:val="0"/>
              <w:marRight w:val="0"/>
              <w:marTop w:val="0"/>
              <w:marBottom w:val="0"/>
              <w:divBdr>
                <w:top w:val="none" w:sz="0" w:space="0" w:color="auto"/>
                <w:left w:val="none" w:sz="0" w:space="0" w:color="auto"/>
                <w:bottom w:val="none" w:sz="0" w:space="0" w:color="auto"/>
                <w:right w:val="none" w:sz="0" w:space="0" w:color="auto"/>
              </w:divBdr>
            </w:div>
            <w:div w:id="1004168146">
              <w:marLeft w:val="0"/>
              <w:marRight w:val="0"/>
              <w:marTop w:val="0"/>
              <w:marBottom w:val="0"/>
              <w:divBdr>
                <w:top w:val="none" w:sz="0" w:space="0" w:color="auto"/>
                <w:left w:val="none" w:sz="0" w:space="0" w:color="auto"/>
                <w:bottom w:val="none" w:sz="0" w:space="0" w:color="auto"/>
                <w:right w:val="none" w:sz="0" w:space="0" w:color="auto"/>
              </w:divBdr>
            </w:div>
            <w:div w:id="1034692092">
              <w:marLeft w:val="0"/>
              <w:marRight w:val="0"/>
              <w:marTop w:val="0"/>
              <w:marBottom w:val="0"/>
              <w:divBdr>
                <w:top w:val="none" w:sz="0" w:space="0" w:color="auto"/>
                <w:left w:val="none" w:sz="0" w:space="0" w:color="auto"/>
                <w:bottom w:val="none" w:sz="0" w:space="0" w:color="auto"/>
                <w:right w:val="none" w:sz="0" w:space="0" w:color="auto"/>
              </w:divBdr>
            </w:div>
            <w:div w:id="1058674261">
              <w:marLeft w:val="0"/>
              <w:marRight w:val="0"/>
              <w:marTop w:val="0"/>
              <w:marBottom w:val="0"/>
              <w:divBdr>
                <w:top w:val="none" w:sz="0" w:space="0" w:color="auto"/>
                <w:left w:val="none" w:sz="0" w:space="0" w:color="auto"/>
                <w:bottom w:val="none" w:sz="0" w:space="0" w:color="auto"/>
                <w:right w:val="none" w:sz="0" w:space="0" w:color="auto"/>
              </w:divBdr>
            </w:div>
            <w:div w:id="1110391340">
              <w:marLeft w:val="0"/>
              <w:marRight w:val="0"/>
              <w:marTop w:val="0"/>
              <w:marBottom w:val="0"/>
              <w:divBdr>
                <w:top w:val="none" w:sz="0" w:space="0" w:color="auto"/>
                <w:left w:val="none" w:sz="0" w:space="0" w:color="auto"/>
                <w:bottom w:val="none" w:sz="0" w:space="0" w:color="auto"/>
                <w:right w:val="none" w:sz="0" w:space="0" w:color="auto"/>
              </w:divBdr>
            </w:div>
            <w:div w:id="1126434376">
              <w:marLeft w:val="0"/>
              <w:marRight w:val="0"/>
              <w:marTop w:val="0"/>
              <w:marBottom w:val="0"/>
              <w:divBdr>
                <w:top w:val="none" w:sz="0" w:space="0" w:color="auto"/>
                <w:left w:val="none" w:sz="0" w:space="0" w:color="auto"/>
                <w:bottom w:val="none" w:sz="0" w:space="0" w:color="auto"/>
                <w:right w:val="none" w:sz="0" w:space="0" w:color="auto"/>
              </w:divBdr>
            </w:div>
            <w:div w:id="1150443452">
              <w:marLeft w:val="0"/>
              <w:marRight w:val="0"/>
              <w:marTop w:val="0"/>
              <w:marBottom w:val="0"/>
              <w:divBdr>
                <w:top w:val="none" w:sz="0" w:space="0" w:color="auto"/>
                <w:left w:val="none" w:sz="0" w:space="0" w:color="auto"/>
                <w:bottom w:val="none" w:sz="0" w:space="0" w:color="auto"/>
                <w:right w:val="none" w:sz="0" w:space="0" w:color="auto"/>
              </w:divBdr>
            </w:div>
            <w:div w:id="1448500716">
              <w:marLeft w:val="0"/>
              <w:marRight w:val="0"/>
              <w:marTop w:val="0"/>
              <w:marBottom w:val="0"/>
              <w:divBdr>
                <w:top w:val="none" w:sz="0" w:space="0" w:color="auto"/>
                <w:left w:val="none" w:sz="0" w:space="0" w:color="auto"/>
                <w:bottom w:val="none" w:sz="0" w:space="0" w:color="auto"/>
                <w:right w:val="none" w:sz="0" w:space="0" w:color="auto"/>
              </w:divBdr>
            </w:div>
            <w:div w:id="1458570532">
              <w:marLeft w:val="0"/>
              <w:marRight w:val="0"/>
              <w:marTop w:val="0"/>
              <w:marBottom w:val="0"/>
              <w:divBdr>
                <w:top w:val="none" w:sz="0" w:space="0" w:color="auto"/>
                <w:left w:val="none" w:sz="0" w:space="0" w:color="auto"/>
                <w:bottom w:val="none" w:sz="0" w:space="0" w:color="auto"/>
                <w:right w:val="none" w:sz="0" w:space="0" w:color="auto"/>
              </w:divBdr>
            </w:div>
            <w:div w:id="1554002951">
              <w:marLeft w:val="0"/>
              <w:marRight w:val="0"/>
              <w:marTop w:val="0"/>
              <w:marBottom w:val="0"/>
              <w:divBdr>
                <w:top w:val="none" w:sz="0" w:space="0" w:color="auto"/>
                <w:left w:val="none" w:sz="0" w:space="0" w:color="auto"/>
                <w:bottom w:val="none" w:sz="0" w:space="0" w:color="auto"/>
                <w:right w:val="none" w:sz="0" w:space="0" w:color="auto"/>
              </w:divBdr>
            </w:div>
            <w:div w:id="1726179265">
              <w:marLeft w:val="0"/>
              <w:marRight w:val="0"/>
              <w:marTop w:val="0"/>
              <w:marBottom w:val="0"/>
              <w:divBdr>
                <w:top w:val="none" w:sz="0" w:space="0" w:color="auto"/>
                <w:left w:val="none" w:sz="0" w:space="0" w:color="auto"/>
                <w:bottom w:val="none" w:sz="0" w:space="0" w:color="auto"/>
                <w:right w:val="none" w:sz="0" w:space="0" w:color="auto"/>
              </w:divBdr>
            </w:div>
            <w:div w:id="2031685602">
              <w:marLeft w:val="0"/>
              <w:marRight w:val="0"/>
              <w:marTop w:val="0"/>
              <w:marBottom w:val="0"/>
              <w:divBdr>
                <w:top w:val="none" w:sz="0" w:space="0" w:color="auto"/>
                <w:left w:val="none" w:sz="0" w:space="0" w:color="auto"/>
                <w:bottom w:val="none" w:sz="0" w:space="0" w:color="auto"/>
                <w:right w:val="none" w:sz="0" w:space="0" w:color="auto"/>
              </w:divBdr>
            </w:div>
            <w:div w:id="2099591478">
              <w:marLeft w:val="0"/>
              <w:marRight w:val="0"/>
              <w:marTop w:val="0"/>
              <w:marBottom w:val="0"/>
              <w:divBdr>
                <w:top w:val="none" w:sz="0" w:space="0" w:color="auto"/>
                <w:left w:val="none" w:sz="0" w:space="0" w:color="auto"/>
                <w:bottom w:val="none" w:sz="0" w:space="0" w:color="auto"/>
                <w:right w:val="none" w:sz="0" w:space="0" w:color="auto"/>
              </w:divBdr>
            </w:div>
            <w:div w:id="2109617468">
              <w:marLeft w:val="0"/>
              <w:marRight w:val="0"/>
              <w:marTop w:val="0"/>
              <w:marBottom w:val="0"/>
              <w:divBdr>
                <w:top w:val="none" w:sz="0" w:space="0" w:color="auto"/>
                <w:left w:val="none" w:sz="0" w:space="0" w:color="auto"/>
                <w:bottom w:val="none" w:sz="0" w:space="0" w:color="auto"/>
                <w:right w:val="none" w:sz="0" w:space="0" w:color="auto"/>
              </w:divBdr>
            </w:div>
          </w:divsChild>
        </w:div>
        <w:div w:id="1328709206">
          <w:marLeft w:val="0"/>
          <w:marRight w:val="0"/>
          <w:marTop w:val="0"/>
          <w:marBottom w:val="0"/>
          <w:divBdr>
            <w:top w:val="none" w:sz="0" w:space="0" w:color="auto"/>
            <w:left w:val="none" w:sz="0" w:space="0" w:color="auto"/>
            <w:bottom w:val="none" w:sz="0" w:space="0" w:color="auto"/>
            <w:right w:val="none" w:sz="0" w:space="0" w:color="auto"/>
          </w:divBdr>
          <w:divsChild>
            <w:div w:id="153303210">
              <w:marLeft w:val="0"/>
              <w:marRight w:val="0"/>
              <w:marTop w:val="0"/>
              <w:marBottom w:val="0"/>
              <w:divBdr>
                <w:top w:val="none" w:sz="0" w:space="0" w:color="auto"/>
                <w:left w:val="none" w:sz="0" w:space="0" w:color="auto"/>
                <w:bottom w:val="none" w:sz="0" w:space="0" w:color="auto"/>
                <w:right w:val="none" w:sz="0" w:space="0" w:color="auto"/>
              </w:divBdr>
            </w:div>
            <w:div w:id="410011947">
              <w:marLeft w:val="0"/>
              <w:marRight w:val="0"/>
              <w:marTop w:val="0"/>
              <w:marBottom w:val="0"/>
              <w:divBdr>
                <w:top w:val="none" w:sz="0" w:space="0" w:color="auto"/>
                <w:left w:val="none" w:sz="0" w:space="0" w:color="auto"/>
                <w:bottom w:val="none" w:sz="0" w:space="0" w:color="auto"/>
                <w:right w:val="none" w:sz="0" w:space="0" w:color="auto"/>
              </w:divBdr>
            </w:div>
            <w:div w:id="618687855">
              <w:marLeft w:val="0"/>
              <w:marRight w:val="0"/>
              <w:marTop w:val="0"/>
              <w:marBottom w:val="0"/>
              <w:divBdr>
                <w:top w:val="none" w:sz="0" w:space="0" w:color="auto"/>
                <w:left w:val="none" w:sz="0" w:space="0" w:color="auto"/>
                <w:bottom w:val="none" w:sz="0" w:space="0" w:color="auto"/>
                <w:right w:val="none" w:sz="0" w:space="0" w:color="auto"/>
              </w:divBdr>
            </w:div>
            <w:div w:id="1429737529">
              <w:marLeft w:val="0"/>
              <w:marRight w:val="0"/>
              <w:marTop w:val="0"/>
              <w:marBottom w:val="0"/>
              <w:divBdr>
                <w:top w:val="none" w:sz="0" w:space="0" w:color="auto"/>
                <w:left w:val="none" w:sz="0" w:space="0" w:color="auto"/>
                <w:bottom w:val="none" w:sz="0" w:space="0" w:color="auto"/>
                <w:right w:val="none" w:sz="0" w:space="0" w:color="auto"/>
              </w:divBdr>
            </w:div>
            <w:div w:id="1641350039">
              <w:marLeft w:val="0"/>
              <w:marRight w:val="0"/>
              <w:marTop w:val="0"/>
              <w:marBottom w:val="0"/>
              <w:divBdr>
                <w:top w:val="none" w:sz="0" w:space="0" w:color="auto"/>
                <w:left w:val="none" w:sz="0" w:space="0" w:color="auto"/>
                <w:bottom w:val="none" w:sz="0" w:space="0" w:color="auto"/>
                <w:right w:val="none" w:sz="0" w:space="0" w:color="auto"/>
              </w:divBdr>
            </w:div>
            <w:div w:id="1714649656">
              <w:marLeft w:val="0"/>
              <w:marRight w:val="0"/>
              <w:marTop w:val="0"/>
              <w:marBottom w:val="0"/>
              <w:divBdr>
                <w:top w:val="none" w:sz="0" w:space="0" w:color="auto"/>
                <w:left w:val="none" w:sz="0" w:space="0" w:color="auto"/>
                <w:bottom w:val="none" w:sz="0" w:space="0" w:color="auto"/>
                <w:right w:val="none" w:sz="0" w:space="0" w:color="auto"/>
              </w:divBdr>
            </w:div>
            <w:div w:id="1719085329">
              <w:marLeft w:val="0"/>
              <w:marRight w:val="0"/>
              <w:marTop w:val="0"/>
              <w:marBottom w:val="0"/>
              <w:divBdr>
                <w:top w:val="none" w:sz="0" w:space="0" w:color="auto"/>
                <w:left w:val="none" w:sz="0" w:space="0" w:color="auto"/>
                <w:bottom w:val="none" w:sz="0" w:space="0" w:color="auto"/>
                <w:right w:val="none" w:sz="0" w:space="0" w:color="auto"/>
              </w:divBdr>
            </w:div>
          </w:divsChild>
        </w:div>
        <w:div w:id="1426806584">
          <w:marLeft w:val="0"/>
          <w:marRight w:val="0"/>
          <w:marTop w:val="0"/>
          <w:marBottom w:val="0"/>
          <w:divBdr>
            <w:top w:val="none" w:sz="0" w:space="0" w:color="auto"/>
            <w:left w:val="none" w:sz="0" w:space="0" w:color="auto"/>
            <w:bottom w:val="none" w:sz="0" w:space="0" w:color="auto"/>
            <w:right w:val="none" w:sz="0" w:space="0" w:color="auto"/>
          </w:divBdr>
          <w:divsChild>
            <w:div w:id="1068575022">
              <w:marLeft w:val="-75"/>
              <w:marRight w:val="0"/>
              <w:marTop w:val="30"/>
              <w:marBottom w:val="30"/>
              <w:divBdr>
                <w:top w:val="none" w:sz="0" w:space="0" w:color="auto"/>
                <w:left w:val="none" w:sz="0" w:space="0" w:color="auto"/>
                <w:bottom w:val="none" w:sz="0" w:space="0" w:color="auto"/>
                <w:right w:val="none" w:sz="0" w:space="0" w:color="auto"/>
              </w:divBdr>
              <w:divsChild>
                <w:div w:id="318578104">
                  <w:marLeft w:val="0"/>
                  <w:marRight w:val="0"/>
                  <w:marTop w:val="0"/>
                  <w:marBottom w:val="0"/>
                  <w:divBdr>
                    <w:top w:val="none" w:sz="0" w:space="0" w:color="auto"/>
                    <w:left w:val="none" w:sz="0" w:space="0" w:color="auto"/>
                    <w:bottom w:val="none" w:sz="0" w:space="0" w:color="auto"/>
                    <w:right w:val="none" w:sz="0" w:space="0" w:color="auto"/>
                  </w:divBdr>
                  <w:divsChild>
                    <w:div w:id="2025741909">
                      <w:marLeft w:val="0"/>
                      <w:marRight w:val="0"/>
                      <w:marTop w:val="0"/>
                      <w:marBottom w:val="0"/>
                      <w:divBdr>
                        <w:top w:val="none" w:sz="0" w:space="0" w:color="auto"/>
                        <w:left w:val="none" w:sz="0" w:space="0" w:color="auto"/>
                        <w:bottom w:val="none" w:sz="0" w:space="0" w:color="auto"/>
                        <w:right w:val="none" w:sz="0" w:space="0" w:color="auto"/>
                      </w:divBdr>
                    </w:div>
                  </w:divsChild>
                </w:div>
                <w:div w:id="489759690">
                  <w:marLeft w:val="0"/>
                  <w:marRight w:val="0"/>
                  <w:marTop w:val="0"/>
                  <w:marBottom w:val="0"/>
                  <w:divBdr>
                    <w:top w:val="none" w:sz="0" w:space="0" w:color="auto"/>
                    <w:left w:val="none" w:sz="0" w:space="0" w:color="auto"/>
                    <w:bottom w:val="none" w:sz="0" w:space="0" w:color="auto"/>
                    <w:right w:val="none" w:sz="0" w:space="0" w:color="auto"/>
                  </w:divBdr>
                </w:div>
                <w:div w:id="513568892">
                  <w:marLeft w:val="0"/>
                  <w:marRight w:val="0"/>
                  <w:marTop w:val="0"/>
                  <w:marBottom w:val="0"/>
                  <w:divBdr>
                    <w:top w:val="none" w:sz="0" w:space="0" w:color="auto"/>
                    <w:left w:val="none" w:sz="0" w:space="0" w:color="auto"/>
                    <w:bottom w:val="none" w:sz="0" w:space="0" w:color="auto"/>
                    <w:right w:val="none" w:sz="0" w:space="0" w:color="auto"/>
                  </w:divBdr>
                  <w:divsChild>
                    <w:div w:id="604650568">
                      <w:marLeft w:val="0"/>
                      <w:marRight w:val="0"/>
                      <w:marTop w:val="0"/>
                      <w:marBottom w:val="0"/>
                      <w:divBdr>
                        <w:top w:val="none" w:sz="0" w:space="0" w:color="auto"/>
                        <w:left w:val="none" w:sz="0" w:space="0" w:color="auto"/>
                        <w:bottom w:val="none" w:sz="0" w:space="0" w:color="auto"/>
                        <w:right w:val="none" w:sz="0" w:space="0" w:color="auto"/>
                      </w:divBdr>
                    </w:div>
                  </w:divsChild>
                </w:div>
                <w:div w:id="595285755">
                  <w:marLeft w:val="0"/>
                  <w:marRight w:val="0"/>
                  <w:marTop w:val="0"/>
                  <w:marBottom w:val="0"/>
                  <w:divBdr>
                    <w:top w:val="none" w:sz="0" w:space="0" w:color="auto"/>
                    <w:left w:val="none" w:sz="0" w:space="0" w:color="auto"/>
                    <w:bottom w:val="none" w:sz="0" w:space="0" w:color="auto"/>
                    <w:right w:val="none" w:sz="0" w:space="0" w:color="auto"/>
                  </w:divBdr>
                  <w:divsChild>
                    <w:div w:id="1755013067">
                      <w:marLeft w:val="0"/>
                      <w:marRight w:val="0"/>
                      <w:marTop w:val="0"/>
                      <w:marBottom w:val="0"/>
                      <w:divBdr>
                        <w:top w:val="none" w:sz="0" w:space="0" w:color="auto"/>
                        <w:left w:val="none" w:sz="0" w:space="0" w:color="auto"/>
                        <w:bottom w:val="none" w:sz="0" w:space="0" w:color="auto"/>
                        <w:right w:val="none" w:sz="0" w:space="0" w:color="auto"/>
                      </w:divBdr>
                    </w:div>
                  </w:divsChild>
                </w:div>
                <w:div w:id="785386573">
                  <w:marLeft w:val="0"/>
                  <w:marRight w:val="0"/>
                  <w:marTop w:val="0"/>
                  <w:marBottom w:val="0"/>
                  <w:divBdr>
                    <w:top w:val="none" w:sz="0" w:space="0" w:color="auto"/>
                    <w:left w:val="none" w:sz="0" w:space="0" w:color="auto"/>
                    <w:bottom w:val="none" w:sz="0" w:space="0" w:color="auto"/>
                    <w:right w:val="none" w:sz="0" w:space="0" w:color="auto"/>
                  </w:divBdr>
                  <w:divsChild>
                    <w:div w:id="772362413">
                      <w:marLeft w:val="0"/>
                      <w:marRight w:val="0"/>
                      <w:marTop w:val="0"/>
                      <w:marBottom w:val="0"/>
                      <w:divBdr>
                        <w:top w:val="none" w:sz="0" w:space="0" w:color="auto"/>
                        <w:left w:val="none" w:sz="0" w:space="0" w:color="auto"/>
                        <w:bottom w:val="none" w:sz="0" w:space="0" w:color="auto"/>
                        <w:right w:val="none" w:sz="0" w:space="0" w:color="auto"/>
                      </w:divBdr>
                    </w:div>
                  </w:divsChild>
                </w:div>
                <w:div w:id="1101679151">
                  <w:marLeft w:val="0"/>
                  <w:marRight w:val="0"/>
                  <w:marTop w:val="0"/>
                  <w:marBottom w:val="0"/>
                  <w:divBdr>
                    <w:top w:val="none" w:sz="0" w:space="0" w:color="auto"/>
                    <w:left w:val="none" w:sz="0" w:space="0" w:color="auto"/>
                    <w:bottom w:val="none" w:sz="0" w:space="0" w:color="auto"/>
                    <w:right w:val="none" w:sz="0" w:space="0" w:color="auto"/>
                  </w:divBdr>
                  <w:divsChild>
                    <w:div w:id="1404176733">
                      <w:marLeft w:val="0"/>
                      <w:marRight w:val="0"/>
                      <w:marTop w:val="0"/>
                      <w:marBottom w:val="0"/>
                      <w:divBdr>
                        <w:top w:val="none" w:sz="0" w:space="0" w:color="auto"/>
                        <w:left w:val="none" w:sz="0" w:space="0" w:color="auto"/>
                        <w:bottom w:val="none" w:sz="0" w:space="0" w:color="auto"/>
                        <w:right w:val="none" w:sz="0" w:space="0" w:color="auto"/>
                      </w:divBdr>
                    </w:div>
                  </w:divsChild>
                </w:div>
                <w:div w:id="1130050922">
                  <w:marLeft w:val="0"/>
                  <w:marRight w:val="0"/>
                  <w:marTop w:val="0"/>
                  <w:marBottom w:val="0"/>
                  <w:divBdr>
                    <w:top w:val="none" w:sz="0" w:space="0" w:color="auto"/>
                    <w:left w:val="none" w:sz="0" w:space="0" w:color="auto"/>
                    <w:bottom w:val="none" w:sz="0" w:space="0" w:color="auto"/>
                    <w:right w:val="none" w:sz="0" w:space="0" w:color="auto"/>
                  </w:divBdr>
                  <w:divsChild>
                    <w:div w:id="2038432750">
                      <w:marLeft w:val="0"/>
                      <w:marRight w:val="0"/>
                      <w:marTop w:val="0"/>
                      <w:marBottom w:val="0"/>
                      <w:divBdr>
                        <w:top w:val="none" w:sz="0" w:space="0" w:color="auto"/>
                        <w:left w:val="none" w:sz="0" w:space="0" w:color="auto"/>
                        <w:bottom w:val="none" w:sz="0" w:space="0" w:color="auto"/>
                        <w:right w:val="none" w:sz="0" w:space="0" w:color="auto"/>
                      </w:divBdr>
                    </w:div>
                  </w:divsChild>
                </w:div>
                <w:div w:id="1177815647">
                  <w:marLeft w:val="0"/>
                  <w:marRight w:val="0"/>
                  <w:marTop w:val="0"/>
                  <w:marBottom w:val="0"/>
                  <w:divBdr>
                    <w:top w:val="none" w:sz="0" w:space="0" w:color="auto"/>
                    <w:left w:val="none" w:sz="0" w:space="0" w:color="auto"/>
                    <w:bottom w:val="none" w:sz="0" w:space="0" w:color="auto"/>
                    <w:right w:val="none" w:sz="0" w:space="0" w:color="auto"/>
                  </w:divBdr>
                  <w:divsChild>
                    <w:div w:id="1098722642">
                      <w:marLeft w:val="0"/>
                      <w:marRight w:val="0"/>
                      <w:marTop w:val="0"/>
                      <w:marBottom w:val="0"/>
                      <w:divBdr>
                        <w:top w:val="none" w:sz="0" w:space="0" w:color="auto"/>
                        <w:left w:val="none" w:sz="0" w:space="0" w:color="auto"/>
                        <w:bottom w:val="none" w:sz="0" w:space="0" w:color="auto"/>
                        <w:right w:val="none" w:sz="0" w:space="0" w:color="auto"/>
                      </w:divBdr>
                    </w:div>
                  </w:divsChild>
                </w:div>
                <w:div w:id="1240868413">
                  <w:marLeft w:val="0"/>
                  <w:marRight w:val="0"/>
                  <w:marTop w:val="0"/>
                  <w:marBottom w:val="0"/>
                  <w:divBdr>
                    <w:top w:val="none" w:sz="0" w:space="0" w:color="auto"/>
                    <w:left w:val="none" w:sz="0" w:space="0" w:color="auto"/>
                    <w:bottom w:val="none" w:sz="0" w:space="0" w:color="auto"/>
                    <w:right w:val="none" w:sz="0" w:space="0" w:color="auto"/>
                  </w:divBdr>
                </w:div>
                <w:div w:id="1467312749">
                  <w:marLeft w:val="0"/>
                  <w:marRight w:val="0"/>
                  <w:marTop w:val="0"/>
                  <w:marBottom w:val="0"/>
                  <w:divBdr>
                    <w:top w:val="none" w:sz="0" w:space="0" w:color="auto"/>
                    <w:left w:val="none" w:sz="0" w:space="0" w:color="auto"/>
                    <w:bottom w:val="none" w:sz="0" w:space="0" w:color="auto"/>
                    <w:right w:val="none" w:sz="0" w:space="0" w:color="auto"/>
                  </w:divBdr>
                  <w:divsChild>
                    <w:div w:id="1983463974">
                      <w:marLeft w:val="0"/>
                      <w:marRight w:val="0"/>
                      <w:marTop w:val="0"/>
                      <w:marBottom w:val="0"/>
                      <w:divBdr>
                        <w:top w:val="none" w:sz="0" w:space="0" w:color="auto"/>
                        <w:left w:val="none" w:sz="0" w:space="0" w:color="auto"/>
                        <w:bottom w:val="none" w:sz="0" w:space="0" w:color="auto"/>
                        <w:right w:val="none" w:sz="0" w:space="0" w:color="auto"/>
                      </w:divBdr>
                    </w:div>
                  </w:divsChild>
                </w:div>
                <w:div w:id="1522939602">
                  <w:marLeft w:val="0"/>
                  <w:marRight w:val="0"/>
                  <w:marTop w:val="0"/>
                  <w:marBottom w:val="0"/>
                  <w:divBdr>
                    <w:top w:val="none" w:sz="0" w:space="0" w:color="auto"/>
                    <w:left w:val="none" w:sz="0" w:space="0" w:color="auto"/>
                    <w:bottom w:val="none" w:sz="0" w:space="0" w:color="auto"/>
                    <w:right w:val="none" w:sz="0" w:space="0" w:color="auto"/>
                  </w:divBdr>
                  <w:divsChild>
                    <w:div w:id="2076009234">
                      <w:marLeft w:val="0"/>
                      <w:marRight w:val="0"/>
                      <w:marTop w:val="0"/>
                      <w:marBottom w:val="0"/>
                      <w:divBdr>
                        <w:top w:val="none" w:sz="0" w:space="0" w:color="auto"/>
                        <w:left w:val="none" w:sz="0" w:space="0" w:color="auto"/>
                        <w:bottom w:val="none" w:sz="0" w:space="0" w:color="auto"/>
                        <w:right w:val="none" w:sz="0" w:space="0" w:color="auto"/>
                      </w:divBdr>
                    </w:div>
                  </w:divsChild>
                </w:div>
                <w:div w:id="1593201078">
                  <w:marLeft w:val="0"/>
                  <w:marRight w:val="0"/>
                  <w:marTop w:val="0"/>
                  <w:marBottom w:val="0"/>
                  <w:divBdr>
                    <w:top w:val="none" w:sz="0" w:space="0" w:color="auto"/>
                    <w:left w:val="none" w:sz="0" w:space="0" w:color="auto"/>
                    <w:bottom w:val="none" w:sz="0" w:space="0" w:color="auto"/>
                    <w:right w:val="none" w:sz="0" w:space="0" w:color="auto"/>
                  </w:divBdr>
                  <w:divsChild>
                    <w:div w:id="121114961">
                      <w:marLeft w:val="0"/>
                      <w:marRight w:val="0"/>
                      <w:marTop w:val="0"/>
                      <w:marBottom w:val="0"/>
                      <w:divBdr>
                        <w:top w:val="none" w:sz="0" w:space="0" w:color="auto"/>
                        <w:left w:val="none" w:sz="0" w:space="0" w:color="auto"/>
                        <w:bottom w:val="none" w:sz="0" w:space="0" w:color="auto"/>
                        <w:right w:val="none" w:sz="0" w:space="0" w:color="auto"/>
                      </w:divBdr>
                    </w:div>
                  </w:divsChild>
                </w:div>
                <w:div w:id="1615212435">
                  <w:marLeft w:val="0"/>
                  <w:marRight w:val="0"/>
                  <w:marTop w:val="0"/>
                  <w:marBottom w:val="0"/>
                  <w:divBdr>
                    <w:top w:val="none" w:sz="0" w:space="0" w:color="auto"/>
                    <w:left w:val="none" w:sz="0" w:space="0" w:color="auto"/>
                    <w:bottom w:val="none" w:sz="0" w:space="0" w:color="auto"/>
                    <w:right w:val="none" w:sz="0" w:space="0" w:color="auto"/>
                  </w:divBdr>
                  <w:divsChild>
                    <w:div w:id="76630821">
                      <w:marLeft w:val="0"/>
                      <w:marRight w:val="0"/>
                      <w:marTop w:val="0"/>
                      <w:marBottom w:val="0"/>
                      <w:divBdr>
                        <w:top w:val="none" w:sz="0" w:space="0" w:color="auto"/>
                        <w:left w:val="none" w:sz="0" w:space="0" w:color="auto"/>
                        <w:bottom w:val="none" w:sz="0" w:space="0" w:color="auto"/>
                        <w:right w:val="none" w:sz="0" w:space="0" w:color="auto"/>
                      </w:divBdr>
                    </w:div>
                  </w:divsChild>
                </w:div>
                <w:div w:id="1668942750">
                  <w:marLeft w:val="0"/>
                  <w:marRight w:val="0"/>
                  <w:marTop w:val="0"/>
                  <w:marBottom w:val="0"/>
                  <w:divBdr>
                    <w:top w:val="none" w:sz="0" w:space="0" w:color="auto"/>
                    <w:left w:val="none" w:sz="0" w:space="0" w:color="auto"/>
                    <w:bottom w:val="none" w:sz="0" w:space="0" w:color="auto"/>
                    <w:right w:val="none" w:sz="0" w:space="0" w:color="auto"/>
                  </w:divBdr>
                  <w:divsChild>
                    <w:div w:id="668826495">
                      <w:marLeft w:val="0"/>
                      <w:marRight w:val="0"/>
                      <w:marTop w:val="0"/>
                      <w:marBottom w:val="0"/>
                      <w:divBdr>
                        <w:top w:val="none" w:sz="0" w:space="0" w:color="auto"/>
                        <w:left w:val="none" w:sz="0" w:space="0" w:color="auto"/>
                        <w:bottom w:val="none" w:sz="0" w:space="0" w:color="auto"/>
                        <w:right w:val="none" w:sz="0" w:space="0" w:color="auto"/>
                      </w:divBdr>
                    </w:div>
                  </w:divsChild>
                </w:div>
                <w:div w:id="1998462419">
                  <w:marLeft w:val="0"/>
                  <w:marRight w:val="0"/>
                  <w:marTop w:val="0"/>
                  <w:marBottom w:val="0"/>
                  <w:divBdr>
                    <w:top w:val="none" w:sz="0" w:space="0" w:color="auto"/>
                    <w:left w:val="none" w:sz="0" w:space="0" w:color="auto"/>
                    <w:bottom w:val="none" w:sz="0" w:space="0" w:color="auto"/>
                    <w:right w:val="none" w:sz="0" w:space="0" w:color="auto"/>
                  </w:divBdr>
                </w:div>
                <w:div w:id="212685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752130">
          <w:marLeft w:val="0"/>
          <w:marRight w:val="0"/>
          <w:marTop w:val="0"/>
          <w:marBottom w:val="0"/>
          <w:divBdr>
            <w:top w:val="none" w:sz="0" w:space="0" w:color="auto"/>
            <w:left w:val="none" w:sz="0" w:space="0" w:color="auto"/>
            <w:bottom w:val="none" w:sz="0" w:space="0" w:color="auto"/>
            <w:right w:val="none" w:sz="0" w:space="0" w:color="auto"/>
          </w:divBdr>
        </w:div>
        <w:div w:id="1507095038">
          <w:marLeft w:val="0"/>
          <w:marRight w:val="0"/>
          <w:marTop w:val="0"/>
          <w:marBottom w:val="0"/>
          <w:divBdr>
            <w:top w:val="none" w:sz="0" w:space="0" w:color="auto"/>
            <w:left w:val="none" w:sz="0" w:space="0" w:color="auto"/>
            <w:bottom w:val="none" w:sz="0" w:space="0" w:color="auto"/>
            <w:right w:val="none" w:sz="0" w:space="0" w:color="auto"/>
          </w:divBdr>
        </w:div>
        <w:div w:id="1511798819">
          <w:marLeft w:val="0"/>
          <w:marRight w:val="0"/>
          <w:marTop w:val="0"/>
          <w:marBottom w:val="0"/>
          <w:divBdr>
            <w:top w:val="none" w:sz="0" w:space="0" w:color="auto"/>
            <w:left w:val="none" w:sz="0" w:space="0" w:color="auto"/>
            <w:bottom w:val="none" w:sz="0" w:space="0" w:color="auto"/>
            <w:right w:val="none" w:sz="0" w:space="0" w:color="auto"/>
          </w:divBdr>
        </w:div>
        <w:div w:id="1614938692">
          <w:marLeft w:val="0"/>
          <w:marRight w:val="0"/>
          <w:marTop w:val="0"/>
          <w:marBottom w:val="0"/>
          <w:divBdr>
            <w:top w:val="none" w:sz="0" w:space="0" w:color="auto"/>
            <w:left w:val="none" w:sz="0" w:space="0" w:color="auto"/>
            <w:bottom w:val="none" w:sz="0" w:space="0" w:color="auto"/>
            <w:right w:val="none" w:sz="0" w:space="0" w:color="auto"/>
          </w:divBdr>
        </w:div>
        <w:div w:id="1716273014">
          <w:marLeft w:val="0"/>
          <w:marRight w:val="0"/>
          <w:marTop w:val="0"/>
          <w:marBottom w:val="0"/>
          <w:divBdr>
            <w:top w:val="none" w:sz="0" w:space="0" w:color="auto"/>
            <w:left w:val="none" w:sz="0" w:space="0" w:color="auto"/>
            <w:bottom w:val="none" w:sz="0" w:space="0" w:color="auto"/>
            <w:right w:val="none" w:sz="0" w:space="0" w:color="auto"/>
          </w:divBdr>
        </w:div>
        <w:div w:id="1749308330">
          <w:marLeft w:val="0"/>
          <w:marRight w:val="0"/>
          <w:marTop w:val="0"/>
          <w:marBottom w:val="0"/>
          <w:divBdr>
            <w:top w:val="none" w:sz="0" w:space="0" w:color="auto"/>
            <w:left w:val="none" w:sz="0" w:space="0" w:color="auto"/>
            <w:bottom w:val="none" w:sz="0" w:space="0" w:color="auto"/>
            <w:right w:val="none" w:sz="0" w:space="0" w:color="auto"/>
          </w:divBdr>
          <w:divsChild>
            <w:div w:id="132911278">
              <w:marLeft w:val="0"/>
              <w:marRight w:val="0"/>
              <w:marTop w:val="0"/>
              <w:marBottom w:val="0"/>
              <w:divBdr>
                <w:top w:val="none" w:sz="0" w:space="0" w:color="auto"/>
                <w:left w:val="none" w:sz="0" w:space="0" w:color="auto"/>
                <w:bottom w:val="none" w:sz="0" w:space="0" w:color="auto"/>
                <w:right w:val="none" w:sz="0" w:space="0" w:color="auto"/>
              </w:divBdr>
            </w:div>
            <w:div w:id="904995527">
              <w:marLeft w:val="0"/>
              <w:marRight w:val="0"/>
              <w:marTop w:val="0"/>
              <w:marBottom w:val="0"/>
              <w:divBdr>
                <w:top w:val="none" w:sz="0" w:space="0" w:color="auto"/>
                <w:left w:val="none" w:sz="0" w:space="0" w:color="auto"/>
                <w:bottom w:val="none" w:sz="0" w:space="0" w:color="auto"/>
                <w:right w:val="none" w:sz="0" w:space="0" w:color="auto"/>
              </w:divBdr>
            </w:div>
            <w:div w:id="1871643364">
              <w:marLeft w:val="0"/>
              <w:marRight w:val="0"/>
              <w:marTop w:val="0"/>
              <w:marBottom w:val="0"/>
              <w:divBdr>
                <w:top w:val="none" w:sz="0" w:space="0" w:color="auto"/>
                <w:left w:val="none" w:sz="0" w:space="0" w:color="auto"/>
                <w:bottom w:val="none" w:sz="0" w:space="0" w:color="auto"/>
                <w:right w:val="none" w:sz="0" w:space="0" w:color="auto"/>
              </w:divBdr>
            </w:div>
          </w:divsChild>
        </w:div>
        <w:div w:id="1785538906">
          <w:marLeft w:val="0"/>
          <w:marRight w:val="0"/>
          <w:marTop w:val="0"/>
          <w:marBottom w:val="0"/>
          <w:divBdr>
            <w:top w:val="none" w:sz="0" w:space="0" w:color="auto"/>
            <w:left w:val="none" w:sz="0" w:space="0" w:color="auto"/>
            <w:bottom w:val="none" w:sz="0" w:space="0" w:color="auto"/>
            <w:right w:val="none" w:sz="0" w:space="0" w:color="auto"/>
          </w:divBdr>
          <w:divsChild>
            <w:div w:id="98843900">
              <w:marLeft w:val="0"/>
              <w:marRight w:val="0"/>
              <w:marTop w:val="0"/>
              <w:marBottom w:val="0"/>
              <w:divBdr>
                <w:top w:val="none" w:sz="0" w:space="0" w:color="auto"/>
                <w:left w:val="none" w:sz="0" w:space="0" w:color="auto"/>
                <w:bottom w:val="none" w:sz="0" w:space="0" w:color="auto"/>
                <w:right w:val="none" w:sz="0" w:space="0" w:color="auto"/>
              </w:divBdr>
            </w:div>
            <w:div w:id="145325073">
              <w:marLeft w:val="0"/>
              <w:marRight w:val="0"/>
              <w:marTop w:val="0"/>
              <w:marBottom w:val="0"/>
              <w:divBdr>
                <w:top w:val="none" w:sz="0" w:space="0" w:color="auto"/>
                <w:left w:val="none" w:sz="0" w:space="0" w:color="auto"/>
                <w:bottom w:val="none" w:sz="0" w:space="0" w:color="auto"/>
                <w:right w:val="none" w:sz="0" w:space="0" w:color="auto"/>
              </w:divBdr>
            </w:div>
            <w:div w:id="162549505">
              <w:marLeft w:val="0"/>
              <w:marRight w:val="0"/>
              <w:marTop w:val="0"/>
              <w:marBottom w:val="0"/>
              <w:divBdr>
                <w:top w:val="none" w:sz="0" w:space="0" w:color="auto"/>
                <w:left w:val="none" w:sz="0" w:space="0" w:color="auto"/>
                <w:bottom w:val="none" w:sz="0" w:space="0" w:color="auto"/>
                <w:right w:val="none" w:sz="0" w:space="0" w:color="auto"/>
              </w:divBdr>
            </w:div>
            <w:div w:id="410466889">
              <w:marLeft w:val="0"/>
              <w:marRight w:val="0"/>
              <w:marTop w:val="0"/>
              <w:marBottom w:val="0"/>
              <w:divBdr>
                <w:top w:val="none" w:sz="0" w:space="0" w:color="auto"/>
                <w:left w:val="none" w:sz="0" w:space="0" w:color="auto"/>
                <w:bottom w:val="none" w:sz="0" w:space="0" w:color="auto"/>
                <w:right w:val="none" w:sz="0" w:space="0" w:color="auto"/>
              </w:divBdr>
            </w:div>
            <w:div w:id="610087428">
              <w:marLeft w:val="0"/>
              <w:marRight w:val="0"/>
              <w:marTop w:val="0"/>
              <w:marBottom w:val="0"/>
              <w:divBdr>
                <w:top w:val="none" w:sz="0" w:space="0" w:color="auto"/>
                <w:left w:val="none" w:sz="0" w:space="0" w:color="auto"/>
                <w:bottom w:val="none" w:sz="0" w:space="0" w:color="auto"/>
                <w:right w:val="none" w:sz="0" w:space="0" w:color="auto"/>
              </w:divBdr>
            </w:div>
            <w:div w:id="614866487">
              <w:marLeft w:val="0"/>
              <w:marRight w:val="0"/>
              <w:marTop w:val="0"/>
              <w:marBottom w:val="0"/>
              <w:divBdr>
                <w:top w:val="none" w:sz="0" w:space="0" w:color="auto"/>
                <w:left w:val="none" w:sz="0" w:space="0" w:color="auto"/>
                <w:bottom w:val="none" w:sz="0" w:space="0" w:color="auto"/>
                <w:right w:val="none" w:sz="0" w:space="0" w:color="auto"/>
              </w:divBdr>
            </w:div>
            <w:div w:id="650404980">
              <w:marLeft w:val="0"/>
              <w:marRight w:val="0"/>
              <w:marTop w:val="0"/>
              <w:marBottom w:val="0"/>
              <w:divBdr>
                <w:top w:val="none" w:sz="0" w:space="0" w:color="auto"/>
                <w:left w:val="none" w:sz="0" w:space="0" w:color="auto"/>
                <w:bottom w:val="none" w:sz="0" w:space="0" w:color="auto"/>
                <w:right w:val="none" w:sz="0" w:space="0" w:color="auto"/>
              </w:divBdr>
            </w:div>
            <w:div w:id="661784593">
              <w:marLeft w:val="0"/>
              <w:marRight w:val="0"/>
              <w:marTop w:val="0"/>
              <w:marBottom w:val="0"/>
              <w:divBdr>
                <w:top w:val="none" w:sz="0" w:space="0" w:color="auto"/>
                <w:left w:val="none" w:sz="0" w:space="0" w:color="auto"/>
                <w:bottom w:val="none" w:sz="0" w:space="0" w:color="auto"/>
                <w:right w:val="none" w:sz="0" w:space="0" w:color="auto"/>
              </w:divBdr>
            </w:div>
            <w:div w:id="674890445">
              <w:marLeft w:val="0"/>
              <w:marRight w:val="0"/>
              <w:marTop w:val="0"/>
              <w:marBottom w:val="0"/>
              <w:divBdr>
                <w:top w:val="none" w:sz="0" w:space="0" w:color="auto"/>
                <w:left w:val="none" w:sz="0" w:space="0" w:color="auto"/>
                <w:bottom w:val="none" w:sz="0" w:space="0" w:color="auto"/>
                <w:right w:val="none" w:sz="0" w:space="0" w:color="auto"/>
              </w:divBdr>
            </w:div>
            <w:div w:id="954410570">
              <w:marLeft w:val="0"/>
              <w:marRight w:val="0"/>
              <w:marTop w:val="0"/>
              <w:marBottom w:val="0"/>
              <w:divBdr>
                <w:top w:val="none" w:sz="0" w:space="0" w:color="auto"/>
                <w:left w:val="none" w:sz="0" w:space="0" w:color="auto"/>
                <w:bottom w:val="none" w:sz="0" w:space="0" w:color="auto"/>
                <w:right w:val="none" w:sz="0" w:space="0" w:color="auto"/>
              </w:divBdr>
            </w:div>
            <w:div w:id="983119965">
              <w:marLeft w:val="0"/>
              <w:marRight w:val="0"/>
              <w:marTop w:val="0"/>
              <w:marBottom w:val="0"/>
              <w:divBdr>
                <w:top w:val="none" w:sz="0" w:space="0" w:color="auto"/>
                <w:left w:val="none" w:sz="0" w:space="0" w:color="auto"/>
                <w:bottom w:val="none" w:sz="0" w:space="0" w:color="auto"/>
                <w:right w:val="none" w:sz="0" w:space="0" w:color="auto"/>
              </w:divBdr>
            </w:div>
            <w:div w:id="994798417">
              <w:marLeft w:val="0"/>
              <w:marRight w:val="0"/>
              <w:marTop w:val="0"/>
              <w:marBottom w:val="0"/>
              <w:divBdr>
                <w:top w:val="none" w:sz="0" w:space="0" w:color="auto"/>
                <w:left w:val="none" w:sz="0" w:space="0" w:color="auto"/>
                <w:bottom w:val="none" w:sz="0" w:space="0" w:color="auto"/>
                <w:right w:val="none" w:sz="0" w:space="0" w:color="auto"/>
              </w:divBdr>
            </w:div>
            <w:div w:id="1148785857">
              <w:marLeft w:val="0"/>
              <w:marRight w:val="0"/>
              <w:marTop w:val="0"/>
              <w:marBottom w:val="0"/>
              <w:divBdr>
                <w:top w:val="none" w:sz="0" w:space="0" w:color="auto"/>
                <w:left w:val="none" w:sz="0" w:space="0" w:color="auto"/>
                <w:bottom w:val="none" w:sz="0" w:space="0" w:color="auto"/>
                <w:right w:val="none" w:sz="0" w:space="0" w:color="auto"/>
              </w:divBdr>
            </w:div>
            <w:div w:id="1245459554">
              <w:marLeft w:val="0"/>
              <w:marRight w:val="0"/>
              <w:marTop w:val="0"/>
              <w:marBottom w:val="0"/>
              <w:divBdr>
                <w:top w:val="none" w:sz="0" w:space="0" w:color="auto"/>
                <w:left w:val="none" w:sz="0" w:space="0" w:color="auto"/>
                <w:bottom w:val="none" w:sz="0" w:space="0" w:color="auto"/>
                <w:right w:val="none" w:sz="0" w:space="0" w:color="auto"/>
              </w:divBdr>
            </w:div>
            <w:div w:id="1393843659">
              <w:marLeft w:val="0"/>
              <w:marRight w:val="0"/>
              <w:marTop w:val="0"/>
              <w:marBottom w:val="0"/>
              <w:divBdr>
                <w:top w:val="none" w:sz="0" w:space="0" w:color="auto"/>
                <w:left w:val="none" w:sz="0" w:space="0" w:color="auto"/>
                <w:bottom w:val="none" w:sz="0" w:space="0" w:color="auto"/>
                <w:right w:val="none" w:sz="0" w:space="0" w:color="auto"/>
              </w:divBdr>
            </w:div>
            <w:div w:id="1486969986">
              <w:marLeft w:val="0"/>
              <w:marRight w:val="0"/>
              <w:marTop w:val="0"/>
              <w:marBottom w:val="0"/>
              <w:divBdr>
                <w:top w:val="none" w:sz="0" w:space="0" w:color="auto"/>
                <w:left w:val="none" w:sz="0" w:space="0" w:color="auto"/>
                <w:bottom w:val="none" w:sz="0" w:space="0" w:color="auto"/>
                <w:right w:val="none" w:sz="0" w:space="0" w:color="auto"/>
              </w:divBdr>
            </w:div>
            <w:div w:id="1559318001">
              <w:marLeft w:val="0"/>
              <w:marRight w:val="0"/>
              <w:marTop w:val="0"/>
              <w:marBottom w:val="0"/>
              <w:divBdr>
                <w:top w:val="none" w:sz="0" w:space="0" w:color="auto"/>
                <w:left w:val="none" w:sz="0" w:space="0" w:color="auto"/>
                <w:bottom w:val="none" w:sz="0" w:space="0" w:color="auto"/>
                <w:right w:val="none" w:sz="0" w:space="0" w:color="auto"/>
              </w:divBdr>
            </w:div>
            <w:div w:id="1761179345">
              <w:marLeft w:val="0"/>
              <w:marRight w:val="0"/>
              <w:marTop w:val="0"/>
              <w:marBottom w:val="0"/>
              <w:divBdr>
                <w:top w:val="none" w:sz="0" w:space="0" w:color="auto"/>
                <w:left w:val="none" w:sz="0" w:space="0" w:color="auto"/>
                <w:bottom w:val="none" w:sz="0" w:space="0" w:color="auto"/>
                <w:right w:val="none" w:sz="0" w:space="0" w:color="auto"/>
              </w:divBdr>
            </w:div>
            <w:div w:id="1767579976">
              <w:marLeft w:val="0"/>
              <w:marRight w:val="0"/>
              <w:marTop w:val="0"/>
              <w:marBottom w:val="0"/>
              <w:divBdr>
                <w:top w:val="none" w:sz="0" w:space="0" w:color="auto"/>
                <w:left w:val="none" w:sz="0" w:space="0" w:color="auto"/>
                <w:bottom w:val="none" w:sz="0" w:space="0" w:color="auto"/>
                <w:right w:val="none" w:sz="0" w:space="0" w:color="auto"/>
              </w:divBdr>
            </w:div>
            <w:div w:id="1798646694">
              <w:marLeft w:val="0"/>
              <w:marRight w:val="0"/>
              <w:marTop w:val="0"/>
              <w:marBottom w:val="0"/>
              <w:divBdr>
                <w:top w:val="none" w:sz="0" w:space="0" w:color="auto"/>
                <w:left w:val="none" w:sz="0" w:space="0" w:color="auto"/>
                <w:bottom w:val="none" w:sz="0" w:space="0" w:color="auto"/>
                <w:right w:val="none" w:sz="0" w:space="0" w:color="auto"/>
              </w:divBdr>
            </w:div>
          </w:divsChild>
        </w:div>
        <w:div w:id="1943562083">
          <w:marLeft w:val="0"/>
          <w:marRight w:val="0"/>
          <w:marTop w:val="0"/>
          <w:marBottom w:val="0"/>
          <w:divBdr>
            <w:top w:val="none" w:sz="0" w:space="0" w:color="auto"/>
            <w:left w:val="none" w:sz="0" w:space="0" w:color="auto"/>
            <w:bottom w:val="none" w:sz="0" w:space="0" w:color="auto"/>
            <w:right w:val="none" w:sz="0" w:space="0" w:color="auto"/>
          </w:divBdr>
          <w:divsChild>
            <w:div w:id="1446536569">
              <w:marLeft w:val="-75"/>
              <w:marRight w:val="0"/>
              <w:marTop w:val="30"/>
              <w:marBottom w:val="30"/>
              <w:divBdr>
                <w:top w:val="none" w:sz="0" w:space="0" w:color="auto"/>
                <w:left w:val="none" w:sz="0" w:space="0" w:color="auto"/>
                <w:bottom w:val="none" w:sz="0" w:space="0" w:color="auto"/>
                <w:right w:val="none" w:sz="0" w:space="0" w:color="auto"/>
              </w:divBdr>
              <w:divsChild>
                <w:div w:id="85661077">
                  <w:marLeft w:val="0"/>
                  <w:marRight w:val="0"/>
                  <w:marTop w:val="0"/>
                  <w:marBottom w:val="0"/>
                  <w:divBdr>
                    <w:top w:val="none" w:sz="0" w:space="0" w:color="auto"/>
                    <w:left w:val="none" w:sz="0" w:space="0" w:color="auto"/>
                    <w:bottom w:val="none" w:sz="0" w:space="0" w:color="auto"/>
                    <w:right w:val="none" w:sz="0" w:space="0" w:color="auto"/>
                  </w:divBdr>
                  <w:divsChild>
                    <w:div w:id="1561555813">
                      <w:marLeft w:val="0"/>
                      <w:marRight w:val="0"/>
                      <w:marTop w:val="0"/>
                      <w:marBottom w:val="0"/>
                      <w:divBdr>
                        <w:top w:val="none" w:sz="0" w:space="0" w:color="auto"/>
                        <w:left w:val="none" w:sz="0" w:space="0" w:color="auto"/>
                        <w:bottom w:val="none" w:sz="0" w:space="0" w:color="auto"/>
                        <w:right w:val="none" w:sz="0" w:space="0" w:color="auto"/>
                      </w:divBdr>
                    </w:div>
                  </w:divsChild>
                </w:div>
                <w:div w:id="110979244">
                  <w:marLeft w:val="0"/>
                  <w:marRight w:val="0"/>
                  <w:marTop w:val="0"/>
                  <w:marBottom w:val="0"/>
                  <w:divBdr>
                    <w:top w:val="none" w:sz="0" w:space="0" w:color="auto"/>
                    <w:left w:val="none" w:sz="0" w:space="0" w:color="auto"/>
                    <w:bottom w:val="none" w:sz="0" w:space="0" w:color="auto"/>
                    <w:right w:val="none" w:sz="0" w:space="0" w:color="auto"/>
                  </w:divBdr>
                  <w:divsChild>
                    <w:div w:id="84618173">
                      <w:marLeft w:val="0"/>
                      <w:marRight w:val="0"/>
                      <w:marTop w:val="0"/>
                      <w:marBottom w:val="0"/>
                      <w:divBdr>
                        <w:top w:val="none" w:sz="0" w:space="0" w:color="auto"/>
                        <w:left w:val="none" w:sz="0" w:space="0" w:color="auto"/>
                        <w:bottom w:val="none" w:sz="0" w:space="0" w:color="auto"/>
                        <w:right w:val="none" w:sz="0" w:space="0" w:color="auto"/>
                      </w:divBdr>
                    </w:div>
                  </w:divsChild>
                </w:div>
                <w:div w:id="243879847">
                  <w:marLeft w:val="0"/>
                  <w:marRight w:val="0"/>
                  <w:marTop w:val="0"/>
                  <w:marBottom w:val="0"/>
                  <w:divBdr>
                    <w:top w:val="none" w:sz="0" w:space="0" w:color="auto"/>
                    <w:left w:val="none" w:sz="0" w:space="0" w:color="auto"/>
                    <w:bottom w:val="none" w:sz="0" w:space="0" w:color="auto"/>
                    <w:right w:val="none" w:sz="0" w:space="0" w:color="auto"/>
                  </w:divBdr>
                  <w:divsChild>
                    <w:div w:id="793404657">
                      <w:marLeft w:val="0"/>
                      <w:marRight w:val="0"/>
                      <w:marTop w:val="0"/>
                      <w:marBottom w:val="0"/>
                      <w:divBdr>
                        <w:top w:val="none" w:sz="0" w:space="0" w:color="auto"/>
                        <w:left w:val="none" w:sz="0" w:space="0" w:color="auto"/>
                        <w:bottom w:val="none" w:sz="0" w:space="0" w:color="auto"/>
                        <w:right w:val="none" w:sz="0" w:space="0" w:color="auto"/>
                      </w:divBdr>
                    </w:div>
                  </w:divsChild>
                </w:div>
                <w:div w:id="374431631">
                  <w:marLeft w:val="0"/>
                  <w:marRight w:val="0"/>
                  <w:marTop w:val="0"/>
                  <w:marBottom w:val="0"/>
                  <w:divBdr>
                    <w:top w:val="none" w:sz="0" w:space="0" w:color="auto"/>
                    <w:left w:val="none" w:sz="0" w:space="0" w:color="auto"/>
                    <w:bottom w:val="none" w:sz="0" w:space="0" w:color="auto"/>
                    <w:right w:val="none" w:sz="0" w:space="0" w:color="auto"/>
                  </w:divBdr>
                </w:div>
                <w:div w:id="692727761">
                  <w:marLeft w:val="0"/>
                  <w:marRight w:val="0"/>
                  <w:marTop w:val="0"/>
                  <w:marBottom w:val="0"/>
                  <w:divBdr>
                    <w:top w:val="none" w:sz="0" w:space="0" w:color="auto"/>
                    <w:left w:val="none" w:sz="0" w:space="0" w:color="auto"/>
                    <w:bottom w:val="none" w:sz="0" w:space="0" w:color="auto"/>
                    <w:right w:val="none" w:sz="0" w:space="0" w:color="auto"/>
                  </w:divBdr>
                  <w:divsChild>
                    <w:div w:id="1570194341">
                      <w:marLeft w:val="0"/>
                      <w:marRight w:val="0"/>
                      <w:marTop w:val="0"/>
                      <w:marBottom w:val="0"/>
                      <w:divBdr>
                        <w:top w:val="none" w:sz="0" w:space="0" w:color="auto"/>
                        <w:left w:val="none" w:sz="0" w:space="0" w:color="auto"/>
                        <w:bottom w:val="none" w:sz="0" w:space="0" w:color="auto"/>
                        <w:right w:val="none" w:sz="0" w:space="0" w:color="auto"/>
                      </w:divBdr>
                    </w:div>
                  </w:divsChild>
                </w:div>
                <w:div w:id="790823681">
                  <w:marLeft w:val="0"/>
                  <w:marRight w:val="0"/>
                  <w:marTop w:val="0"/>
                  <w:marBottom w:val="0"/>
                  <w:divBdr>
                    <w:top w:val="none" w:sz="0" w:space="0" w:color="auto"/>
                    <w:left w:val="none" w:sz="0" w:space="0" w:color="auto"/>
                    <w:bottom w:val="none" w:sz="0" w:space="0" w:color="auto"/>
                    <w:right w:val="none" w:sz="0" w:space="0" w:color="auto"/>
                  </w:divBdr>
                </w:div>
                <w:div w:id="1397431526">
                  <w:marLeft w:val="0"/>
                  <w:marRight w:val="0"/>
                  <w:marTop w:val="0"/>
                  <w:marBottom w:val="0"/>
                  <w:divBdr>
                    <w:top w:val="none" w:sz="0" w:space="0" w:color="auto"/>
                    <w:left w:val="none" w:sz="0" w:space="0" w:color="auto"/>
                    <w:bottom w:val="none" w:sz="0" w:space="0" w:color="auto"/>
                    <w:right w:val="none" w:sz="0" w:space="0" w:color="auto"/>
                  </w:divBdr>
                  <w:divsChild>
                    <w:div w:id="892548826">
                      <w:marLeft w:val="0"/>
                      <w:marRight w:val="0"/>
                      <w:marTop w:val="0"/>
                      <w:marBottom w:val="0"/>
                      <w:divBdr>
                        <w:top w:val="none" w:sz="0" w:space="0" w:color="auto"/>
                        <w:left w:val="none" w:sz="0" w:space="0" w:color="auto"/>
                        <w:bottom w:val="none" w:sz="0" w:space="0" w:color="auto"/>
                        <w:right w:val="none" w:sz="0" w:space="0" w:color="auto"/>
                      </w:divBdr>
                    </w:div>
                  </w:divsChild>
                </w:div>
                <w:div w:id="1462722133">
                  <w:marLeft w:val="0"/>
                  <w:marRight w:val="0"/>
                  <w:marTop w:val="0"/>
                  <w:marBottom w:val="0"/>
                  <w:divBdr>
                    <w:top w:val="none" w:sz="0" w:space="0" w:color="auto"/>
                    <w:left w:val="none" w:sz="0" w:space="0" w:color="auto"/>
                    <w:bottom w:val="none" w:sz="0" w:space="0" w:color="auto"/>
                    <w:right w:val="none" w:sz="0" w:space="0" w:color="auto"/>
                  </w:divBdr>
                </w:div>
                <w:div w:id="1555313939">
                  <w:marLeft w:val="0"/>
                  <w:marRight w:val="0"/>
                  <w:marTop w:val="0"/>
                  <w:marBottom w:val="0"/>
                  <w:divBdr>
                    <w:top w:val="none" w:sz="0" w:space="0" w:color="auto"/>
                    <w:left w:val="none" w:sz="0" w:space="0" w:color="auto"/>
                    <w:bottom w:val="none" w:sz="0" w:space="0" w:color="auto"/>
                    <w:right w:val="none" w:sz="0" w:space="0" w:color="auto"/>
                  </w:divBdr>
                  <w:divsChild>
                    <w:div w:id="1941571190">
                      <w:marLeft w:val="0"/>
                      <w:marRight w:val="0"/>
                      <w:marTop w:val="0"/>
                      <w:marBottom w:val="0"/>
                      <w:divBdr>
                        <w:top w:val="none" w:sz="0" w:space="0" w:color="auto"/>
                        <w:left w:val="none" w:sz="0" w:space="0" w:color="auto"/>
                        <w:bottom w:val="none" w:sz="0" w:space="0" w:color="auto"/>
                        <w:right w:val="none" w:sz="0" w:space="0" w:color="auto"/>
                      </w:divBdr>
                    </w:div>
                  </w:divsChild>
                </w:div>
                <w:div w:id="1799102812">
                  <w:marLeft w:val="0"/>
                  <w:marRight w:val="0"/>
                  <w:marTop w:val="0"/>
                  <w:marBottom w:val="0"/>
                  <w:divBdr>
                    <w:top w:val="none" w:sz="0" w:space="0" w:color="auto"/>
                    <w:left w:val="none" w:sz="0" w:space="0" w:color="auto"/>
                    <w:bottom w:val="none" w:sz="0" w:space="0" w:color="auto"/>
                    <w:right w:val="none" w:sz="0" w:space="0" w:color="auto"/>
                  </w:divBdr>
                  <w:divsChild>
                    <w:div w:id="889149115">
                      <w:marLeft w:val="0"/>
                      <w:marRight w:val="0"/>
                      <w:marTop w:val="0"/>
                      <w:marBottom w:val="0"/>
                      <w:divBdr>
                        <w:top w:val="none" w:sz="0" w:space="0" w:color="auto"/>
                        <w:left w:val="none" w:sz="0" w:space="0" w:color="auto"/>
                        <w:bottom w:val="none" w:sz="0" w:space="0" w:color="auto"/>
                        <w:right w:val="none" w:sz="0" w:space="0" w:color="auto"/>
                      </w:divBdr>
                    </w:div>
                  </w:divsChild>
                </w:div>
                <w:div w:id="1884488335">
                  <w:marLeft w:val="0"/>
                  <w:marRight w:val="0"/>
                  <w:marTop w:val="0"/>
                  <w:marBottom w:val="0"/>
                  <w:divBdr>
                    <w:top w:val="none" w:sz="0" w:space="0" w:color="auto"/>
                    <w:left w:val="none" w:sz="0" w:space="0" w:color="auto"/>
                    <w:bottom w:val="none" w:sz="0" w:space="0" w:color="auto"/>
                    <w:right w:val="none" w:sz="0" w:space="0" w:color="auto"/>
                  </w:divBdr>
                  <w:divsChild>
                    <w:div w:id="569383444">
                      <w:marLeft w:val="0"/>
                      <w:marRight w:val="0"/>
                      <w:marTop w:val="0"/>
                      <w:marBottom w:val="0"/>
                      <w:divBdr>
                        <w:top w:val="none" w:sz="0" w:space="0" w:color="auto"/>
                        <w:left w:val="none" w:sz="0" w:space="0" w:color="auto"/>
                        <w:bottom w:val="none" w:sz="0" w:space="0" w:color="auto"/>
                        <w:right w:val="none" w:sz="0" w:space="0" w:color="auto"/>
                      </w:divBdr>
                    </w:div>
                  </w:divsChild>
                </w:div>
                <w:div w:id="212464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166544">
          <w:marLeft w:val="0"/>
          <w:marRight w:val="0"/>
          <w:marTop w:val="0"/>
          <w:marBottom w:val="0"/>
          <w:divBdr>
            <w:top w:val="none" w:sz="0" w:space="0" w:color="auto"/>
            <w:left w:val="none" w:sz="0" w:space="0" w:color="auto"/>
            <w:bottom w:val="none" w:sz="0" w:space="0" w:color="auto"/>
            <w:right w:val="none" w:sz="0" w:space="0" w:color="auto"/>
          </w:divBdr>
          <w:divsChild>
            <w:div w:id="520507591">
              <w:marLeft w:val="-75"/>
              <w:marRight w:val="0"/>
              <w:marTop w:val="30"/>
              <w:marBottom w:val="30"/>
              <w:divBdr>
                <w:top w:val="none" w:sz="0" w:space="0" w:color="auto"/>
                <w:left w:val="none" w:sz="0" w:space="0" w:color="auto"/>
                <w:bottom w:val="none" w:sz="0" w:space="0" w:color="auto"/>
                <w:right w:val="none" w:sz="0" w:space="0" w:color="auto"/>
              </w:divBdr>
              <w:divsChild>
                <w:div w:id="353725735">
                  <w:marLeft w:val="0"/>
                  <w:marRight w:val="0"/>
                  <w:marTop w:val="0"/>
                  <w:marBottom w:val="0"/>
                  <w:divBdr>
                    <w:top w:val="none" w:sz="0" w:space="0" w:color="auto"/>
                    <w:left w:val="none" w:sz="0" w:space="0" w:color="auto"/>
                    <w:bottom w:val="none" w:sz="0" w:space="0" w:color="auto"/>
                    <w:right w:val="none" w:sz="0" w:space="0" w:color="auto"/>
                  </w:divBdr>
                  <w:divsChild>
                    <w:div w:id="1774980154">
                      <w:marLeft w:val="0"/>
                      <w:marRight w:val="0"/>
                      <w:marTop w:val="0"/>
                      <w:marBottom w:val="0"/>
                      <w:divBdr>
                        <w:top w:val="none" w:sz="0" w:space="0" w:color="auto"/>
                        <w:left w:val="none" w:sz="0" w:space="0" w:color="auto"/>
                        <w:bottom w:val="none" w:sz="0" w:space="0" w:color="auto"/>
                        <w:right w:val="none" w:sz="0" w:space="0" w:color="auto"/>
                      </w:divBdr>
                    </w:div>
                  </w:divsChild>
                </w:div>
                <w:div w:id="973867882">
                  <w:marLeft w:val="0"/>
                  <w:marRight w:val="0"/>
                  <w:marTop w:val="0"/>
                  <w:marBottom w:val="0"/>
                  <w:divBdr>
                    <w:top w:val="none" w:sz="0" w:space="0" w:color="auto"/>
                    <w:left w:val="none" w:sz="0" w:space="0" w:color="auto"/>
                    <w:bottom w:val="none" w:sz="0" w:space="0" w:color="auto"/>
                    <w:right w:val="none" w:sz="0" w:space="0" w:color="auto"/>
                  </w:divBdr>
                  <w:divsChild>
                    <w:div w:id="187530077">
                      <w:marLeft w:val="0"/>
                      <w:marRight w:val="0"/>
                      <w:marTop w:val="0"/>
                      <w:marBottom w:val="0"/>
                      <w:divBdr>
                        <w:top w:val="none" w:sz="0" w:space="0" w:color="auto"/>
                        <w:left w:val="none" w:sz="0" w:space="0" w:color="auto"/>
                        <w:bottom w:val="none" w:sz="0" w:space="0" w:color="auto"/>
                        <w:right w:val="none" w:sz="0" w:space="0" w:color="auto"/>
                      </w:divBdr>
                    </w:div>
                  </w:divsChild>
                </w:div>
                <w:div w:id="1005785043">
                  <w:marLeft w:val="0"/>
                  <w:marRight w:val="0"/>
                  <w:marTop w:val="0"/>
                  <w:marBottom w:val="0"/>
                  <w:divBdr>
                    <w:top w:val="none" w:sz="0" w:space="0" w:color="auto"/>
                    <w:left w:val="none" w:sz="0" w:space="0" w:color="auto"/>
                    <w:bottom w:val="none" w:sz="0" w:space="0" w:color="auto"/>
                    <w:right w:val="none" w:sz="0" w:space="0" w:color="auto"/>
                  </w:divBdr>
                </w:div>
                <w:div w:id="1286232182">
                  <w:marLeft w:val="0"/>
                  <w:marRight w:val="0"/>
                  <w:marTop w:val="0"/>
                  <w:marBottom w:val="0"/>
                  <w:divBdr>
                    <w:top w:val="none" w:sz="0" w:space="0" w:color="auto"/>
                    <w:left w:val="none" w:sz="0" w:space="0" w:color="auto"/>
                    <w:bottom w:val="none" w:sz="0" w:space="0" w:color="auto"/>
                    <w:right w:val="none" w:sz="0" w:space="0" w:color="auto"/>
                  </w:divBdr>
                </w:div>
                <w:div w:id="1389302268">
                  <w:marLeft w:val="0"/>
                  <w:marRight w:val="0"/>
                  <w:marTop w:val="0"/>
                  <w:marBottom w:val="0"/>
                  <w:divBdr>
                    <w:top w:val="none" w:sz="0" w:space="0" w:color="auto"/>
                    <w:left w:val="none" w:sz="0" w:space="0" w:color="auto"/>
                    <w:bottom w:val="none" w:sz="0" w:space="0" w:color="auto"/>
                    <w:right w:val="none" w:sz="0" w:space="0" w:color="auto"/>
                  </w:divBdr>
                  <w:divsChild>
                    <w:div w:id="1751271595">
                      <w:marLeft w:val="0"/>
                      <w:marRight w:val="0"/>
                      <w:marTop w:val="0"/>
                      <w:marBottom w:val="0"/>
                      <w:divBdr>
                        <w:top w:val="none" w:sz="0" w:space="0" w:color="auto"/>
                        <w:left w:val="none" w:sz="0" w:space="0" w:color="auto"/>
                        <w:bottom w:val="none" w:sz="0" w:space="0" w:color="auto"/>
                        <w:right w:val="none" w:sz="0" w:space="0" w:color="auto"/>
                      </w:divBdr>
                    </w:div>
                  </w:divsChild>
                </w:div>
                <w:div w:id="1719429753">
                  <w:marLeft w:val="0"/>
                  <w:marRight w:val="0"/>
                  <w:marTop w:val="0"/>
                  <w:marBottom w:val="0"/>
                  <w:divBdr>
                    <w:top w:val="none" w:sz="0" w:space="0" w:color="auto"/>
                    <w:left w:val="none" w:sz="0" w:space="0" w:color="auto"/>
                    <w:bottom w:val="none" w:sz="0" w:space="0" w:color="auto"/>
                    <w:right w:val="none" w:sz="0" w:space="0" w:color="auto"/>
                  </w:divBdr>
                </w:div>
                <w:div w:id="1798374506">
                  <w:marLeft w:val="0"/>
                  <w:marRight w:val="0"/>
                  <w:marTop w:val="0"/>
                  <w:marBottom w:val="0"/>
                  <w:divBdr>
                    <w:top w:val="none" w:sz="0" w:space="0" w:color="auto"/>
                    <w:left w:val="none" w:sz="0" w:space="0" w:color="auto"/>
                    <w:bottom w:val="none" w:sz="0" w:space="0" w:color="auto"/>
                    <w:right w:val="none" w:sz="0" w:space="0" w:color="auto"/>
                  </w:divBdr>
                </w:div>
                <w:div w:id="1843426024">
                  <w:marLeft w:val="0"/>
                  <w:marRight w:val="0"/>
                  <w:marTop w:val="0"/>
                  <w:marBottom w:val="0"/>
                  <w:divBdr>
                    <w:top w:val="none" w:sz="0" w:space="0" w:color="auto"/>
                    <w:left w:val="none" w:sz="0" w:space="0" w:color="auto"/>
                    <w:bottom w:val="none" w:sz="0" w:space="0" w:color="auto"/>
                    <w:right w:val="none" w:sz="0" w:space="0" w:color="auto"/>
                  </w:divBdr>
                  <w:divsChild>
                    <w:div w:id="1796946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893159">
          <w:marLeft w:val="0"/>
          <w:marRight w:val="0"/>
          <w:marTop w:val="0"/>
          <w:marBottom w:val="0"/>
          <w:divBdr>
            <w:top w:val="none" w:sz="0" w:space="0" w:color="auto"/>
            <w:left w:val="none" w:sz="0" w:space="0" w:color="auto"/>
            <w:bottom w:val="none" w:sz="0" w:space="0" w:color="auto"/>
            <w:right w:val="none" w:sz="0" w:space="0" w:color="auto"/>
          </w:divBdr>
          <w:divsChild>
            <w:div w:id="836193922">
              <w:marLeft w:val="-75"/>
              <w:marRight w:val="0"/>
              <w:marTop w:val="30"/>
              <w:marBottom w:val="30"/>
              <w:divBdr>
                <w:top w:val="none" w:sz="0" w:space="0" w:color="auto"/>
                <w:left w:val="none" w:sz="0" w:space="0" w:color="auto"/>
                <w:bottom w:val="none" w:sz="0" w:space="0" w:color="auto"/>
                <w:right w:val="none" w:sz="0" w:space="0" w:color="auto"/>
              </w:divBdr>
              <w:divsChild>
                <w:div w:id="3172983">
                  <w:marLeft w:val="0"/>
                  <w:marRight w:val="0"/>
                  <w:marTop w:val="0"/>
                  <w:marBottom w:val="0"/>
                  <w:divBdr>
                    <w:top w:val="none" w:sz="0" w:space="0" w:color="auto"/>
                    <w:left w:val="none" w:sz="0" w:space="0" w:color="auto"/>
                    <w:bottom w:val="none" w:sz="0" w:space="0" w:color="auto"/>
                    <w:right w:val="none" w:sz="0" w:space="0" w:color="auto"/>
                  </w:divBdr>
                  <w:divsChild>
                    <w:div w:id="1886258757">
                      <w:marLeft w:val="0"/>
                      <w:marRight w:val="0"/>
                      <w:marTop w:val="0"/>
                      <w:marBottom w:val="0"/>
                      <w:divBdr>
                        <w:top w:val="none" w:sz="0" w:space="0" w:color="auto"/>
                        <w:left w:val="none" w:sz="0" w:space="0" w:color="auto"/>
                        <w:bottom w:val="none" w:sz="0" w:space="0" w:color="auto"/>
                        <w:right w:val="none" w:sz="0" w:space="0" w:color="auto"/>
                      </w:divBdr>
                    </w:div>
                  </w:divsChild>
                </w:div>
                <w:div w:id="120879120">
                  <w:marLeft w:val="0"/>
                  <w:marRight w:val="0"/>
                  <w:marTop w:val="0"/>
                  <w:marBottom w:val="0"/>
                  <w:divBdr>
                    <w:top w:val="none" w:sz="0" w:space="0" w:color="auto"/>
                    <w:left w:val="none" w:sz="0" w:space="0" w:color="auto"/>
                    <w:bottom w:val="none" w:sz="0" w:space="0" w:color="auto"/>
                    <w:right w:val="none" w:sz="0" w:space="0" w:color="auto"/>
                  </w:divBdr>
                  <w:divsChild>
                    <w:div w:id="814447174">
                      <w:marLeft w:val="0"/>
                      <w:marRight w:val="0"/>
                      <w:marTop w:val="0"/>
                      <w:marBottom w:val="0"/>
                      <w:divBdr>
                        <w:top w:val="none" w:sz="0" w:space="0" w:color="auto"/>
                        <w:left w:val="none" w:sz="0" w:space="0" w:color="auto"/>
                        <w:bottom w:val="none" w:sz="0" w:space="0" w:color="auto"/>
                        <w:right w:val="none" w:sz="0" w:space="0" w:color="auto"/>
                      </w:divBdr>
                    </w:div>
                  </w:divsChild>
                </w:div>
                <w:div w:id="131825539">
                  <w:marLeft w:val="0"/>
                  <w:marRight w:val="0"/>
                  <w:marTop w:val="0"/>
                  <w:marBottom w:val="0"/>
                  <w:divBdr>
                    <w:top w:val="none" w:sz="0" w:space="0" w:color="auto"/>
                    <w:left w:val="none" w:sz="0" w:space="0" w:color="auto"/>
                    <w:bottom w:val="none" w:sz="0" w:space="0" w:color="auto"/>
                    <w:right w:val="none" w:sz="0" w:space="0" w:color="auto"/>
                  </w:divBdr>
                  <w:divsChild>
                    <w:div w:id="135688694">
                      <w:marLeft w:val="0"/>
                      <w:marRight w:val="0"/>
                      <w:marTop w:val="0"/>
                      <w:marBottom w:val="0"/>
                      <w:divBdr>
                        <w:top w:val="none" w:sz="0" w:space="0" w:color="auto"/>
                        <w:left w:val="none" w:sz="0" w:space="0" w:color="auto"/>
                        <w:bottom w:val="none" w:sz="0" w:space="0" w:color="auto"/>
                        <w:right w:val="none" w:sz="0" w:space="0" w:color="auto"/>
                      </w:divBdr>
                    </w:div>
                  </w:divsChild>
                </w:div>
                <w:div w:id="163209052">
                  <w:marLeft w:val="0"/>
                  <w:marRight w:val="0"/>
                  <w:marTop w:val="0"/>
                  <w:marBottom w:val="0"/>
                  <w:divBdr>
                    <w:top w:val="none" w:sz="0" w:space="0" w:color="auto"/>
                    <w:left w:val="none" w:sz="0" w:space="0" w:color="auto"/>
                    <w:bottom w:val="none" w:sz="0" w:space="0" w:color="auto"/>
                    <w:right w:val="none" w:sz="0" w:space="0" w:color="auto"/>
                  </w:divBdr>
                  <w:divsChild>
                    <w:div w:id="1759717165">
                      <w:marLeft w:val="0"/>
                      <w:marRight w:val="0"/>
                      <w:marTop w:val="0"/>
                      <w:marBottom w:val="0"/>
                      <w:divBdr>
                        <w:top w:val="none" w:sz="0" w:space="0" w:color="auto"/>
                        <w:left w:val="none" w:sz="0" w:space="0" w:color="auto"/>
                        <w:bottom w:val="none" w:sz="0" w:space="0" w:color="auto"/>
                        <w:right w:val="none" w:sz="0" w:space="0" w:color="auto"/>
                      </w:divBdr>
                    </w:div>
                  </w:divsChild>
                </w:div>
                <w:div w:id="352154285">
                  <w:marLeft w:val="0"/>
                  <w:marRight w:val="0"/>
                  <w:marTop w:val="0"/>
                  <w:marBottom w:val="0"/>
                  <w:divBdr>
                    <w:top w:val="none" w:sz="0" w:space="0" w:color="auto"/>
                    <w:left w:val="none" w:sz="0" w:space="0" w:color="auto"/>
                    <w:bottom w:val="none" w:sz="0" w:space="0" w:color="auto"/>
                    <w:right w:val="none" w:sz="0" w:space="0" w:color="auto"/>
                  </w:divBdr>
                  <w:divsChild>
                    <w:div w:id="609699418">
                      <w:marLeft w:val="0"/>
                      <w:marRight w:val="0"/>
                      <w:marTop w:val="0"/>
                      <w:marBottom w:val="0"/>
                      <w:divBdr>
                        <w:top w:val="none" w:sz="0" w:space="0" w:color="auto"/>
                        <w:left w:val="none" w:sz="0" w:space="0" w:color="auto"/>
                        <w:bottom w:val="none" w:sz="0" w:space="0" w:color="auto"/>
                        <w:right w:val="none" w:sz="0" w:space="0" w:color="auto"/>
                      </w:divBdr>
                    </w:div>
                  </w:divsChild>
                </w:div>
                <w:div w:id="399212072">
                  <w:marLeft w:val="0"/>
                  <w:marRight w:val="0"/>
                  <w:marTop w:val="0"/>
                  <w:marBottom w:val="0"/>
                  <w:divBdr>
                    <w:top w:val="none" w:sz="0" w:space="0" w:color="auto"/>
                    <w:left w:val="none" w:sz="0" w:space="0" w:color="auto"/>
                    <w:bottom w:val="none" w:sz="0" w:space="0" w:color="auto"/>
                    <w:right w:val="none" w:sz="0" w:space="0" w:color="auto"/>
                  </w:divBdr>
                  <w:divsChild>
                    <w:div w:id="435911185">
                      <w:marLeft w:val="0"/>
                      <w:marRight w:val="0"/>
                      <w:marTop w:val="0"/>
                      <w:marBottom w:val="0"/>
                      <w:divBdr>
                        <w:top w:val="none" w:sz="0" w:space="0" w:color="auto"/>
                        <w:left w:val="none" w:sz="0" w:space="0" w:color="auto"/>
                        <w:bottom w:val="none" w:sz="0" w:space="0" w:color="auto"/>
                        <w:right w:val="none" w:sz="0" w:space="0" w:color="auto"/>
                      </w:divBdr>
                    </w:div>
                  </w:divsChild>
                </w:div>
                <w:div w:id="403064933">
                  <w:marLeft w:val="0"/>
                  <w:marRight w:val="0"/>
                  <w:marTop w:val="0"/>
                  <w:marBottom w:val="0"/>
                  <w:divBdr>
                    <w:top w:val="none" w:sz="0" w:space="0" w:color="auto"/>
                    <w:left w:val="none" w:sz="0" w:space="0" w:color="auto"/>
                    <w:bottom w:val="none" w:sz="0" w:space="0" w:color="auto"/>
                    <w:right w:val="none" w:sz="0" w:space="0" w:color="auto"/>
                  </w:divBdr>
                  <w:divsChild>
                    <w:div w:id="1339502459">
                      <w:marLeft w:val="0"/>
                      <w:marRight w:val="0"/>
                      <w:marTop w:val="0"/>
                      <w:marBottom w:val="0"/>
                      <w:divBdr>
                        <w:top w:val="none" w:sz="0" w:space="0" w:color="auto"/>
                        <w:left w:val="none" w:sz="0" w:space="0" w:color="auto"/>
                        <w:bottom w:val="none" w:sz="0" w:space="0" w:color="auto"/>
                        <w:right w:val="none" w:sz="0" w:space="0" w:color="auto"/>
                      </w:divBdr>
                    </w:div>
                  </w:divsChild>
                </w:div>
                <w:div w:id="426583316">
                  <w:marLeft w:val="0"/>
                  <w:marRight w:val="0"/>
                  <w:marTop w:val="0"/>
                  <w:marBottom w:val="0"/>
                  <w:divBdr>
                    <w:top w:val="none" w:sz="0" w:space="0" w:color="auto"/>
                    <w:left w:val="none" w:sz="0" w:space="0" w:color="auto"/>
                    <w:bottom w:val="none" w:sz="0" w:space="0" w:color="auto"/>
                    <w:right w:val="none" w:sz="0" w:space="0" w:color="auto"/>
                  </w:divBdr>
                  <w:divsChild>
                    <w:div w:id="952588818">
                      <w:marLeft w:val="0"/>
                      <w:marRight w:val="0"/>
                      <w:marTop w:val="0"/>
                      <w:marBottom w:val="0"/>
                      <w:divBdr>
                        <w:top w:val="none" w:sz="0" w:space="0" w:color="auto"/>
                        <w:left w:val="none" w:sz="0" w:space="0" w:color="auto"/>
                        <w:bottom w:val="none" w:sz="0" w:space="0" w:color="auto"/>
                        <w:right w:val="none" w:sz="0" w:space="0" w:color="auto"/>
                      </w:divBdr>
                    </w:div>
                  </w:divsChild>
                </w:div>
                <w:div w:id="441875544">
                  <w:marLeft w:val="0"/>
                  <w:marRight w:val="0"/>
                  <w:marTop w:val="0"/>
                  <w:marBottom w:val="0"/>
                  <w:divBdr>
                    <w:top w:val="none" w:sz="0" w:space="0" w:color="auto"/>
                    <w:left w:val="none" w:sz="0" w:space="0" w:color="auto"/>
                    <w:bottom w:val="none" w:sz="0" w:space="0" w:color="auto"/>
                    <w:right w:val="none" w:sz="0" w:space="0" w:color="auto"/>
                  </w:divBdr>
                  <w:divsChild>
                    <w:div w:id="1010644102">
                      <w:marLeft w:val="0"/>
                      <w:marRight w:val="0"/>
                      <w:marTop w:val="0"/>
                      <w:marBottom w:val="0"/>
                      <w:divBdr>
                        <w:top w:val="none" w:sz="0" w:space="0" w:color="auto"/>
                        <w:left w:val="none" w:sz="0" w:space="0" w:color="auto"/>
                        <w:bottom w:val="none" w:sz="0" w:space="0" w:color="auto"/>
                        <w:right w:val="none" w:sz="0" w:space="0" w:color="auto"/>
                      </w:divBdr>
                    </w:div>
                  </w:divsChild>
                </w:div>
                <w:div w:id="451750371">
                  <w:marLeft w:val="0"/>
                  <w:marRight w:val="0"/>
                  <w:marTop w:val="0"/>
                  <w:marBottom w:val="0"/>
                  <w:divBdr>
                    <w:top w:val="none" w:sz="0" w:space="0" w:color="auto"/>
                    <w:left w:val="none" w:sz="0" w:space="0" w:color="auto"/>
                    <w:bottom w:val="none" w:sz="0" w:space="0" w:color="auto"/>
                    <w:right w:val="none" w:sz="0" w:space="0" w:color="auto"/>
                  </w:divBdr>
                  <w:divsChild>
                    <w:div w:id="1839344644">
                      <w:marLeft w:val="0"/>
                      <w:marRight w:val="0"/>
                      <w:marTop w:val="0"/>
                      <w:marBottom w:val="0"/>
                      <w:divBdr>
                        <w:top w:val="none" w:sz="0" w:space="0" w:color="auto"/>
                        <w:left w:val="none" w:sz="0" w:space="0" w:color="auto"/>
                        <w:bottom w:val="none" w:sz="0" w:space="0" w:color="auto"/>
                        <w:right w:val="none" w:sz="0" w:space="0" w:color="auto"/>
                      </w:divBdr>
                    </w:div>
                  </w:divsChild>
                </w:div>
                <w:div w:id="454906033">
                  <w:marLeft w:val="0"/>
                  <w:marRight w:val="0"/>
                  <w:marTop w:val="0"/>
                  <w:marBottom w:val="0"/>
                  <w:divBdr>
                    <w:top w:val="none" w:sz="0" w:space="0" w:color="auto"/>
                    <w:left w:val="none" w:sz="0" w:space="0" w:color="auto"/>
                    <w:bottom w:val="none" w:sz="0" w:space="0" w:color="auto"/>
                    <w:right w:val="none" w:sz="0" w:space="0" w:color="auto"/>
                  </w:divBdr>
                </w:div>
                <w:div w:id="467863747">
                  <w:marLeft w:val="0"/>
                  <w:marRight w:val="0"/>
                  <w:marTop w:val="0"/>
                  <w:marBottom w:val="0"/>
                  <w:divBdr>
                    <w:top w:val="none" w:sz="0" w:space="0" w:color="auto"/>
                    <w:left w:val="none" w:sz="0" w:space="0" w:color="auto"/>
                    <w:bottom w:val="none" w:sz="0" w:space="0" w:color="auto"/>
                    <w:right w:val="none" w:sz="0" w:space="0" w:color="auto"/>
                  </w:divBdr>
                  <w:divsChild>
                    <w:div w:id="1190753916">
                      <w:marLeft w:val="0"/>
                      <w:marRight w:val="0"/>
                      <w:marTop w:val="0"/>
                      <w:marBottom w:val="0"/>
                      <w:divBdr>
                        <w:top w:val="none" w:sz="0" w:space="0" w:color="auto"/>
                        <w:left w:val="none" w:sz="0" w:space="0" w:color="auto"/>
                        <w:bottom w:val="none" w:sz="0" w:space="0" w:color="auto"/>
                        <w:right w:val="none" w:sz="0" w:space="0" w:color="auto"/>
                      </w:divBdr>
                    </w:div>
                  </w:divsChild>
                </w:div>
                <w:div w:id="517040740">
                  <w:marLeft w:val="0"/>
                  <w:marRight w:val="0"/>
                  <w:marTop w:val="0"/>
                  <w:marBottom w:val="0"/>
                  <w:divBdr>
                    <w:top w:val="none" w:sz="0" w:space="0" w:color="auto"/>
                    <w:left w:val="none" w:sz="0" w:space="0" w:color="auto"/>
                    <w:bottom w:val="none" w:sz="0" w:space="0" w:color="auto"/>
                    <w:right w:val="none" w:sz="0" w:space="0" w:color="auto"/>
                  </w:divBdr>
                  <w:divsChild>
                    <w:div w:id="1655526266">
                      <w:marLeft w:val="0"/>
                      <w:marRight w:val="0"/>
                      <w:marTop w:val="0"/>
                      <w:marBottom w:val="0"/>
                      <w:divBdr>
                        <w:top w:val="none" w:sz="0" w:space="0" w:color="auto"/>
                        <w:left w:val="none" w:sz="0" w:space="0" w:color="auto"/>
                        <w:bottom w:val="none" w:sz="0" w:space="0" w:color="auto"/>
                        <w:right w:val="none" w:sz="0" w:space="0" w:color="auto"/>
                      </w:divBdr>
                    </w:div>
                  </w:divsChild>
                </w:div>
                <w:div w:id="526601553">
                  <w:marLeft w:val="0"/>
                  <w:marRight w:val="0"/>
                  <w:marTop w:val="0"/>
                  <w:marBottom w:val="0"/>
                  <w:divBdr>
                    <w:top w:val="none" w:sz="0" w:space="0" w:color="auto"/>
                    <w:left w:val="none" w:sz="0" w:space="0" w:color="auto"/>
                    <w:bottom w:val="none" w:sz="0" w:space="0" w:color="auto"/>
                    <w:right w:val="none" w:sz="0" w:space="0" w:color="auto"/>
                  </w:divBdr>
                  <w:divsChild>
                    <w:div w:id="172382842">
                      <w:marLeft w:val="0"/>
                      <w:marRight w:val="0"/>
                      <w:marTop w:val="0"/>
                      <w:marBottom w:val="0"/>
                      <w:divBdr>
                        <w:top w:val="none" w:sz="0" w:space="0" w:color="auto"/>
                        <w:left w:val="none" w:sz="0" w:space="0" w:color="auto"/>
                        <w:bottom w:val="none" w:sz="0" w:space="0" w:color="auto"/>
                        <w:right w:val="none" w:sz="0" w:space="0" w:color="auto"/>
                      </w:divBdr>
                    </w:div>
                  </w:divsChild>
                </w:div>
                <w:div w:id="530264227">
                  <w:marLeft w:val="0"/>
                  <w:marRight w:val="0"/>
                  <w:marTop w:val="0"/>
                  <w:marBottom w:val="0"/>
                  <w:divBdr>
                    <w:top w:val="none" w:sz="0" w:space="0" w:color="auto"/>
                    <w:left w:val="none" w:sz="0" w:space="0" w:color="auto"/>
                    <w:bottom w:val="none" w:sz="0" w:space="0" w:color="auto"/>
                    <w:right w:val="none" w:sz="0" w:space="0" w:color="auto"/>
                  </w:divBdr>
                  <w:divsChild>
                    <w:div w:id="1532062925">
                      <w:marLeft w:val="0"/>
                      <w:marRight w:val="0"/>
                      <w:marTop w:val="0"/>
                      <w:marBottom w:val="0"/>
                      <w:divBdr>
                        <w:top w:val="none" w:sz="0" w:space="0" w:color="auto"/>
                        <w:left w:val="none" w:sz="0" w:space="0" w:color="auto"/>
                        <w:bottom w:val="none" w:sz="0" w:space="0" w:color="auto"/>
                        <w:right w:val="none" w:sz="0" w:space="0" w:color="auto"/>
                      </w:divBdr>
                    </w:div>
                  </w:divsChild>
                </w:div>
                <w:div w:id="562719593">
                  <w:marLeft w:val="0"/>
                  <w:marRight w:val="0"/>
                  <w:marTop w:val="0"/>
                  <w:marBottom w:val="0"/>
                  <w:divBdr>
                    <w:top w:val="none" w:sz="0" w:space="0" w:color="auto"/>
                    <w:left w:val="none" w:sz="0" w:space="0" w:color="auto"/>
                    <w:bottom w:val="none" w:sz="0" w:space="0" w:color="auto"/>
                    <w:right w:val="none" w:sz="0" w:space="0" w:color="auto"/>
                  </w:divBdr>
                  <w:divsChild>
                    <w:div w:id="1275214806">
                      <w:marLeft w:val="0"/>
                      <w:marRight w:val="0"/>
                      <w:marTop w:val="0"/>
                      <w:marBottom w:val="0"/>
                      <w:divBdr>
                        <w:top w:val="none" w:sz="0" w:space="0" w:color="auto"/>
                        <w:left w:val="none" w:sz="0" w:space="0" w:color="auto"/>
                        <w:bottom w:val="none" w:sz="0" w:space="0" w:color="auto"/>
                        <w:right w:val="none" w:sz="0" w:space="0" w:color="auto"/>
                      </w:divBdr>
                    </w:div>
                  </w:divsChild>
                </w:div>
                <w:div w:id="565267372">
                  <w:marLeft w:val="0"/>
                  <w:marRight w:val="0"/>
                  <w:marTop w:val="0"/>
                  <w:marBottom w:val="0"/>
                  <w:divBdr>
                    <w:top w:val="none" w:sz="0" w:space="0" w:color="auto"/>
                    <w:left w:val="none" w:sz="0" w:space="0" w:color="auto"/>
                    <w:bottom w:val="none" w:sz="0" w:space="0" w:color="auto"/>
                    <w:right w:val="none" w:sz="0" w:space="0" w:color="auto"/>
                  </w:divBdr>
                  <w:divsChild>
                    <w:div w:id="1917393833">
                      <w:marLeft w:val="0"/>
                      <w:marRight w:val="0"/>
                      <w:marTop w:val="0"/>
                      <w:marBottom w:val="0"/>
                      <w:divBdr>
                        <w:top w:val="none" w:sz="0" w:space="0" w:color="auto"/>
                        <w:left w:val="none" w:sz="0" w:space="0" w:color="auto"/>
                        <w:bottom w:val="none" w:sz="0" w:space="0" w:color="auto"/>
                        <w:right w:val="none" w:sz="0" w:space="0" w:color="auto"/>
                      </w:divBdr>
                    </w:div>
                  </w:divsChild>
                </w:div>
                <w:div w:id="667825981">
                  <w:marLeft w:val="0"/>
                  <w:marRight w:val="0"/>
                  <w:marTop w:val="0"/>
                  <w:marBottom w:val="0"/>
                  <w:divBdr>
                    <w:top w:val="none" w:sz="0" w:space="0" w:color="auto"/>
                    <w:left w:val="none" w:sz="0" w:space="0" w:color="auto"/>
                    <w:bottom w:val="none" w:sz="0" w:space="0" w:color="auto"/>
                    <w:right w:val="none" w:sz="0" w:space="0" w:color="auto"/>
                  </w:divBdr>
                  <w:divsChild>
                    <w:div w:id="276836890">
                      <w:marLeft w:val="0"/>
                      <w:marRight w:val="0"/>
                      <w:marTop w:val="0"/>
                      <w:marBottom w:val="0"/>
                      <w:divBdr>
                        <w:top w:val="none" w:sz="0" w:space="0" w:color="auto"/>
                        <w:left w:val="none" w:sz="0" w:space="0" w:color="auto"/>
                        <w:bottom w:val="none" w:sz="0" w:space="0" w:color="auto"/>
                        <w:right w:val="none" w:sz="0" w:space="0" w:color="auto"/>
                      </w:divBdr>
                    </w:div>
                  </w:divsChild>
                </w:div>
                <w:div w:id="706952788">
                  <w:marLeft w:val="0"/>
                  <w:marRight w:val="0"/>
                  <w:marTop w:val="0"/>
                  <w:marBottom w:val="0"/>
                  <w:divBdr>
                    <w:top w:val="none" w:sz="0" w:space="0" w:color="auto"/>
                    <w:left w:val="none" w:sz="0" w:space="0" w:color="auto"/>
                    <w:bottom w:val="none" w:sz="0" w:space="0" w:color="auto"/>
                    <w:right w:val="none" w:sz="0" w:space="0" w:color="auto"/>
                  </w:divBdr>
                  <w:divsChild>
                    <w:div w:id="860044570">
                      <w:marLeft w:val="0"/>
                      <w:marRight w:val="0"/>
                      <w:marTop w:val="0"/>
                      <w:marBottom w:val="0"/>
                      <w:divBdr>
                        <w:top w:val="none" w:sz="0" w:space="0" w:color="auto"/>
                        <w:left w:val="none" w:sz="0" w:space="0" w:color="auto"/>
                        <w:bottom w:val="none" w:sz="0" w:space="0" w:color="auto"/>
                        <w:right w:val="none" w:sz="0" w:space="0" w:color="auto"/>
                      </w:divBdr>
                    </w:div>
                  </w:divsChild>
                </w:div>
                <w:div w:id="748818328">
                  <w:marLeft w:val="0"/>
                  <w:marRight w:val="0"/>
                  <w:marTop w:val="0"/>
                  <w:marBottom w:val="0"/>
                  <w:divBdr>
                    <w:top w:val="none" w:sz="0" w:space="0" w:color="auto"/>
                    <w:left w:val="none" w:sz="0" w:space="0" w:color="auto"/>
                    <w:bottom w:val="none" w:sz="0" w:space="0" w:color="auto"/>
                    <w:right w:val="none" w:sz="0" w:space="0" w:color="auto"/>
                  </w:divBdr>
                  <w:divsChild>
                    <w:div w:id="993333866">
                      <w:marLeft w:val="0"/>
                      <w:marRight w:val="0"/>
                      <w:marTop w:val="0"/>
                      <w:marBottom w:val="0"/>
                      <w:divBdr>
                        <w:top w:val="none" w:sz="0" w:space="0" w:color="auto"/>
                        <w:left w:val="none" w:sz="0" w:space="0" w:color="auto"/>
                        <w:bottom w:val="none" w:sz="0" w:space="0" w:color="auto"/>
                        <w:right w:val="none" w:sz="0" w:space="0" w:color="auto"/>
                      </w:divBdr>
                    </w:div>
                    <w:div w:id="1162698296">
                      <w:marLeft w:val="0"/>
                      <w:marRight w:val="0"/>
                      <w:marTop w:val="0"/>
                      <w:marBottom w:val="0"/>
                      <w:divBdr>
                        <w:top w:val="none" w:sz="0" w:space="0" w:color="auto"/>
                        <w:left w:val="none" w:sz="0" w:space="0" w:color="auto"/>
                        <w:bottom w:val="none" w:sz="0" w:space="0" w:color="auto"/>
                        <w:right w:val="none" w:sz="0" w:space="0" w:color="auto"/>
                      </w:divBdr>
                    </w:div>
                    <w:div w:id="1738236122">
                      <w:marLeft w:val="0"/>
                      <w:marRight w:val="0"/>
                      <w:marTop w:val="0"/>
                      <w:marBottom w:val="0"/>
                      <w:divBdr>
                        <w:top w:val="none" w:sz="0" w:space="0" w:color="auto"/>
                        <w:left w:val="none" w:sz="0" w:space="0" w:color="auto"/>
                        <w:bottom w:val="none" w:sz="0" w:space="0" w:color="auto"/>
                        <w:right w:val="none" w:sz="0" w:space="0" w:color="auto"/>
                      </w:divBdr>
                    </w:div>
                  </w:divsChild>
                </w:div>
                <w:div w:id="801269298">
                  <w:marLeft w:val="0"/>
                  <w:marRight w:val="0"/>
                  <w:marTop w:val="0"/>
                  <w:marBottom w:val="0"/>
                  <w:divBdr>
                    <w:top w:val="none" w:sz="0" w:space="0" w:color="auto"/>
                    <w:left w:val="none" w:sz="0" w:space="0" w:color="auto"/>
                    <w:bottom w:val="none" w:sz="0" w:space="0" w:color="auto"/>
                    <w:right w:val="none" w:sz="0" w:space="0" w:color="auto"/>
                  </w:divBdr>
                  <w:divsChild>
                    <w:div w:id="764349178">
                      <w:marLeft w:val="0"/>
                      <w:marRight w:val="0"/>
                      <w:marTop w:val="0"/>
                      <w:marBottom w:val="0"/>
                      <w:divBdr>
                        <w:top w:val="none" w:sz="0" w:space="0" w:color="auto"/>
                        <w:left w:val="none" w:sz="0" w:space="0" w:color="auto"/>
                        <w:bottom w:val="none" w:sz="0" w:space="0" w:color="auto"/>
                        <w:right w:val="none" w:sz="0" w:space="0" w:color="auto"/>
                      </w:divBdr>
                    </w:div>
                  </w:divsChild>
                </w:div>
                <w:div w:id="824669345">
                  <w:marLeft w:val="0"/>
                  <w:marRight w:val="0"/>
                  <w:marTop w:val="0"/>
                  <w:marBottom w:val="0"/>
                  <w:divBdr>
                    <w:top w:val="none" w:sz="0" w:space="0" w:color="auto"/>
                    <w:left w:val="none" w:sz="0" w:space="0" w:color="auto"/>
                    <w:bottom w:val="none" w:sz="0" w:space="0" w:color="auto"/>
                    <w:right w:val="none" w:sz="0" w:space="0" w:color="auto"/>
                  </w:divBdr>
                  <w:divsChild>
                    <w:div w:id="2091347673">
                      <w:marLeft w:val="0"/>
                      <w:marRight w:val="0"/>
                      <w:marTop w:val="0"/>
                      <w:marBottom w:val="0"/>
                      <w:divBdr>
                        <w:top w:val="none" w:sz="0" w:space="0" w:color="auto"/>
                        <w:left w:val="none" w:sz="0" w:space="0" w:color="auto"/>
                        <w:bottom w:val="none" w:sz="0" w:space="0" w:color="auto"/>
                        <w:right w:val="none" w:sz="0" w:space="0" w:color="auto"/>
                      </w:divBdr>
                    </w:div>
                  </w:divsChild>
                </w:div>
                <w:div w:id="925652333">
                  <w:marLeft w:val="0"/>
                  <w:marRight w:val="0"/>
                  <w:marTop w:val="0"/>
                  <w:marBottom w:val="0"/>
                  <w:divBdr>
                    <w:top w:val="none" w:sz="0" w:space="0" w:color="auto"/>
                    <w:left w:val="none" w:sz="0" w:space="0" w:color="auto"/>
                    <w:bottom w:val="none" w:sz="0" w:space="0" w:color="auto"/>
                    <w:right w:val="none" w:sz="0" w:space="0" w:color="auto"/>
                  </w:divBdr>
                </w:div>
                <w:div w:id="944188511">
                  <w:marLeft w:val="0"/>
                  <w:marRight w:val="0"/>
                  <w:marTop w:val="0"/>
                  <w:marBottom w:val="0"/>
                  <w:divBdr>
                    <w:top w:val="none" w:sz="0" w:space="0" w:color="auto"/>
                    <w:left w:val="none" w:sz="0" w:space="0" w:color="auto"/>
                    <w:bottom w:val="none" w:sz="0" w:space="0" w:color="auto"/>
                    <w:right w:val="none" w:sz="0" w:space="0" w:color="auto"/>
                  </w:divBdr>
                  <w:divsChild>
                    <w:div w:id="62073050">
                      <w:marLeft w:val="0"/>
                      <w:marRight w:val="0"/>
                      <w:marTop w:val="0"/>
                      <w:marBottom w:val="0"/>
                      <w:divBdr>
                        <w:top w:val="none" w:sz="0" w:space="0" w:color="auto"/>
                        <w:left w:val="none" w:sz="0" w:space="0" w:color="auto"/>
                        <w:bottom w:val="none" w:sz="0" w:space="0" w:color="auto"/>
                        <w:right w:val="none" w:sz="0" w:space="0" w:color="auto"/>
                      </w:divBdr>
                    </w:div>
                  </w:divsChild>
                </w:div>
                <w:div w:id="979842239">
                  <w:marLeft w:val="0"/>
                  <w:marRight w:val="0"/>
                  <w:marTop w:val="0"/>
                  <w:marBottom w:val="0"/>
                  <w:divBdr>
                    <w:top w:val="none" w:sz="0" w:space="0" w:color="auto"/>
                    <w:left w:val="none" w:sz="0" w:space="0" w:color="auto"/>
                    <w:bottom w:val="none" w:sz="0" w:space="0" w:color="auto"/>
                    <w:right w:val="none" w:sz="0" w:space="0" w:color="auto"/>
                  </w:divBdr>
                  <w:divsChild>
                    <w:div w:id="865406962">
                      <w:marLeft w:val="0"/>
                      <w:marRight w:val="0"/>
                      <w:marTop w:val="0"/>
                      <w:marBottom w:val="0"/>
                      <w:divBdr>
                        <w:top w:val="none" w:sz="0" w:space="0" w:color="auto"/>
                        <w:left w:val="none" w:sz="0" w:space="0" w:color="auto"/>
                        <w:bottom w:val="none" w:sz="0" w:space="0" w:color="auto"/>
                        <w:right w:val="none" w:sz="0" w:space="0" w:color="auto"/>
                      </w:divBdr>
                    </w:div>
                  </w:divsChild>
                </w:div>
                <w:div w:id="1001588608">
                  <w:marLeft w:val="0"/>
                  <w:marRight w:val="0"/>
                  <w:marTop w:val="0"/>
                  <w:marBottom w:val="0"/>
                  <w:divBdr>
                    <w:top w:val="none" w:sz="0" w:space="0" w:color="auto"/>
                    <w:left w:val="none" w:sz="0" w:space="0" w:color="auto"/>
                    <w:bottom w:val="none" w:sz="0" w:space="0" w:color="auto"/>
                    <w:right w:val="none" w:sz="0" w:space="0" w:color="auto"/>
                  </w:divBdr>
                  <w:divsChild>
                    <w:div w:id="123668725">
                      <w:marLeft w:val="0"/>
                      <w:marRight w:val="0"/>
                      <w:marTop w:val="0"/>
                      <w:marBottom w:val="0"/>
                      <w:divBdr>
                        <w:top w:val="none" w:sz="0" w:space="0" w:color="auto"/>
                        <w:left w:val="none" w:sz="0" w:space="0" w:color="auto"/>
                        <w:bottom w:val="none" w:sz="0" w:space="0" w:color="auto"/>
                        <w:right w:val="none" w:sz="0" w:space="0" w:color="auto"/>
                      </w:divBdr>
                    </w:div>
                  </w:divsChild>
                </w:div>
                <w:div w:id="1003894706">
                  <w:marLeft w:val="0"/>
                  <w:marRight w:val="0"/>
                  <w:marTop w:val="0"/>
                  <w:marBottom w:val="0"/>
                  <w:divBdr>
                    <w:top w:val="none" w:sz="0" w:space="0" w:color="auto"/>
                    <w:left w:val="none" w:sz="0" w:space="0" w:color="auto"/>
                    <w:bottom w:val="none" w:sz="0" w:space="0" w:color="auto"/>
                    <w:right w:val="none" w:sz="0" w:space="0" w:color="auto"/>
                  </w:divBdr>
                  <w:divsChild>
                    <w:div w:id="2043094170">
                      <w:marLeft w:val="0"/>
                      <w:marRight w:val="0"/>
                      <w:marTop w:val="0"/>
                      <w:marBottom w:val="0"/>
                      <w:divBdr>
                        <w:top w:val="none" w:sz="0" w:space="0" w:color="auto"/>
                        <w:left w:val="none" w:sz="0" w:space="0" w:color="auto"/>
                        <w:bottom w:val="none" w:sz="0" w:space="0" w:color="auto"/>
                        <w:right w:val="none" w:sz="0" w:space="0" w:color="auto"/>
                      </w:divBdr>
                    </w:div>
                  </w:divsChild>
                </w:div>
                <w:div w:id="1023359863">
                  <w:marLeft w:val="0"/>
                  <w:marRight w:val="0"/>
                  <w:marTop w:val="0"/>
                  <w:marBottom w:val="0"/>
                  <w:divBdr>
                    <w:top w:val="none" w:sz="0" w:space="0" w:color="auto"/>
                    <w:left w:val="none" w:sz="0" w:space="0" w:color="auto"/>
                    <w:bottom w:val="none" w:sz="0" w:space="0" w:color="auto"/>
                    <w:right w:val="none" w:sz="0" w:space="0" w:color="auto"/>
                  </w:divBdr>
                  <w:divsChild>
                    <w:div w:id="608048368">
                      <w:marLeft w:val="0"/>
                      <w:marRight w:val="0"/>
                      <w:marTop w:val="0"/>
                      <w:marBottom w:val="0"/>
                      <w:divBdr>
                        <w:top w:val="none" w:sz="0" w:space="0" w:color="auto"/>
                        <w:left w:val="none" w:sz="0" w:space="0" w:color="auto"/>
                        <w:bottom w:val="none" w:sz="0" w:space="0" w:color="auto"/>
                        <w:right w:val="none" w:sz="0" w:space="0" w:color="auto"/>
                      </w:divBdr>
                    </w:div>
                  </w:divsChild>
                </w:div>
                <w:div w:id="1168327210">
                  <w:marLeft w:val="0"/>
                  <w:marRight w:val="0"/>
                  <w:marTop w:val="0"/>
                  <w:marBottom w:val="0"/>
                  <w:divBdr>
                    <w:top w:val="none" w:sz="0" w:space="0" w:color="auto"/>
                    <w:left w:val="none" w:sz="0" w:space="0" w:color="auto"/>
                    <w:bottom w:val="none" w:sz="0" w:space="0" w:color="auto"/>
                    <w:right w:val="none" w:sz="0" w:space="0" w:color="auto"/>
                  </w:divBdr>
                  <w:divsChild>
                    <w:div w:id="535579708">
                      <w:marLeft w:val="0"/>
                      <w:marRight w:val="0"/>
                      <w:marTop w:val="0"/>
                      <w:marBottom w:val="0"/>
                      <w:divBdr>
                        <w:top w:val="none" w:sz="0" w:space="0" w:color="auto"/>
                        <w:left w:val="none" w:sz="0" w:space="0" w:color="auto"/>
                        <w:bottom w:val="none" w:sz="0" w:space="0" w:color="auto"/>
                        <w:right w:val="none" w:sz="0" w:space="0" w:color="auto"/>
                      </w:divBdr>
                    </w:div>
                  </w:divsChild>
                </w:div>
                <w:div w:id="1174538482">
                  <w:marLeft w:val="0"/>
                  <w:marRight w:val="0"/>
                  <w:marTop w:val="0"/>
                  <w:marBottom w:val="0"/>
                  <w:divBdr>
                    <w:top w:val="none" w:sz="0" w:space="0" w:color="auto"/>
                    <w:left w:val="none" w:sz="0" w:space="0" w:color="auto"/>
                    <w:bottom w:val="none" w:sz="0" w:space="0" w:color="auto"/>
                    <w:right w:val="none" w:sz="0" w:space="0" w:color="auto"/>
                  </w:divBdr>
                  <w:divsChild>
                    <w:div w:id="2016415350">
                      <w:marLeft w:val="0"/>
                      <w:marRight w:val="0"/>
                      <w:marTop w:val="0"/>
                      <w:marBottom w:val="0"/>
                      <w:divBdr>
                        <w:top w:val="none" w:sz="0" w:space="0" w:color="auto"/>
                        <w:left w:val="none" w:sz="0" w:space="0" w:color="auto"/>
                        <w:bottom w:val="none" w:sz="0" w:space="0" w:color="auto"/>
                        <w:right w:val="none" w:sz="0" w:space="0" w:color="auto"/>
                      </w:divBdr>
                    </w:div>
                  </w:divsChild>
                </w:div>
                <w:div w:id="1208563136">
                  <w:marLeft w:val="0"/>
                  <w:marRight w:val="0"/>
                  <w:marTop w:val="0"/>
                  <w:marBottom w:val="0"/>
                  <w:divBdr>
                    <w:top w:val="none" w:sz="0" w:space="0" w:color="auto"/>
                    <w:left w:val="none" w:sz="0" w:space="0" w:color="auto"/>
                    <w:bottom w:val="none" w:sz="0" w:space="0" w:color="auto"/>
                    <w:right w:val="none" w:sz="0" w:space="0" w:color="auto"/>
                  </w:divBdr>
                  <w:divsChild>
                    <w:div w:id="909654962">
                      <w:marLeft w:val="0"/>
                      <w:marRight w:val="0"/>
                      <w:marTop w:val="0"/>
                      <w:marBottom w:val="0"/>
                      <w:divBdr>
                        <w:top w:val="none" w:sz="0" w:space="0" w:color="auto"/>
                        <w:left w:val="none" w:sz="0" w:space="0" w:color="auto"/>
                        <w:bottom w:val="none" w:sz="0" w:space="0" w:color="auto"/>
                        <w:right w:val="none" w:sz="0" w:space="0" w:color="auto"/>
                      </w:divBdr>
                    </w:div>
                  </w:divsChild>
                </w:div>
                <w:div w:id="1223255473">
                  <w:marLeft w:val="0"/>
                  <w:marRight w:val="0"/>
                  <w:marTop w:val="0"/>
                  <w:marBottom w:val="0"/>
                  <w:divBdr>
                    <w:top w:val="none" w:sz="0" w:space="0" w:color="auto"/>
                    <w:left w:val="none" w:sz="0" w:space="0" w:color="auto"/>
                    <w:bottom w:val="none" w:sz="0" w:space="0" w:color="auto"/>
                    <w:right w:val="none" w:sz="0" w:space="0" w:color="auto"/>
                  </w:divBdr>
                  <w:divsChild>
                    <w:div w:id="1318998701">
                      <w:marLeft w:val="0"/>
                      <w:marRight w:val="0"/>
                      <w:marTop w:val="0"/>
                      <w:marBottom w:val="0"/>
                      <w:divBdr>
                        <w:top w:val="none" w:sz="0" w:space="0" w:color="auto"/>
                        <w:left w:val="none" w:sz="0" w:space="0" w:color="auto"/>
                        <w:bottom w:val="none" w:sz="0" w:space="0" w:color="auto"/>
                        <w:right w:val="none" w:sz="0" w:space="0" w:color="auto"/>
                      </w:divBdr>
                    </w:div>
                  </w:divsChild>
                </w:div>
                <w:div w:id="1278029915">
                  <w:marLeft w:val="0"/>
                  <w:marRight w:val="0"/>
                  <w:marTop w:val="0"/>
                  <w:marBottom w:val="0"/>
                  <w:divBdr>
                    <w:top w:val="none" w:sz="0" w:space="0" w:color="auto"/>
                    <w:left w:val="none" w:sz="0" w:space="0" w:color="auto"/>
                    <w:bottom w:val="none" w:sz="0" w:space="0" w:color="auto"/>
                    <w:right w:val="none" w:sz="0" w:space="0" w:color="auto"/>
                  </w:divBdr>
                  <w:divsChild>
                    <w:div w:id="1135489746">
                      <w:marLeft w:val="0"/>
                      <w:marRight w:val="0"/>
                      <w:marTop w:val="0"/>
                      <w:marBottom w:val="0"/>
                      <w:divBdr>
                        <w:top w:val="none" w:sz="0" w:space="0" w:color="auto"/>
                        <w:left w:val="none" w:sz="0" w:space="0" w:color="auto"/>
                        <w:bottom w:val="none" w:sz="0" w:space="0" w:color="auto"/>
                        <w:right w:val="none" w:sz="0" w:space="0" w:color="auto"/>
                      </w:divBdr>
                    </w:div>
                  </w:divsChild>
                </w:div>
                <w:div w:id="1414476532">
                  <w:marLeft w:val="0"/>
                  <w:marRight w:val="0"/>
                  <w:marTop w:val="0"/>
                  <w:marBottom w:val="0"/>
                  <w:divBdr>
                    <w:top w:val="none" w:sz="0" w:space="0" w:color="auto"/>
                    <w:left w:val="none" w:sz="0" w:space="0" w:color="auto"/>
                    <w:bottom w:val="none" w:sz="0" w:space="0" w:color="auto"/>
                    <w:right w:val="none" w:sz="0" w:space="0" w:color="auto"/>
                  </w:divBdr>
                  <w:divsChild>
                    <w:div w:id="1348944943">
                      <w:marLeft w:val="0"/>
                      <w:marRight w:val="0"/>
                      <w:marTop w:val="0"/>
                      <w:marBottom w:val="0"/>
                      <w:divBdr>
                        <w:top w:val="none" w:sz="0" w:space="0" w:color="auto"/>
                        <w:left w:val="none" w:sz="0" w:space="0" w:color="auto"/>
                        <w:bottom w:val="none" w:sz="0" w:space="0" w:color="auto"/>
                        <w:right w:val="none" w:sz="0" w:space="0" w:color="auto"/>
                      </w:divBdr>
                    </w:div>
                  </w:divsChild>
                </w:div>
                <w:div w:id="1485658950">
                  <w:marLeft w:val="0"/>
                  <w:marRight w:val="0"/>
                  <w:marTop w:val="0"/>
                  <w:marBottom w:val="0"/>
                  <w:divBdr>
                    <w:top w:val="none" w:sz="0" w:space="0" w:color="auto"/>
                    <w:left w:val="none" w:sz="0" w:space="0" w:color="auto"/>
                    <w:bottom w:val="none" w:sz="0" w:space="0" w:color="auto"/>
                    <w:right w:val="none" w:sz="0" w:space="0" w:color="auto"/>
                  </w:divBdr>
                </w:div>
                <w:div w:id="1486896539">
                  <w:marLeft w:val="0"/>
                  <w:marRight w:val="0"/>
                  <w:marTop w:val="0"/>
                  <w:marBottom w:val="0"/>
                  <w:divBdr>
                    <w:top w:val="none" w:sz="0" w:space="0" w:color="auto"/>
                    <w:left w:val="none" w:sz="0" w:space="0" w:color="auto"/>
                    <w:bottom w:val="none" w:sz="0" w:space="0" w:color="auto"/>
                    <w:right w:val="none" w:sz="0" w:space="0" w:color="auto"/>
                  </w:divBdr>
                  <w:divsChild>
                    <w:div w:id="506288423">
                      <w:marLeft w:val="0"/>
                      <w:marRight w:val="0"/>
                      <w:marTop w:val="0"/>
                      <w:marBottom w:val="0"/>
                      <w:divBdr>
                        <w:top w:val="none" w:sz="0" w:space="0" w:color="auto"/>
                        <w:left w:val="none" w:sz="0" w:space="0" w:color="auto"/>
                        <w:bottom w:val="none" w:sz="0" w:space="0" w:color="auto"/>
                        <w:right w:val="none" w:sz="0" w:space="0" w:color="auto"/>
                      </w:divBdr>
                    </w:div>
                  </w:divsChild>
                </w:div>
                <w:div w:id="1552381158">
                  <w:marLeft w:val="0"/>
                  <w:marRight w:val="0"/>
                  <w:marTop w:val="0"/>
                  <w:marBottom w:val="0"/>
                  <w:divBdr>
                    <w:top w:val="none" w:sz="0" w:space="0" w:color="auto"/>
                    <w:left w:val="none" w:sz="0" w:space="0" w:color="auto"/>
                    <w:bottom w:val="none" w:sz="0" w:space="0" w:color="auto"/>
                    <w:right w:val="none" w:sz="0" w:space="0" w:color="auto"/>
                  </w:divBdr>
                </w:div>
                <w:div w:id="1606768454">
                  <w:marLeft w:val="0"/>
                  <w:marRight w:val="0"/>
                  <w:marTop w:val="0"/>
                  <w:marBottom w:val="0"/>
                  <w:divBdr>
                    <w:top w:val="none" w:sz="0" w:space="0" w:color="auto"/>
                    <w:left w:val="none" w:sz="0" w:space="0" w:color="auto"/>
                    <w:bottom w:val="none" w:sz="0" w:space="0" w:color="auto"/>
                    <w:right w:val="none" w:sz="0" w:space="0" w:color="auto"/>
                  </w:divBdr>
                  <w:divsChild>
                    <w:div w:id="2117476190">
                      <w:marLeft w:val="0"/>
                      <w:marRight w:val="0"/>
                      <w:marTop w:val="0"/>
                      <w:marBottom w:val="0"/>
                      <w:divBdr>
                        <w:top w:val="none" w:sz="0" w:space="0" w:color="auto"/>
                        <w:left w:val="none" w:sz="0" w:space="0" w:color="auto"/>
                        <w:bottom w:val="none" w:sz="0" w:space="0" w:color="auto"/>
                        <w:right w:val="none" w:sz="0" w:space="0" w:color="auto"/>
                      </w:divBdr>
                    </w:div>
                  </w:divsChild>
                </w:div>
                <w:div w:id="1609242110">
                  <w:marLeft w:val="0"/>
                  <w:marRight w:val="0"/>
                  <w:marTop w:val="0"/>
                  <w:marBottom w:val="0"/>
                  <w:divBdr>
                    <w:top w:val="none" w:sz="0" w:space="0" w:color="auto"/>
                    <w:left w:val="none" w:sz="0" w:space="0" w:color="auto"/>
                    <w:bottom w:val="none" w:sz="0" w:space="0" w:color="auto"/>
                    <w:right w:val="none" w:sz="0" w:space="0" w:color="auto"/>
                  </w:divBdr>
                  <w:divsChild>
                    <w:div w:id="1580292251">
                      <w:marLeft w:val="0"/>
                      <w:marRight w:val="0"/>
                      <w:marTop w:val="0"/>
                      <w:marBottom w:val="0"/>
                      <w:divBdr>
                        <w:top w:val="none" w:sz="0" w:space="0" w:color="auto"/>
                        <w:left w:val="none" w:sz="0" w:space="0" w:color="auto"/>
                        <w:bottom w:val="none" w:sz="0" w:space="0" w:color="auto"/>
                        <w:right w:val="none" w:sz="0" w:space="0" w:color="auto"/>
                      </w:divBdr>
                    </w:div>
                  </w:divsChild>
                </w:div>
                <w:div w:id="1675914252">
                  <w:marLeft w:val="0"/>
                  <w:marRight w:val="0"/>
                  <w:marTop w:val="0"/>
                  <w:marBottom w:val="0"/>
                  <w:divBdr>
                    <w:top w:val="none" w:sz="0" w:space="0" w:color="auto"/>
                    <w:left w:val="none" w:sz="0" w:space="0" w:color="auto"/>
                    <w:bottom w:val="none" w:sz="0" w:space="0" w:color="auto"/>
                    <w:right w:val="none" w:sz="0" w:space="0" w:color="auto"/>
                  </w:divBdr>
                  <w:divsChild>
                    <w:div w:id="2073961957">
                      <w:marLeft w:val="0"/>
                      <w:marRight w:val="0"/>
                      <w:marTop w:val="0"/>
                      <w:marBottom w:val="0"/>
                      <w:divBdr>
                        <w:top w:val="none" w:sz="0" w:space="0" w:color="auto"/>
                        <w:left w:val="none" w:sz="0" w:space="0" w:color="auto"/>
                        <w:bottom w:val="none" w:sz="0" w:space="0" w:color="auto"/>
                        <w:right w:val="none" w:sz="0" w:space="0" w:color="auto"/>
                      </w:divBdr>
                    </w:div>
                  </w:divsChild>
                </w:div>
                <w:div w:id="1720662151">
                  <w:marLeft w:val="0"/>
                  <w:marRight w:val="0"/>
                  <w:marTop w:val="0"/>
                  <w:marBottom w:val="0"/>
                  <w:divBdr>
                    <w:top w:val="none" w:sz="0" w:space="0" w:color="auto"/>
                    <w:left w:val="none" w:sz="0" w:space="0" w:color="auto"/>
                    <w:bottom w:val="none" w:sz="0" w:space="0" w:color="auto"/>
                    <w:right w:val="none" w:sz="0" w:space="0" w:color="auto"/>
                  </w:divBdr>
                  <w:divsChild>
                    <w:div w:id="2078477809">
                      <w:marLeft w:val="0"/>
                      <w:marRight w:val="0"/>
                      <w:marTop w:val="0"/>
                      <w:marBottom w:val="0"/>
                      <w:divBdr>
                        <w:top w:val="none" w:sz="0" w:space="0" w:color="auto"/>
                        <w:left w:val="none" w:sz="0" w:space="0" w:color="auto"/>
                        <w:bottom w:val="none" w:sz="0" w:space="0" w:color="auto"/>
                        <w:right w:val="none" w:sz="0" w:space="0" w:color="auto"/>
                      </w:divBdr>
                    </w:div>
                  </w:divsChild>
                </w:div>
                <w:div w:id="1736776035">
                  <w:marLeft w:val="0"/>
                  <w:marRight w:val="0"/>
                  <w:marTop w:val="0"/>
                  <w:marBottom w:val="0"/>
                  <w:divBdr>
                    <w:top w:val="none" w:sz="0" w:space="0" w:color="auto"/>
                    <w:left w:val="none" w:sz="0" w:space="0" w:color="auto"/>
                    <w:bottom w:val="none" w:sz="0" w:space="0" w:color="auto"/>
                    <w:right w:val="none" w:sz="0" w:space="0" w:color="auto"/>
                  </w:divBdr>
                  <w:divsChild>
                    <w:div w:id="936907576">
                      <w:marLeft w:val="0"/>
                      <w:marRight w:val="0"/>
                      <w:marTop w:val="0"/>
                      <w:marBottom w:val="0"/>
                      <w:divBdr>
                        <w:top w:val="none" w:sz="0" w:space="0" w:color="auto"/>
                        <w:left w:val="none" w:sz="0" w:space="0" w:color="auto"/>
                        <w:bottom w:val="none" w:sz="0" w:space="0" w:color="auto"/>
                        <w:right w:val="none" w:sz="0" w:space="0" w:color="auto"/>
                      </w:divBdr>
                    </w:div>
                  </w:divsChild>
                </w:div>
                <w:div w:id="1797866067">
                  <w:marLeft w:val="0"/>
                  <w:marRight w:val="0"/>
                  <w:marTop w:val="0"/>
                  <w:marBottom w:val="0"/>
                  <w:divBdr>
                    <w:top w:val="none" w:sz="0" w:space="0" w:color="auto"/>
                    <w:left w:val="none" w:sz="0" w:space="0" w:color="auto"/>
                    <w:bottom w:val="none" w:sz="0" w:space="0" w:color="auto"/>
                    <w:right w:val="none" w:sz="0" w:space="0" w:color="auto"/>
                  </w:divBdr>
                  <w:divsChild>
                    <w:div w:id="1859075493">
                      <w:marLeft w:val="0"/>
                      <w:marRight w:val="0"/>
                      <w:marTop w:val="0"/>
                      <w:marBottom w:val="0"/>
                      <w:divBdr>
                        <w:top w:val="none" w:sz="0" w:space="0" w:color="auto"/>
                        <w:left w:val="none" w:sz="0" w:space="0" w:color="auto"/>
                        <w:bottom w:val="none" w:sz="0" w:space="0" w:color="auto"/>
                        <w:right w:val="none" w:sz="0" w:space="0" w:color="auto"/>
                      </w:divBdr>
                    </w:div>
                  </w:divsChild>
                </w:div>
                <w:div w:id="1811903375">
                  <w:marLeft w:val="0"/>
                  <w:marRight w:val="0"/>
                  <w:marTop w:val="0"/>
                  <w:marBottom w:val="0"/>
                  <w:divBdr>
                    <w:top w:val="none" w:sz="0" w:space="0" w:color="auto"/>
                    <w:left w:val="none" w:sz="0" w:space="0" w:color="auto"/>
                    <w:bottom w:val="none" w:sz="0" w:space="0" w:color="auto"/>
                    <w:right w:val="none" w:sz="0" w:space="0" w:color="auto"/>
                  </w:divBdr>
                  <w:divsChild>
                    <w:div w:id="111944002">
                      <w:marLeft w:val="0"/>
                      <w:marRight w:val="0"/>
                      <w:marTop w:val="0"/>
                      <w:marBottom w:val="0"/>
                      <w:divBdr>
                        <w:top w:val="none" w:sz="0" w:space="0" w:color="auto"/>
                        <w:left w:val="none" w:sz="0" w:space="0" w:color="auto"/>
                        <w:bottom w:val="none" w:sz="0" w:space="0" w:color="auto"/>
                        <w:right w:val="none" w:sz="0" w:space="0" w:color="auto"/>
                      </w:divBdr>
                    </w:div>
                  </w:divsChild>
                </w:div>
                <w:div w:id="1821454952">
                  <w:marLeft w:val="0"/>
                  <w:marRight w:val="0"/>
                  <w:marTop w:val="0"/>
                  <w:marBottom w:val="0"/>
                  <w:divBdr>
                    <w:top w:val="none" w:sz="0" w:space="0" w:color="auto"/>
                    <w:left w:val="none" w:sz="0" w:space="0" w:color="auto"/>
                    <w:bottom w:val="none" w:sz="0" w:space="0" w:color="auto"/>
                    <w:right w:val="none" w:sz="0" w:space="0" w:color="auto"/>
                  </w:divBdr>
                </w:div>
                <w:div w:id="1831365722">
                  <w:marLeft w:val="0"/>
                  <w:marRight w:val="0"/>
                  <w:marTop w:val="0"/>
                  <w:marBottom w:val="0"/>
                  <w:divBdr>
                    <w:top w:val="none" w:sz="0" w:space="0" w:color="auto"/>
                    <w:left w:val="none" w:sz="0" w:space="0" w:color="auto"/>
                    <w:bottom w:val="none" w:sz="0" w:space="0" w:color="auto"/>
                    <w:right w:val="none" w:sz="0" w:space="0" w:color="auto"/>
                  </w:divBdr>
                  <w:divsChild>
                    <w:div w:id="2042894507">
                      <w:marLeft w:val="0"/>
                      <w:marRight w:val="0"/>
                      <w:marTop w:val="0"/>
                      <w:marBottom w:val="0"/>
                      <w:divBdr>
                        <w:top w:val="none" w:sz="0" w:space="0" w:color="auto"/>
                        <w:left w:val="none" w:sz="0" w:space="0" w:color="auto"/>
                        <w:bottom w:val="none" w:sz="0" w:space="0" w:color="auto"/>
                        <w:right w:val="none" w:sz="0" w:space="0" w:color="auto"/>
                      </w:divBdr>
                    </w:div>
                  </w:divsChild>
                </w:div>
                <w:div w:id="1846630628">
                  <w:marLeft w:val="0"/>
                  <w:marRight w:val="0"/>
                  <w:marTop w:val="0"/>
                  <w:marBottom w:val="0"/>
                  <w:divBdr>
                    <w:top w:val="none" w:sz="0" w:space="0" w:color="auto"/>
                    <w:left w:val="none" w:sz="0" w:space="0" w:color="auto"/>
                    <w:bottom w:val="none" w:sz="0" w:space="0" w:color="auto"/>
                    <w:right w:val="none" w:sz="0" w:space="0" w:color="auto"/>
                  </w:divBdr>
                  <w:divsChild>
                    <w:div w:id="1917520379">
                      <w:marLeft w:val="0"/>
                      <w:marRight w:val="0"/>
                      <w:marTop w:val="0"/>
                      <w:marBottom w:val="0"/>
                      <w:divBdr>
                        <w:top w:val="none" w:sz="0" w:space="0" w:color="auto"/>
                        <w:left w:val="none" w:sz="0" w:space="0" w:color="auto"/>
                        <w:bottom w:val="none" w:sz="0" w:space="0" w:color="auto"/>
                        <w:right w:val="none" w:sz="0" w:space="0" w:color="auto"/>
                      </w:divBdr>
                    </w:div>
                  </w:divsChild>
                </w:div>
                <w:div w:id="1882479474">
                  <w:marLeft w:val="0"/>
                  <w:marRight w:val="0"/>
                  <w:marTop w:val="0"/>
                  <w:marBottom w:val="0"/>
                  <w:divBdr>
                    <w:top w:val="none" w:sz="0" w:space="0" w:color="auto"/>
                    <w:left w:val="none" w:sz="0" w:space="0" w:color="auto"/>
                    <w:bottom w:val="none" w:sz="0" w:space="0" w:color="auto"/>
                    <w:right w:val="none" w:sz="0" w:space="0" w:color="auto"/>
                  </w:divBdr>
                  <w:divsChild>
                    <w:div w:id="398211776">
                      <w:marLeft w:val="0"/>
                      <w:marRight w:val="0"/>
                      <w:marTop w:val="0"/>
                      <w:marBottom w:val="0"/>
                      <w:divBdr>
                        <w:top w:val="none" w:sz="0" w:space="0" w:color="auto"/>
                        <w:left w:val="none" w:sz="0" w:space="0" w:color="auto"/>
                        <w:bottom w:val="none" w:sz="0" w:space="0" w:color="auto"/>
                        <w:right w:val="none" w:sz="0" w:space="0" w:color="auto"/>
                      </w:divBdr>
                    </w:div>
                  </w:divsChild>
                </w:div>
                <w:div w:id="1949387943">
                  <w:marLeft w:val="0"/>
                  <w:marRight w:val="0"/>
                  <w:marTop w:val="0"/>
                  <w:marBottom w:val="0"/>
                  <w:divBdr>
                    <w:top w:val="none" w:sz="0" w:space="0" w:color="auto"/>
                    <w:left w:val="none" w:sz="0" w:space="0" w:color="auto"/>
                    <w:bottom w:val="none" w:sz="0" w:space="0" w:color="auto"/>
                    <w:right w:val="none" w:sz="0" w:space="0" w:color="auto"/>
                  </w:divBdr>
                  <w:divsChild>
                    <w:div w:id="1835797378">
                      <w:marLeft w:val="0"/>
                      <w:marRight w:val="0"/>
                      <w:marTop w:val="0"/>
                      <w:marBottom w:val="0"/>
                      <w:divBdr>
                        <w:top w:val="none" w:sz="0" w:space="0" w:color="auto"/>
                        <w:left w:val="none" w:sz="0" w:space="0" w:color="auto"/>
                        <w:bottom w:val="none" w:sz="0" w:space="0" w:color="auto"/>
                        <w:right w:val="none" w:sz="0" w:space="0" w:color="auto"/>
                      </w:divBdr>
                    </w:div>
                  </w:divsChild>
                </w:div>
                <w:div w:id="1976643967">
                  <w:marLeft w:val="0"/>
                  <w:marRight w:val="0"/>
                  <w:marTop w:val="0"/>
                  <w:marBottom w:val="0"/>
                  <w:divBdr>
                    <w:top w:val="none" w:sz="0" w:space="0" w:color="auto"/>
                    <w:left w:val="none" w:sz="0" w:space="0" w:color="auto"/>
                    <w:bottom w:val="none" w:sz="0" w:space="0" w:color="auto"/>
                    <w:right w:val="none" w:sz="0" w:space="0" w:color="auto"/>
                  </w:divBdr>
                  <w:divsChild>
                    <w:div w:id="1089623793">
                      <w:marLeft w:val="0"/>
                      <w:marRight w:val="0"/>
                      <w:marTop w:val="0"/>
                      <w:marBottom w:val="0"/>
                      <w:divBdr>
                        <w:top w:val="none" w:sz="0" w:space="0" w:color="auto"/>
                        <w:left w:val="none" w:sz="0" w:space="0" w:color="auto"/>
                        <w:bottom w:val="none" w:sz="0" w:space="0" w:color="auto"/>
                        <w:right w:val="none" w:sz="0" w:space="0" w:color="auto"/>
                      </w:divBdr>
                    </w:div>
                  </w:divsChild>
                </w:div>
                <w:div w:id="2027974087">
                  <w:marLeft w:val="0"/>
                  <w:marRight w:val="0"/>
                  <w:marTop w:val="0"/>
                  <w:marBottom w:val="0"/>
                  <w:divBdr>
                    <w:top w:val="none" w:sz="0" w:space="0" w:color="auto"/>
                    <w:left w:val="none" w:sz="0" w:space="0" w:color="auto"/>
                    <w:bottom w:val="none" w:sz="0" w:space="0" w:color="auto"/>
                    <w:right w:val="none" w:sz="0" w:space="0" w:color="auto"/>
                  </w:divBdr>
                  <w:divsChild>
                    <w:div w:id="1106149151">
                      <w:marLeft w:val="0"/>
                      <w:marRight w:val="0"/>
                      <w:marTop w:val="0"/>
                      <w:marBottom w:val="0"/>
                      <w:divBdr>
                        <w:top w:val="none" w:sz="0" w:space="0" w:color="auto"/>
                        <w:left w:val="none" w:sz="0" w:space="0" w:color="auto"/>
                        <w:bottom w:val="none" w:sz="0" w:space="0" w:color="auto"/>
                        <w:right w:val="none" w:sz="0" w:space="0" w:color="auto"/>
                      </w:divBdr>
                    </w:div>
                  </w:divsChild>
                </w:div>
                <w:div w:id="2039549696">
                  <w:marLeft w:val="0"/>
                  <w:marRight w:val="0"/>
                  <w:marTop w:val="0"/>
                  <w:marBottom w:val="0"/>
                  <w:divBdr>
                    <w:top w:val="none" w:sz="0" w:space="0" w:color="auto"/>
                    <w:left w:val="none" w:sz="0" w:space="0" w:color="auto"/>
                    <w:bottom w:val="none" w:sz="0" w:space="0" w:color="auto"/>
                    <w:right w:val="none" w:sz="0" w:space="0" w:color="auto"/>
                  </w:divBdr>
                  <w:divsChild>
                    <w:div w:id="918514545">
                      <w:marLeft w:val="0"/>
                      <w:marRight w:val="0"/>
                      <w:marTop w:val="0"/>
                      <w:marBottom w:val="0"/>
                      <w:divBdr>
                        <w:top w:val="none" w:sz="0" w:space="0" w:color="auto"/>
                        <w:left w:val="none" w:sz="0" w:space="0" w:color="auto"/>
                        <w:bottom w:val="none" w:sz="0" w:space="0" w:color="auto"/>
                        <w:right w:val="none" w:sz="0" w:space="0" w:color="auto"/>
                      </w:divBdr>
                    </w:div>
                  </w:divsChild>
                </w:div>
                <w:div w:id="2090690642">
                  <w:marLeft w:val="0"/>
                  <w:marRight w:val="0"/>
                  <w:marTop w:val="0"/>
                  <w:marBottom w:val="0"/>
                  <w:divBdr>
                    <w:top w:val="none" w:sz="0" w:space="0" w:color="auto"/>
                    <w:left w:val="none" w:sz="0" w:space="0" w:color="auto"/>
                    <w:bottom w:val="none" w:sz="0" w:space="0" w:color="auto"/>
                    <w:right w:val="none" w:sz="0" w:space="0" w:color="auto"/>
                  </w:divBdr>
                  <w:divsChild>
                    <w:div w:id="795758734">
                      <w:marLeft w:val="0"/>
                      <w:marRight w:val="0"/>
                      <w:marTop w:val="0"/>
                      <w:marBottom w:val="0"/>
                      <w:divBdr>
                        <w:top w:val="none" w:sz="0" w:space="0" w:color="auto"/>
                        <w:left w:val="none" w:sz="0" w:space="0" w:color="auto"/>
                        <w:bottom w:val="none" w:sz="0" w:space="0" w:color="auto"/>
                        <w:right w:val="none" w:sz="0" w:space="0" w:color="auto"/>
                      </w:divBdr>
                    </w:div>
                  </w:divsChild>
                </w:div>
                <w:div w:id="2101097252">
                  <w:marLeft w:val="0"/>
                  <w:marRight w:val="0"/>
                  <w:marTop w:val="0"/>
                  <w:marBottom w:val="0"/>
                  <w:divBdr>
                    <w:top w:val="none" w:sz="0" w:space="0" w:color="auto"/>
                    <w:left w:val="none" w:sz="0" w:space="0" w:color="auto"/>
                    <w:bottom w:val="none" w:sz="0" w:space="0" w:color="auto"/>
                    <w:right w:val="none" w:sz="0" w:space="0" w:color="auto"/>
                  </w:divBdr>
                  <w:divsChild>
                    <w:div w:id="1230266972">
                      <w:marLeft w:val="0"/>
                      <w:marRight w:val="0"/>
                      <w:marTop w:val="0"/>
                      <w:marBottom w:val="0"/>
                      <w:divBdr>
                        <w:top w:val="none" w:sz="0" w:space="0" w:color="auto"/>
                        <w:left w:val="none" w:sz="0" w:space="0" w:color="auto"/>
                        <w:bottom w:val="none" w:sz="0" w:space="0" w:color="auto"/>
                        <w:right w:val="none" w:sz="0" w:space="0" w:color="auto"/>
                      </w:divBdr>
                    </w:div>
                  </w:divsChild>
                </w:div>
                <w:div w:id="2123525951">
                  <w:marLeft w:val="0"/>
                  <w:marRight w:val="0"/>
                  <w:marTop w:val="0"/>
                  <w:marBottom w:val="0"/>
                  <w:divBdr>
                    <w:top w:val="none" w:sz="0" w:space="0" w:color="auto"/>
                    <w:left w:val="none" w:sz="0" w:space="0" w:color="auto"/>
                    <w:bottom w:val="none" w:sz="0" w:space="0" w:color="auto"/>
                    <w:right w:val="none" w:sz="0" w:space="0" w:color="auto"/>
                  </w:divBdr>
                  <w:divsChild>
                    <w:div w:id="192848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642408">
          <w:marLeft w:val="0"/>
          <w:marRight w:val="0"/>
          <w:marTop w:val="0"/>
          <w:marBottom w:val="0"/>
          <w:divBdr>
            <w:top w:val="none" w:sz="0" w:space="0" w:color="auto"/>
            <w:left w:val="none" w:sz="0" w:space="0" w:color="auto"/>
            <w:bottom w:val="none" w:sz="0" w:space="0" w:color="auto"/>
            <w:right w:val="none" w:sz="0" w:space="0" w:color="auto"/>
          </w:divBdr>
        </w:div>
        <w:div w:id="2101020268">
          <w:marLeft w:val="0"/>
          <w:marRight w:val="0"/>
          <w:marTop w:val="0"/>
          <w:marBottom w:val="0"/>
          <w:divBdr>
            <w:top w:val="none" w:sz="0" w:space="0" w:color="auto"/>
            <w:left w:val="none" w:sz="0" w:space="0" w:color="auto"/>
            <w:bottom w:val="none" w:sz="0" w:space="0" w:color="auto"/>
            <w:right w:val="none" w:sz="0" w:space="0" w:color="auto"/>
          </w:divBdr>
        </w:div>
        <w:div w:id="2146467832">
          <w:marLeft w:val="0"/>
          <w:marRight w:val="0"/>
          <w:marTop w:val="0"/>
          <w:marBottom w:val="0"/>
          <w:divBdr>
            <w:top w:val="none" w:sz="0" w:space="0" w:color="auto"/>
            <w:left w:val="none" w:sz="0" w:space="0" w:color="auto"/>
            <w:bottom w:val="none" w:sz="0" w:space="0" w:color="auto"/>
            <w:right w:val="none" w:sz="0" w:space="0" w:color="auto"/>
          </w:divBdr>
        </w:div>
      </w:divsChild>
    </w:div>
    <w:div w:id="121126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66a59530ad364e6a907e83577a268a55" PartId="f0631c66136c4ea38871fd77ee4a1fdf">
    <Part Type="skirsnis" Title="(Ypatingos svarbos objekto apsaugos kortelės pavyzdinė forma)" DocPartId="eec20f2cc6504c5aac60c7410306889b" PartId="c9bbaeaf9b2f4cbfa48001d453598154"/>
    <Part Type="skirsnis" Title="YPATINGOS SVARBOS OBJEKTO APSAUGOS KORTELĖ" DocPartId="7143d3848c84446a896a661360ea5052" PartId="78ebe80db66447a2b1756a18b7663bd7"/>
    <Part Type="skyrius" Nr="1" Title="PAGRINDINIAI REIKALAVIMAI ESANT ŽEMIAUSIAM GRĖSMĖS LYGIUI" DocPartId="116c732ea24c478682e9805ed3e0eae9" PartId="b7e326f15d584c8988d56379d2eba2b6">
      <Part Type="skirsnis" Nr="1" DocPartId="6b0931adab724d20bea85a462bbe26f4" PartId="59dc977154e6424ba1886c0920cb39aa">
        <Part Type="punktas" Nr="1" Abbr="1 p." DocPartId="8e2239b1134640bcbc4815858728df7e" PartId="764c9050e8154de9b35e0abed3a78265"/>
        <Part Type="punktas" Nr="2" Abbr="2 p." DocPartId="27103fb202bd4e8f89f13616a4334fad" PartId="64c6393d77544ed98ac5e4dfbbb3d7bd">
          <Part Type="papunktis" Nr="2.1" Abbr="2.1 pp." DocPartId="0b91ebadb4154be5842114337f8db3d0" PartId="83213669958447cc8a475af111ec21d5"/>
          <Part Type="papunktis" Nr="2.2" Abbr="2.2 pp." DocPartId="01ef0d85ee1b48f3af633f6816d9cab1" PartId="6d0c2feeadae455e9174f0bd6d387649"/>
          <Part Type="papunktis" Nr="2.4" Abbr="2.4 pp." Notes="Numeris ne iš eilės. Trūksta dalių? [DocDalys]" DocPartId="1983ce77a8b249fa9e02518da31881bb" PartId="33b7e0ae061a41f4b14463699401c379"/>
          <Part Type="papunktis" Nr="2.5" Abbr="2.5 pp." DocPartId="a6add3a5b4bb4c43bfedbe43b06b8f5b" PartId="6b455112f66740bbbaab778424b6a8ca"/>
          <Part Type="papunktis" Nr="2.6" Abbr="2.6 pp." DocPartId="6735c016d98b48d1ab774f3de974d682" PartId="bb18368652dd49e1afd00479e578af5a"/>
          <Part Type="papunktis" Nr="2.6" Abbr="2.6 pp." Notes="Numeris ne iš eilės. Trūksta dalių? [DocDalys]" DocPartId="633fb419a7fd4d95bf09d7bbe8dabeda" PartId="851fe06089884c309c831e0b4bd1b307"/>
          <Part Type="papunktis" Nr="2.7" Abbr="2.7 pp." DocPartId="c8019d18320c408fb741059cb685e140" PartId="d88157f5436a46ddaf2a0c9c71aa7697"/>
          <Part Type="papunktis" Nr="2.8" Abbr="2.8 pp." DocPartId="4f91a53085cf4a61a782eac8eed6e480" PartId="0ed1c537bf67404abad22cb0b5405ccc"/>
        </Part>
        <Part Type="punktas" Nr="3" Abbr="3 p." DocPartId="99a667461e41442c83928800bac6f208" PartId="9bec1bba06f044739fb5073178b42da5"/>
        <Part Type="punktas" Nr="4" Abbr="4 p." DocPartId="bdb3efb8e13a4618a271f35b596fa760" PartId="2668a3e9eb4d406396a1d9f41f5e06ba"/>
      </Part>
      <Part Type="skirsnis" Nr="2" Title="INFORMACIJA APIE FIZINIUS BARJERUS, PATEKIMO KONTROLĖS, SIGNALIZACIJOS, RYŠIO PRIEMONES IR KITAS SU APSAUGA SUSIJUSIAS SISTEMAS BEI ĮRANGĄ" DocPartId="a3aa8d5d1ac845e7b43d8d836ca83e33" PartId="223d4946e328474bb06d62c9b11d603c">
        <Part Type="punktas" Nr="5" Abbr="5 p." DocPartId="72e2c7b2556340048170cb948d57def3" PartId="b14a83e42e9049a4a0a01d199345810a">
          <Part Type="papunktis" Nr="5.1" Abbr="5.1 pp." DocPartId="4da43d42ae4d4113ad85d7a319d4d0d4" PartId="56dbb088b7ef4e4fafcf6d73d8773815"/>
          <Part Type="papunktis" Nr="5.2" Abbr="5.2 pp." DocPartId="cfdc192e5430493e8a22cb71fd47a03d" PartId="665ed9645c8b474da0324979d8f909ea"/>
          <Part Type="papunktis" Nr="5.3" Abbr="5.3 pp." DocPartId="7f9572a056764683b83485a0b363a413" PartId="21b2a646b4ed494281d6fd0bbba2ecbd"/>
        </Part>
        <Part Type="punktas" Nr="6" Abbr="6 p." DocPartId="9a1aebcef7374ba5a905135ef9fa5886" PartId="79c5655b5d424fd49304d0ada52e4089">
          <Part Type="papunktis" Nr="6.1" Abbr="6.1 pp." DocPartId="07264f660dc546fd851e1cb4a18201e6" PartId="1a5edd9a6a60473aab9b86376a4b53f6"/>
          <Part Type="papunktis" Nr="6.2" Abbr="6.2 pp." DocPartId="a67dfe0242a74bdcadf9e87ab599c852" PartId="3f4c025208764986ac105f7ee770bece"/>
          <Part Type="papunktis" Nr="6.3" Abbr="6.3 pp." DocPartId="68dfc9d5cbc74587afcc3e90a35eb6b9" PartId="cc58c6517fc8450690b2019f883df90b"/>
        </Part>
        <Part Type="punktas" Nr="7" Abbr="7 p." DocPartId="2fe19de429a94ce79a89e4254ac51531" PartId="eda68a0cb6d94f6bbda4588aeef39487"/>
        <Part Type="punktas" Nr="8" Abbr="8 p." DocPartId="674d30c72cae41ef8f2a02d7385de2d8" PartId="752939ecc4224eac8d06e4bc1d1879c6">
          <Part Type="papunktis" Nr="8.1" Abbr="8.1 pp." DocPartId="73d5b07d6dbb49a4bb909d95ef4ddda7" PartId="02296b6566c94cc1a935f6154539b76e"/>
          <Part Type="papunktis" Nr="8.2" Abbr="8.2 pp." DocPartId="adad167fd7f74d2d819461d9d5ae7b86" PartId="be5ccca94e014472aeb289015a4b23c9"/>
          <Part Type="papunktis" Nr="8.3" Abbr="8.3 pp." DocPartId="1f105d9d7b3a42b3ade4436761a81e27" PartId="e4f8a2605ddf4ba2a94ee1766d3af1cf"/>
          <Part Type="papunktis" Nr="8.4" Abbr="8.4 pp." DocPartId="ed1b8d1be1f24e94925b54da881f9dda" PartId="2e59cc996aae40ca99db3de3a211cb29"/>
        </Part>
      </Part>
      <Part Type="skirsnis" Nr="999" Notes="Numeris ne iš eilės. Trūksta dalių? [DocDalys]" DocPartId="a404c3acfae9449facc7dcbd51d77545" PartId="335afc3e2ebf40c3bce6c5d4e3cd2361">
        <Part Type="punktas" Nr="9" Abbr="9 p." DocPartId="6536fbc4e5f541dcbb15265f7e2b230c" PartId="109178dfc0e34e03afa695e31866b344"/>
      </Part>
      <Part Type="skirsnis" Nr="4" Notes="Numeris ne iš eilės. Trūksta dalių? [DocDalys]" DocPartId="32948d9d7d7e4e4e8c26299ae18998ff" PartId="bd7fc254176b4d77b47d60f7f6341260"/>
      <Part Type="skirsnis" Nr="5" DocPartId="898e52dc7caf48988fea8c481682ebc1" PartId="9f673e6a94474789869a70d3ed4e329a">
        <Part Type="punktas" Nr="11" Abbr="11 p." Notes="Numeris ne iš eilės. Trūksta dalių? [DocDalys]" DocPartId="77dc95d05877437997a365c94556467b" PartId="0770e6563ada48edaebbf9cfafa143d5"/>
      </Part>
    </Part>
    <Part Type="skyrius" Nr="999" Notes="Numeris ne iš eilės. Trūksta dalių? [DocDalys]" DocPartId="2774c7350ecb4b95ae5c61e2a6032e87" PartId="2e6cc723ba0b405da96cd18d1ba9575d">
      <Part Type="punktas" Nr="12" Abbr="12 p." DocPartId="daa65113deba4df5978739572ff6d977" PartId="7ad3a22574e844acbe1c085a4ccd96df">
        <Part Type="papunktis" Nr="12.1" Abbr="12.1 pp." DocPartId="36f727d22def4c9ba92f31724684db33" PartId="31e90f4c337c425e8039c258885249d3"/>
        <Part Type="papunktis" Nr="12.3" Abbr="12.3 pp." Notes="Numeris ne iš eilės. Trūksta dalių? [DocDalys]" DocPartId="e43668cf78604e469fb651fc0e30fd77" PartId="15cb145d113048d8b918f3cb8e4ab0e0"/>
      </Part>
    </Part>
    <Part Type="signatura" DocPartId="064978216e424453936bc9cbd2bbbe09" PartId="7880e366b68e4aa3b3889b21c4f7e354"/>
  </Part>
</Parts>
</file>

<file path=customXml/itemProps1.xml><?xml version="1.0" encoding="utf-8"?>
<ds:datastoreItem xmlns:ds="http://schemas.openxmlformats.org/officeDocument/2006/customXml" ds:itemID="{3335FC78-FF00-4CD1-917C-1F47E7AED7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CF017B-ADFA-4A5A-AE92-5A160F3AC5F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7c1ea38-b788-4873-88f4-3b1f34597b9a"/>
    <ds:schemaRef ds:uri="http://purl.org/dc/elements/1.1/"/>
    <ds:schemaRef ds:uri="http://schemas.microsoft.com/office/2006/metadata/properties"/>
    <ds:schemaRef ds:uri="0379a545-9986-45d7-9e6d-3845025712a0"/>
    <ds:schemaRef ds:uri="http://www.w3.org/XML/1998/namespace"/>
    <ds:schemaRef ds:uri="http://purl.org/dc/dcmitype/"/>
  </ds:schemaRefs>
</ds:datastoreItem>
</file>

<file path=customXml/itemProps3.xml><?xml version="1.0" encoding="utf-8"?>
<ds:datastoreItem xmlns:ds="http://schemas.openxmlformats.org/officeDocument/2006/customXml" ds:itemID="{CA3470C0-4D9C-44BE-99C5-9AFFB2B4F20E}">
  <ds:schemaRefs>
    <ds:schemaRef ds:uri="http://schemas.microsoft.com/sharepoint/v3/contenttype/forms"/>
  </ds:schemaRefs>
</ds:datastoreItem>
</file>

<file path=customXml/itemProps4.xml><?xml version="1.0" encoding="utf-8"?>
<ds:datastoreItem xmlns:ds="http://schemas.openxmlformats.org/officeDocument/2006/customXml" ds:itemID="{9400DA93-D0D9-412C-AB4B-EFB04FBE33E1}">
  <ds:schemaRefs>
    <ds:schemaRef ds:uri="http://schemas.openxmlformats.org/officeDocument/2006/bibliography"/>
  </ds:schemaRefs>
</ds:datastoreItem>
</file>

<file path=customXml/itemProps5.xml><?xml version="1.0" encoding="utf-8"?>
<ds:datastoreItem xmlns:ds="http://schemas.openxmlformats.org/officeDocument/2006/customXml" ds:itemID="{46C2DC59-3138-46D6-B4F9-21A8B2D8EA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1093</Words>
  <Characters>7633</Characters>
  <Application>Microsoft Office Word</Application>
  <DocSecurity>4</DocSecurity>
  <Lines>381</Lines>
  <Paragraphs>171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2024-10-24T12:56:00Z</dcterms:created>
  <dc:creator>Benas Švedas</dc:creator>
  <lastModifiedBy>adlibuser</lastModifiedBy>
  <dcterms:modified xsi:type="dcterms:W3CDTF">2024-10-24T12:56:00Z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