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5598defeff478aafa8be8f6427a6f8"/>
        <w:lock w:val="sdtLocked"/>
        <w:richText/>
      </w:sdtPr>
      <w:sdtContent>
        <w:p w14:paraId="681460CD" w14:textId="77777777">
          <w:pPr>
            <w:suppressAutoHyphens/>
          </w:pPr>
        </w:p>
        <w:p w14:paraId="2F551A87" w14:textId="77777777">
          <w:pPr>
            <w:suppressAutoHyphens/>
            <w:jc w:val="center"/>
            <w:rPr>
              <w:b/>
              <w:szCs w:val="24"/>
            </w:rPr>
          </w:pPr>
          <w:r>
            <w:rPr>
              <w:b/>
              <w:szCs w:val="24"/>
            </w:rPr>
            <w:t xml:space="preserve">ŠIAULIŲ MIESTO SAVIVALDYBĖS ADMINISTRACIJOS </w:t>
          </w:r>
        </w:p>
        <w:sdt>
          <w:sdtPr>
            <w:alias w:val="skyrius"/>
            <w:tag w:val="part_e8ce37e2b6de4c9bac566a0321b05020"/>
            <w:lock w:val="sdtLocked"/>
            <w:richText/>
          </w:sdtPr>
          <w:sdtContent>
            <w:p w14:paraId="17BCAA1C" w14:textId="3EE34183">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4E41DCA9" w14:textId="77777777">
              <w:pPr>
                <w:tabs>
                  <w:tab w:val="left" w:pos="851"/>
                </w:tabs>
                <w:suppressAutoHyphens/>
                <w:ind w:hanging="180"/>
                <w:jc w:val="center"/>
                <w:rPr>
                  <w:szCs w:val="24"/>
                </w:rPr>
              </w:pPr>
            </w:p>
            <w:p w14:paraId="3247D41F" w14:textId="7C5109CA">
              <w:pPr>
                <w:widowControl w:val="0"/>
                <w:suppressAutoHyphens/>
                <w:jc w:val="center"/>
                <w:rPr>
                  <w:b/>
                  <w:szCs w:val="24"/>
                  <w:lang w:eastAsia="ar-SA"/>
                </w:rPr>
              </w:pPr>
              <w:sdt>
                <w:sdtPr>
                  <w:alias w:val="Pavadinimas"/>
                  <w:tag w:val="title_e8ce37e2b6de4c9bac566a0321b05020"/>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caps/>
                      <w:color w:val="000000"/>
                      <w:spacing w:val="-2"/>
                      <w:szCs w:val="24"/>
                    </w:rPr>
                    <w:t>DĖL VALSTYBINiame ŽEMĖS SKLYPe (KADASTRO NR. 2901/0008:353) VARPO G. 32, ŠIAULIŲ MIESTE, esančio pastato (unikalus nr. 2993-8008-1015) patalpoms eksploatuoti tenkančių žemės sklypo DALIŲ DYDŽIŲ NUSTATYMO</w:t>
                  </w:r>
                  <w:r>
                    <w:rPr>
                      <w:b/>
                      <w:caps/>
                      <w:szCs w:val="24"/>
                    </w:rPr>
                    <w:t>“</w:t>
                  </w:r>
                </w:sdtContent>
              </w:sdt>
            </w:p>
            <w:p w14:paraId="28B5D125" w14:textId="77777777">
              <w:pPr>
                <w:suppressAutoHyphens/>
                <w:ind w:right="-87"/>
                <w:jc w:val="center"/>
                <w:rPr>
                  <w:b/>
                  <w:szCs w:val="24"/>
                  <w:lang w:eastAsia="lt-LT"/>
                </w:rPr>
              </w:pPr>
            </w:p>
            <w:p w14:paraId="57ACE581" w14:textId="77777777">
              <w:pPr>
                <w:suppressAutoHyphens/>
                <w:ind w:right="-87"/>
                <w:jc w:val="center"/>
                <w:rPr>
                  <w:b/>
                  <w:szCs w:val="24"/>
                  <w:lang w:eastAsia="lt-LT"/>
                </w:rPr>
              </w:pPr>
            </w:p>
            <w:sdt>
              <w:sdtPr>
                <w:alias w:val="poskyris"/>
                <w:tag w:val="part_0cce543bc5884acf8b6bb7f321f398e4"/>
                <w:lock w:val="sdtLocked"/>
                <w:richText/>
              </w:sdtPr>
              <w:sdtContent>
                <w:p w14:paraId="17BCAA1F" w14:textId="77777777">
                  <w:pPr>
                    <w:tabs>
                      <w:tab w:val="left" w:pos="851"/>
                    </w:tabs>
                    <w:suppressAutoHyphens/>
                    <w:jc w:val="center"/>
                    <w:rPr>
                      <w:b/>
                      <w:szCs w:val="24"/>
                      <w:lang w:eastAsia="lt-LT"/>
                    </w:rPr>
                  </w:pPr>
                  <w:sdt>
                    <w:sdtPr>
                      <w:alias w:val="Pavadinimas"/>
                      <w:tag w:val="title_0cce543bc5884acf8b6bb7f321f398e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29D1827" w14:textId="77777777">
                  <w:pPr>
                    <w:tabs>
                      <w:tab w:val="left" w:pos="851"/>
                    </w:tabs>
                    <w:suppressAutoHyphens/>
                    <w:jc w:val="center"/>
                    <w:rPr>
                      <w:szCs w:val="24"/>
                      <w:lang w:eastAsia="lt-LT"/>
                    </w:rPr>
                  </w:pPr>
                </w:p>
                <w:p w14:paraId="17BCAA21" w14:textId="76D72AD3">
                  <w:pPr>
                    <w:tabs>
                      <w:tab w:val="left" w:pos="851"/>
                    </w:tabs>
                    <w:suppressAutoHyphens/>
                    <w:jc w:val="center"/>
                    <w:rPr>
                      <w:szCs w:val="24"/>
                    </w:rPr>
                  </w:pPr>
                  <w:r>
                    <w:rPr>
                      <w:szCs w:val="24"/>
                      <w:lang w:eastAsia="lt-LT"/>
                    </w:rPr>
                    <w:t>2025 m. _________________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b6a4a13f5e654183a9ac20f95270880a"/>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6a4a13f5e654183a9ac20f95270880a"/>
                      <w:lock w:val="sdtLocked"/>
                      <w:richText/>
                    </w:sdtPr>
                    <w:sdtContent>
                      <w:r>
                        <w:rPr>
                          <w:b/>
                          <w:bCs/>
                          <w:szCs w:val="24"/>
                          <w:lang w:eastAsia="lt-LT"/>
                        </w:rPr>
                        <w:t>Parengto sprendimo projekto tikslai ir uždaviniai:</w:t>
                      </w:r>
                    </w:sdtContent>
                  </w:sdt>
                </w:p>
                <w:p w14:paraId="3499693C" w14:textId="5D5FA3C3">
                  <w:pPr>
                    <w:suppressAutoHyphens/>
                    <w:ind w:firstLine="851"/>
                    <w:jc w:val="both"/>
                    <w:rPr>
                      <w:szCs w:val="24"/>
                    </w:rPr>
                  </w:pPr>
                  <w:r>
                    <w:rPr>
                      <w:bCs/>
                      <w:szCs w:val="24"/>
                      <w:lang w:eastAsia="lt-LT"/>
                    </w:rPr>
                    <w:t>Sprendimo tikslas gauti Šiaulių miesto savivaldybės tarybos pritarimą nustatyti 0,0546</w:t>
                  </w:r>
                  <w:r>
                    <w:rPr>
                      <w:rFonts w:eastAsia="HG Mincho Light J"/>
                      <w:color w:val="000000"/>
                      <w:szCs w:val="24"/>
                      <w:lang w:eastAsia="lt-LT"/>
                    </w:rPr>
                    <w:t xml:space="preserve"> ha ploto žemės sklypo Varpo g. 32, Šiaulių mieste, esančio pastato – gyvenamojo namo su administracinėmis patalpomis (unikalus Nr. 2993-8008-1015) patalpoms eksploatuoti tenkančių žemės sklypo dalių dydžius</w:t>
                  </w:r>
                  <w:r>
                    <w:rPr>
                      <w:szCs w:val="24"/>
                    </w:rPr>
                    <w:t>.</w:t>
                  </w:r>
                </w:p>
              </w:sdtContent>
            </w:sdt>
            <w:sdt>
              <w:sdtPr>
                <w:alias w:val="poskyris"/>
                <w:tag w:val="part_6cef075363434e8b88eb6613e1fa262b"/>
                <w:lock w:val="sdtLocked"/>
                <w:richText/>
              </w:sdtPr>
              <w:sdtContent>
                <w:p w14:paraId="17BCAA27" w14:textId="6699C7F8">
                  <w:pPr>
                    <w:suppressAutoHyphens/>
                    <w:ind w:firstLine="851"/>
                    <w:jc w:val="both"/>
                    <w:rPr>
                      <w:b/>
                      <w:szCs w:val="24"/>
                      <w:lang w:eastAsia="lt-LT"/>
                    </w:rPr>
                  </w:pPr>
                  <w:sdt>
                    <w:sdtPr>
                      <w:alias w:val="Pavadinimas"/>
                      <w:tag w:val="title_6cef075363434e8b88eb6613e1fa262b"/>
                      <w:lock w:val="sdtLocked"/>
                      <w:richText/>
                    </w:sdtPr>
                    <w:sdtContent>
                      <w:r>
                        <w:rPr>
                          <w:b/>
                          <w:szCs w:val="24"/>
                          <w:lang w:eastAsia="lt-LT"/>
                        </w:rPr>
                        <w:t>Dabartinis sprendimo projekte aptariamų klausimų reguliavimas:</w:t>
                      </w:r>
                    </w:sdtContent>
                  </w:sdt>
                </w:p>
                <w:p w14:paraId="389A4753" w14:textId="11DF1E7C">
                  <w:pPr>
                    <w:suppressAutoHyphens/>
                    <w:ind w:firstLine="851"/>
                    <w:jc w:val="both"/>
                    <w:rPr>
                      <w:szCs w:val="24"/>
                      <w:lang w:eastAsia="lt-LT"/>
                    </w:rPr>
                  </w:pPr>
                  <w:r>
                    <w:rPr>
                      <w:szCs w:val="24"/>
                      <w:lang w:eastAsia="lt-LT"/>
                    </w:rPr>
                    <w:t>Valstybinės žemės nuomą reglamentuoja Lietuvos Respublikos žemės įstatymas ir K</w:t>
                  </w:r>
                  <w:r>
                    <w:rPr>
                      <w:szCs w:val="24"/>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szCs w:val="24"/>
                    </w:rPr>
                  </w:pPr>
                  <w:r>
                    <w:rPr>
                      <w:szCs w:val="24"/>
                    </w:rPr>
                    <w:t xml:space="preserve">Taisyklių 13.1 papunktyje nurodyta, kad </w:t>
                  </w:r>
                  <w:r>
                    <w:rPr>
                      <w:i/>
                      <w:iCs/>
                      <w:szCs w:val="24"/>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52a62ee08abc451da27d580bc2eceb9e"/>
                <w:lock w:val="sdtLocked"/>
                <w:richText/>
              </w:sdtPr>
              <w:sdtContent>
                <w:p w14:paraId="4CB3B3F3" w14:textId="628B3A78">
                  <w:pPr>
                    <w:tabs>
                      <w:tab w:val="left" w:pos="851"/>
                    </w:tabs>
                    <w:suppressAutoHyphens/>
                    <w:ind w:firstLine="851"/>
                    <w:jc w:val="both"/>
                    <w:rPr>
                      <w:b/>
                      <w:szCs w:val="24"/>
                      <w:lang w:eastAsia="lt-LT"/>
                    </w:rPr>
                  </w:pPr>
                  <w:sdt>
                    <w:sdtPr>
                      <w:alias w:val="Pavadinimas"/>
                      <w:tag w:val="title_52a62ee08abc451da27d580bc2eceb9e"/>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59f4d548e4fc4eaab1aae97369e5043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59f4d548e4fc4eaab1aae97369e5043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c440e8b730984ec2995523f5b3ab5861"/>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c440e8b730984ec2995523f5b3ab5861"/>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29781db09e840b48d7471211a11da6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29781db09e840b48d7471211a11da6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240db12917242e8a2ee457c05faaa9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240db12917242e8a2ee457c05faaa9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cef3a0ed1b8048a49c9cb78b23b8a6b0"/>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cef3a0ed1b8048a49c9cb78b23b8a6b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7DB5CE0B" w14:textId="78523C3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+370 41 509 585.</w:t>
                  </w:r>
                </w:p>
              </w:sdtContent>
            </w:sdt>
            <w:sdt>
              <w:sdtPr>
                <w:alias w:val="poskyris"/>
                <w:tag w:val="part_c02e14ef8eed4893bbfcf9bad9a9681b"/>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02e14ef8eed4893bbfcf9bad9a9681b"/>
                      <w:lock w:val="sdtLocked"/>
                      <w:richText/>
                    </w:sdtPr>
                    <w:sdtContent>
                      <w:r>
                        <w:rPr>
                          <w:rFonts w:eastAsia="Lucida Sans Unicode"/>
                          <w:b/>
                          <w:kern w:val="1"/>
                          <w:szCs w:val="24"/>
                          <w:lang w:eastAsia="lt-LT"/>
                        </w:rPr>
                        <w:t>Numatomo teisinio reguliavimo poveikio vertinimo rezultatai.</w:t>
                      </w:r>
                    </w:sdtContent>
                  </w:sdt>
                </w:p>
                <w:p w14:paraId="68861EC2" w14:textId="5EFF59AE">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34DCFF4" w14:textId="77777777">
                  <w:pPr>
                    <w:widowControl w:val="0"/>
                    <w:suppressAutoHyphens/>
                    <w:jc w:val="both"/>
                    <w:rPr>
                      <w:rFonts w:eastAsia="Lucida Sans Unicode"/>
                      <w:kern w:val="1"/>
                      <w:szCs w:val="24"/>
                      <w:lang w:eastAsia="lt-LT"/>
                    </w:rPr>
                  </w:pPr>
                </w:p>
              </w:sdtContent>
            </w:sdt>
          </w:sdtContent>
        </w:sdt>
        <w:sdt>
          <w:sdtPr>
            <w:alias w:val="signatura"/>
            <w:tag w:val="part_3efadb3bf4584e41b0d044ffbcb7993d"/>
            <w:lock w:val="sdtLocked"/>
            <w:richText/>
          </w:sdtPr>
          <w:sdtContent>
            <w:p w14:paraId="17BCAA43" w14:textId="070B6DCA">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4E4585" w14:textId="77777777">
      <w:pPr>
        <w:suppressAutoHyphens/>
      </w:pPr>
      <w:r>
        <w:separator/>
      </w:r>
    </w:p>
  </w:endnote>
  <w:endnote w:type="continuationSeparator" w:id="0">
    <w:p w14:paraId="24D6FC4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F5A1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F3AF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E75578" w14:textId="77777777">
      <w:pPr>
        <w:suppressAutoHyphens/>
      </w:pPr>
      <w:r>
        <w:separator/>
      </w:r>
    </w:p>
  </w:footnote>
  <w:footnote w:type="continuationSeparator" w:id="0">
    <w:p w14:paraId="439E297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147C9"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636F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f72406593d48c980f8f727f9c8a38e" PartId="515598defeff478aafa8be8f6427a6f8">
    <Part Type="skyrius" Nr="999" Title="SPRENDIMO PROJEKTO „DĖL VALSTYBINIAME ŽEMĖS SKLYPE (KADASTRO NR. 2901/0008:353) VARPO G. 32, ŠIAULIŲ MIESTE, ESANČIO PASTATO (UNIKALUS NR. 2993-8008-1015) PATALPOMS EKSPLOATUOTI TENKANČIŲ ŽEMĖS SKLYPO DALIŲ DYDŽIŲ NUSTATYMO“" DocPartId="9d908fc16b564730baa66c23899a23a9" PartId="e8ce37e2b6de4c9bac566a0321b05020">
      <Part Type="poskyris" Title="AIŠKINAMASIS RAŠTAS" DocPartId="05523d1081984878b1a2217795954220" PartId="0cce543bc5884acf8b6bb7f321f398e4"/>
      <Part Type="poskyris" Title="Parengto sprendimo projekto tikslai ir uždaviniai:" DocPartId="67df4b689cd346e1af0952892d0105c5" PartId="b6a4a13f5e654183a9ac20f95270880a"/>
      <Part Type="poskyris" Title="Dabartinis sprendimo projekte aptariamų klausimų reguliavimas:" DocPartId="52019387724a42f2b27d5540432eabf2" PartId="6cef075363434e8b88eb6613e1fa262b"/>
      <Part Type="poskyris" Title="Sprendimo projekte numatytos naujos teisinio reglamentavimo nuostatos:" DocPartId="efdf9cf319e14781955e786c3c224160" PartId="52a62ee08abc451da27d580bc2eceb9e"/>
      <Part Type="poskyris" Title="Priėmus sprendimą, galimos pasekmės (tiek teigiamos, tiek neigiamos)." DocPartId="491a79d9a87c4e30b13fd7265c97ab2d" PartId="59f4d548e4fc4eaab1aae97369e50432"/>
      <Part Type="poskyris" Title="Priėmus sprendimą, keičiami ar pripažįstami negaliojančiais teisės aktai." DocPartId="5958d915fb1b40278a21d71dfae3f0d0" PartId="c440e8b730984ec2995523f5b3ab5861"/>
      <Part Type="poskyris" Title="Sprendimui įgyvendinti reikalingi priimti papildomi teisės aktai." DocPartId="c0b5195689a540a895b447f320fadc40" PartId="529781db09e840b48d7471211a11da65"/>
      <Part Type="poskyris" Title="Sprendimui įgyvendinti reikalingos lėšos." DocPartId="92c6ae44943c4554b0a651a1d7e0e8fe" PartId="5240db12917242e8a2ee457c05faaa96"/>
      <Part Type="poskyris" Title="Sprendimo projekto antikorupcinis vertinimas." DocPartId="f26171ce3f2241609c233b19e4cd512e" PartId="cef3a0ed1b8048a49c9cb78b23b8a6b0"/>
      <Part Type="poskyris" Title="Numatomo teisinio reguliavimo poveikio vertinimo rezultatai." DocPartId="5500d6d06a8f44dc96ce34e81894d1b2" PartId="c02e14ef8eed4893bbfcf9bad9a9681b"/>
    </Part>
    <Part Type="signatura" DocPartId="03a6c07f4d814a9193f422c536ce9286" PartId="3efadb3bf4584e41b0d044ffbcb7993d"/>
  </Part>
</Parts>
</file>

<file path=customXml/itemProps1.xml><?xml version="1.0" encoding="utf-8"?>
<ds:datastoreItem xmlns:ds="http://schemas.openxmlformats.org/officeDocument/2006/customXml" ds:itemID="{AE2171C7-6A59-469D-AC80-1B28AA2F702B}">
  <ds:schemaRefs>
    <ds:schemaRef ds:uri="http://schemas.openxmlformats.org/officeDocument/2006/bibliography"/>
  </ds:schemaRefs>
</ds:datastoreItem>
</file>

<file path=customXml/itemProps2.xml><?xml version="1.0" encoding="utf-8"?>
<ds:datastoreItem xmlns:ds="http://schemas.openxmlformats.org/officeDocument/2006/customXml" ds:itemID="{20D6FC18-216D-4CE1-A5CA-77D7B2217B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329</Words>
  <Characters>2542</Characters>
  <Application>Microsoft Office Word</Application>
  <DocSecurity>4</DocSecurity>
  <Lines>54</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2025-11-27T14:20:00Z</dcterms:created>
  <dc:creator>Žyvilė Rimšienė</dc:creator>
  <dc:language>en-GB</dc:language>
  <lastModifiedBy>adlibuser</lastModifiedBy>
  <lastPrinted>2024-02-07T14:40:00Z</lastPrinted>
  <dcterms:modified xsi:type="dcterms:W3CDTF">2025-11-27T14:20:00Z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