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8ca6a3bee9e4b8aad8932667442f73a"/>
        <w:lock w:val="sdtLocked"/>
        <w:richText/>
      </w:sdtPr>
      <w:sdtContent>
        <w:p w14:paraId="32475423" w14:textId="77777777">
          <w:pPr>
            <w:widowControl w:val="0"/>
            <w:suppressAutoHyphens/>
            <w:ind w:firstLine="5040"/>
            <w:rPr>
              <w:rFonts w:eastAsia="Lucida Sans Unicode"/>
              <w:szCs w:val="24"/>
              <w:lang w:eastAsia="ar-SA"/>
            </w:rPr>
          </w:pPr>
        </w:p>
        <w:p w14:paraId="32475424" w14:textId="77777777">
          <w:pPr>
            <w:widowControl w:val="0"/>
            <w:suppressAutoHyphens/>
            <w:ind w:firstLine="5040"/>
            <w:jc w:val="both"/>
            <w:rPr>
              <w:rFonts w:eastAsia="Lucida Sans Unicode"/>
              <w:szCs w:val="24"/>
              <w:lang w:eastAsia="ar-SA"/>
            </w:rPr>
          </w:pPr>
        </w:p>
        <w:p w14:paraId="5E0185B3" w14:textId="77777777">
          <w:pPr>
            <w:widowControl w:val="0"/>
            <w:suppressAutoHyphens/>
            <w:jc w:val="center"/>
            <w:rPr>
              <w:rFonts w:eastAsia="Lucida Sans Unicode"/>
              <w:b/>
              <w:szCs w:val="24"/>
              <w:lang w:eastAsia="ar-SA"/>
            </w:rPr>
          </w:pPr>
          <w:r>
            <w:rPr>
              <w:rFonts w:eastAsia="Lucida Sans Unicode"/>
              <w:b/>
              <w:szCs w:val="24"/>
              <w:lang w:eastAsia="ar-SA"/>
            </w:rPr>
            <w:t>ŠIAULIŲ MIESTO SAVIVALDYBĖS ADMINISTRACIJOS</w:t>
          </w:r>
        </w:p>
        <w:sdt>
          <w:sdtPr>
            <w:alias w:val="skyrius"/>
            <w:tag w:val="part_73b667a3372a457190e357ce169799d7"/>
            <w:lock w:val="sdtLocked"/>
            <w:richText/>
          </w:sdtPr>
          <w:sdtContent>
            <w:p w14:paraId="7B73159E" w14:textId="77777777">
              <w:pPr>
                <w:widowControl w:val="0"/>
                <w:suppressAutoHyphens/>
                <w:jc w:val="center"/>
                <w:rPr>
                  <w:rFonts w:eastAsia="HG Mincho Light J"/>
                  <w:b/>
                  <w:color w:val="000000"/>
                  <w:szCs w:val="24"/>
                  <w:lang w:eastAsia="ar-SA"/>
                </w:rPr>
              </w:pPr>
              <w:r>
                <w:rPr>
                  <w:rFonts w:eastAsia="HG Mincho Light J"/>
                  <w:b/>
                  <w:bCs/>
                  <w:color w:val="000000"/>
                  <w:szCs w:val="24"/>
                  <w:lang w:eastAsia="ar-SA"/>
                </w:rPr>
                <w:t>TURTO VALDYMO SKYRIUS</w:t>
              </w:r>
            </w:p>
            <w:p w14:paraId="32475428" w14:textId="30AC5339">
              <w:pPr>
                <w:widowControl w:val="0"/>
                <w:suppressAutoHyphens/>
                <w:jc w:val="center"/>
                <w:rPr>
                  <w:rFonts w:eastAsia="HG Mincho Light J"/>
                  <w:b/>
                  <w:color w:val="000000"/>
                  <w:szCs w:val="24"/>
                  <w:lang w:eastAsia="ar-SA"/>
                </w:rPr>
              </w:pPr>
            </w:p>
            <w:p w14:paraId="32475429" w14:textId="77777777">
              <w:pPr>
                <w:widowControl w:val="0"/>
                <w:tabs>
                  <w:tab w:val="left" w:pos="2612"/>
                </w:tabs>
                <w:suppressAutoHyphens/>
                <w:jc w:val="center"/>
                <w:rPr>
                  <w:rFonts w:eastAsia="Lucida Sans Unicode"/>
                  <w:szCs w:val="24"/>
                  <w:lang w:eastAsia="ar-SA"/>
                </w:rPr>
              </w:pPr>
            </w:p>
            <w:p w14:paraId="6F1CB9D8" w14:textId="713DECBC">
              <w:pPr>
                <w:widowControl w:val="0"/>
                <w:suppressAutoHyphens/>
                <w:jc w:val="center"/>
                <w:rPr>
                  <w:rFonts w:eastAsia="Lucida Sans Unicode"/>
                  <w:b/>
                  <w:bCs/>
                  <w:szCs w:val="24"/>
                  <w:lang w:eastAsia="ar-SA"/>
                </w:rPr>
              </w:pPr>
              <w:sdt>
                <w:sdtPr>
                  <w:alias w:val="Pavadinimas"/>
                  <w:tag w:val="title_73b667a3372a457190e357ce169799d7"/>
                  <w:lock w:val="sdtLocked"/>
                  <w:richText/>
                </w:sdtPr>
                <w:sdtContent>
                  <w:r>
                    <w:rPr>
                      <w:rFonts w:eastAsia="Lucida Sans Unicode"/>
                      <w:b/>
                      <w:bCs/>
                      <w:szCs w:val="24"/>
                      <w:lang w:eastAsia="ar-SA"/>
                    </w:rPr>
                    <w:t xml:space="preserve">SPRENDIMO „DĖL SAVIVALDYBEI NUOSAVYBĖS TEISE PRIKLAUSANČIŲ GYVENAMŲJŲ PATALPŲ PRIPAŽINIMO NETINKAMOMIS (NEGALIMOMIS) NAUDOTI“ </w:t>
                  </w:r>
                </w:sdtContent>
              </w:sdt>
            </w:p>
            <w:p w14:paraId="3247542B" w14:textId="77777777">
              <w:pPr>
                <w:widowControl w:val="0"/>
                <w:tabs>
                  <w:tab w:val="left" w:pos="2504"/>
                </w:tabs>
                <w:suppressAutoHyphens/>
                <w:jc w:val="center"/>
                <w:rPr>
                  <w:rFonts w:eastAsia="Lucida Sans Unicode"/>
                  <w:szCs w:val="24"/>
                  <w:lang w:eastAsia="ar-SA"/>
                </w:rPr>
              </w:pPr>
            </w:p>
            <w:sdt>
              <w:sdtPr>
                <w:alias w:val="poskyris"/>
                <w:tag w:val="part_4e0619a45a034d888793809026616d13"/>
                <w:lock w:val="sdtLocked"/>
                <w:richText/>
              </w:sdtPr>
              <w:sdtContent>
                <w:p w14:paraId="3247542C" w14:textId="77777777">
                  <w:pPr>
                    <w:widowControl w:val="0"/>
                    <w:tabs>
                      <w:tab w:val="left" w:pos="2504"/>
                    </w:tabs>
                    <w:suppressAutoHyphens/>
                    <w:jc w:val="center"/>
                    <w:rPr>
                      <w:rFonts w:eastAsia="Lucida Sans Unicode"/>
                      <w:b/>
                      <w:bCs/>
                      <w:szCs w:val="24"/>
                      <w:lang w:eastAsia="ar-SA"/>
                    </w:rPr>
                  </w:pPr>
                  <w:sdt>
                    <w:sdtPr>
                      <w:alias w:val="Pavadinimas"/>
                      <w:tag w:val="title_4e0619a45a034d888793809026616d13"/>
                      <w:lock w:val="sdtLocked"/>
                      <w:richText/>
                    </w:sdtPr>
                    <w:sdtContent>
                      <w:r>
                        <w:rPr>
                          <w:rFonts w:eastAsia="Lucida Sans Unicode"/>
                          <w:b/>
                          <w:bCs/>
                          <w:szCs w:val="24"/>
                          <w:lang w:eastAsia="ar-SA"/>
                        </w:rPr>
                        <w:t>AIŠKINAMASIS RAŠTAS</w:t>
                      </w:r>
                    </w:sdtContent>
                  </w:sdt>
                </w:p>
                <w:p w14:paraId="3247542D" w14:textId="4087CF0A">
                  <w:pPr>
                    <w:widowControl w:val="0"/>
                    <w:suppressAutoHyphens/>
                    <w:jc w:val="center"/>
                    <w:rPr>
                      <w:rFonts w:eastAsia="Lucida Sans Unicode"/>
                      <w:szCs w:val="24"/>
                      <w:lang w:eastAsia="ar-SA"/>
                    </w:rPr>
                  </w:pPr>
                  <w:r>
                    <w:rPr>
                      <w:rFonts w:eastAsia="Lucida Sans Unicode"/>
                      <w:szCs w:val="24"/>
                      <w:lang w:eastAsia="ar-SA"/>
                    </w:rPr>
                    <w:t>2022-</w:t>
                  </w:r>
                </w:p>
                <w:p w14:paraId="3247542E" w14:textId="77777777">
                  <w:pPr>
                    <w:widowControl w:val="0"/>
                    <w:suppressAutoHyphens/>
                    <w:jc w:val="center"/>
                    <w:rPr>
                      <w:rFonts w:eastAsia="Lucida Sans Unicode"/>
                      <w:szCs w:val="24"/>
                      <w:lang w:eastAsia="ar-SA"/>
                    </w:rPr>
                  </w:pPr>
                  <w:r>
                    <w:rPr>
                      <w:rFonts w:eastAsia="Lucida Sans Unicode"/>
                      <w:szCs w:val="24"/>
                      <w:lang w:eastAsia="ar-SA"/>
                    </w:rPr>
                    <w:t>Šiauliai</w:t>
                  </w:r>
                </w:p>
                <w:p w14:paraId="3247542F" w14:textId="77777777"/>
              </w:sdtContent>
            </w:sdt>
            <w:sdt>
              <w:sdtPr>
                <w:alias w:val="poskyris"/>
                <w:tag w:val="part_b2b6543c4ff1445ebcdfbb26265c5365"/>
                <w:lock w:val="sdtLocked"/>
                <w:richText/>
              </w:sdtPr>
              <w:sdtContent>
                <w:p w14:paraId="32475430" w14:textId="22972E48">
                  <w:pPr>
                    <w:widowControl w:val="0"/>
                    <w:suppressAutoHyphens/>
                    <w:ind w:firstLine="851"/>
                    <w:jc w:val="both"/>
                    <w:rPr>
                      <w:rFonts w:eastAsia="Lucida Sans Unicode"/>
                      <w:b/>
                      <w:bCs/>
                      <w:szCs w:val="24"/>
                      <w:lang w:eastAsia="ar-SA"/>
                    </w:rPr>
                  </w:pPr>
                  <w:sdt>
                    <w:sdtPr>
                      <w:alias w:val="Pavadinimas"/>
                      <w:tag w:val="title_b2b6543c4ff1445ebcdfbb26265c5365"/>
                      <w:lock w:val="sdtLocked"/>
                      <w:richText/>
                    </w:sdtPr>
                    <w:sdtContent>
                      <w:r>
                        <w:rPr>
                          <w:rFonts w:eastAsia="Lucida Sans Unicode"/>
                          <w:b/>
                          <w:bCs/>
                          <w:szCs w:val="24"/>
                          <w:lang w:eastAsia="ar-SA"/>
                        </w:rPr>
                        <w:t>Parengto sprendimo projekto tikslai ir uždaviniai.</w:t>
                      </w:r>
                    </w:sdtContent>
                  </w:sdt>
                </w:p>
                <w:p w14:paraId="29C87C3F" w14:textId="6B0EDFB0">
                  <w:pPr>
                    <w:widowControl w:val="0"/>
                    <w:suppressAutoHyphens/>
                    <w:ind w:firstLine="851"/>
                    <w:jc w:val="both"/>
                    <w:rPr>
                      <w:rFonts w:eastAsia="Lucida Sans Unicode"/>
                      <w:szCs w:val="24"/>
                      <w:lang w:eastAsia="ar-SA"/>
                    </w:rPr>
                  </w:pPr>
                  <w:r>
                    <w:rPr>
                      <w:rFonts w:eastAsia="Lucida Sans Unicode"/>
                      <w:szCs w:val="24"/>
                      <w:lang w:eastAsia="ar-SA"/>
                    </w:rPr>
                    <w:t>Pripažinti netinkamomis (negalimomis) naudoti Šiaulių miesto savivaldybei nuosavybės teise priklausančias gyvenamąsias patalpas, esančias</w:t>
                  </w:r>
                  <w:r>
                    <w:rPr>
                      <w:rFonts w:eastAsia="Lucida Sans Unicode"/>
                      <w:bCs/>
                      <w:szCs w:val="24"/>
                      <w:lang w:eastAsia="lt-LT"/>
                    </w:rPr>
                    <w:t xml:space="preserve"> Bačiūnų g. 58-11, Mechanikų g. 5-1, Piktmiškio g. 11A-10, Raguvos takas 44-5, F. Vaitkaus g. 3-1, Vilniaus g. 277-8, Šiauliuose. </w:t>
                  </w:r>
                </w:p>
              </w:sdtContent>
            </w:sdt>
            <w:sdt>
              <w:sdtPr>
                <w:alias w:val="poskyris"/>
                <w:tag w:val="part_7449f31222c1455e992f37024c544ae2"/>
                <w:lock w:val="sdtLocked"/>
                <w:richText/>
              </w:sdtPr>
              <w:sdtContent>
                <w:p w14:paraId="32475434" w14:textId="77777777">
                  <w:pPr>
                    <w:widowControl w:val="0"/>
                    <w:suppressAutoHyphens/>
                    <w:ind w:firstLine="851"/>
                    <w:jc w:val="both"/>
                    <w:rPr>
                      <w:rFonts w:eastAsia="Lucida Sans Unicode"/>
                      <w:szCs w:val="24"/>
                      <w:lang w:eastAsia="ar-SA"/>
                    </w:rPr>
                  </w:pPr>
                  <w:sdt>
                    <w:sdtPr>
                      <w:alias w:val="Pavadinimas"/>
                      <w:tag w:val="title_7449f31222c1455e992f37024c544ae2"/>
                      <w:lock w:val="sdtLocked"/>
                      <w:richText/>
                    </w:sdtPr>
                    <w:sdtContent>
                      <w:r>
                        <w:rPr>
                          <w:rFonts w:eastAsia="Lucida Sans Unicode"/>
                          <w:b/>
                          <w:bCs/>
                          <w:szCs w:val="24"/>
                          <w:lang w:eastAsia="ar-SA"/>
                        </w:rPr>
                        <w:t>Dabartinis sprendimo projekte aptariamų klausimų reguliavimas.</w:t>
                      </w:r>
                      <w:r>
                        <w:rPr>
                          <w:rFonts w:eastAsia="Lucida Sans Unicode"/>
                          <w:szCs w:val="24"/>
                          <w:lang w:eastAsia="ar-SA"/>
                        </w:rPr>
                        <w:t xml:space="preserve"> </w:t>
                      </w:r>
                    </w:sdtContent>
                  </w:sdt>
                </w:p>
                <w:p w14:paraId="4C33518D" w14:textId="77777777">
                  <w:pPr>
                    <w:widowControl w:val="0"/>
                    <w:suppressAutoHyphens/>
                    <w:ind w:firstLine="851"/>
                    <w:jc w:val="both"/>
                    <w:rPr>
                      <w:rFonts w:eastAsia="Lucida Sans Unicode"/>
                      <w:bCs/>
                      <w:szCs w:val="24"/>
                      <w:lang w:eastAsia="lt-LT"/>
                    </w:rPr>
                  </w:pPr>
                  <w:r>
                    <w:rPr>
                      <w:rFonts w:eastAsia="Lucida Sans Unicode"/>
                      <w:szCs w:val="24"/>
                      <w:lang w:eastAsia="ar-SA"/>
                    </w:rPr>
                    <w:t xml:space="preserve">Nekilnojamojo turto pripažinimą netinkamu (negalimu) naudoti </w:t>
                  </w:r>
                  <w:r>
                    <w:rPr>
                      <w:rFonts w:eastAsia="Lucida Sans Unicode" w:cs="Tahoma"/>
                      <w:szCs w:val="24"/>
                      <w:lang w:eastAsia="ar-SA"/>
                    </w:rPr>
                    <w:t xml:space="preserve">apsprendžia Lietuvos </w:t>
                  </w:r>
                  <w:r>
                    <w:rPr>
                      <w:rFonts w:eastAsia="Lucida Sans Unicode"/>
                      <w:szCs w:val="24"/>
                      <w:lang w:eastAsia="ar-SA"/>
                    </w:rPr>
                    <w:t>Respublikos valstybės ir savivaldybių turto valdymo, naudojimo ir disponavimo juo įstatymas. Šio įstatymo 26 straipsnio 1 dalies 1 ir 8 punktuose numatyta, kad nematerialusis, ilgalaikis materialusis ir trumpalaikis materialusis turtas pripažįstamas netinkamu (negalimu) naudoti, kai jis fiziškai nusidėvi ir</w:t>
                  </w:r>
                  <w:r>
                    <w:rPr>
                      <w:rFonts w:eastAsia="Lucida Sans Unicode"/>
                      <w:color w:val="FF0000"/>
                      <w:szCs w:val="24"/>
                      <w:lang w:eastAsia="ar-SA"/>
                    </w:rPr>
                    <w:t xml:space="preserve"> </w:t>
                  </w:r>
                  <w:r>
                    <w:rPr>
                      <w:rFonts w:eastAsia="Lucida Sans Unicode"/>
                      <w:szCs w:val="24"/>
                      <w:lang w:eastAsia="ar-SA"/>
                    </w:rPr>
                    <w:t>kai turtas tampa nereikalingas valstybės ar savivaldybės funkcijoms įgyvendinti ir (ar) nelieka kur jį pritaikyti.</w:t>
                  </w:r>
                  <w:r>
                    <w:rPr>
                      <w:bCs/>
                      <w:szCs w:val="24"/>
                      <w:lang w:eastAsia="ar-SA"/>
                    </w:rPr>
                    <w:t xml:space="preserve"> Vadovaujantis </w:t>
                  </w:r>
                  <w:r>
                    <w:rPr>
                      <w:rFonts w:eastAsia="Lucida Sans Unicode" w:cs="Tahoma"/>
                      <w:szCs w:val="24"/>
                      <w:lang w:eastAsia="ar-SA"/>
                    </w:rPr>
                    <w:t xml:space="preserve">Lietuvos </w:t>
                  </w:r>
                  <w:r>
                    <w:rPr>
                      <w:rFonts w:eastAsia="Lucida Sans Unicode"/>
                      <w:szCs w:val="24"/>
                      <w:lang w:eastAsia="ar-SA"/>
                    </w:rPr>
                    <w:t>Respublikos valstybės ir savivaldybių turto valdymo, naudojimo ir disponavimo juo įstatymo 26 straipsnio 4 dalimi, s</w:t>
                  </w:r>
                  <w:r>
                    <w:rPr>
                      <w:bCs/>
                      <w:szCs w:val="24"/>
                      <w:lang w:eastAsia="ar-SA"/>
                    </w:rPr>
                    <w:t xml:space="preserve">prendimą dėl savivaldybės turto pripažinimo netinkamu (negalimu) naudoti priima turto valdytojas. Sprendimo projektu siūloma pripažinti netinkamomis (negalimomis) naudoti Šiaulių miesto savivaldybei nuosavybės teise priklausančias gyvenamąsias patalpas, esančias </w:t>
                  </w:r>
                  <w:r>
                    <w:rPr>
                      <w:rFonts w:eastAsia="Lucida Sans Unicode"/>
                      <w:bCs/>
                      <w:szCs w:val="24"/>
                      <w:lang w:eastAsia="lt-LT"/>
                    </w:rPr>
                    <w:t xml:space="preserve">Bačiūnų g. 58-11, Mechanikų g. 5-1, Piktmiškio g. 11A-10, Raguvos takas 44-5, F. Vaitkaus g. 3-1, Vilniaus g. 277-8, Šiauliuose. </w:t>
                  </w:r>
                </w:p>
                <w:p w14:paraId="0C2D6FE2" w14:textId="0CDE71F8">
                  <w:pPr>
                    <w:widowControl w:val="0"/>
                    <w:suppressAutoHyphens/>
                    <w:ind w:firstLine="851"/>
                    <w:jc w:val="both"/>
                    <w:rPr>
                      <w:rFonts w:eastAsia="Lucida Sans Unicode"/>
                      <w:szCs w:val="24"/>
                      <w:lang w:eastAsia="ar-SA"/>
                    </w:rPr>
                  </w:pPr>
                  <w:r>
                    <w:rPr>
                      <w:rFonts w:eastAsia="Lucida Sans Unicode"/>
                      <w:szCs w:val="24"/>
                      <w:lang w:eastAsia="ar-SA"/>
                    </w:rPr>
                    <w:t xml:space="preserve">2023 m. rugsėjo 21 d. Šiaulių miesto savivaldybės mero potvarkiu Nr. M-902 „Dėl Savivaldybei nuosavybės teise priklausančių gyvenamųjų patalpų pripažinimo nereikalingomis, arba netinkamomis (negalimomis) naudoti ir nurašymo komisijos sudarymo ir jos darbo reglamento patvirtinimo“ </w:t>
                  </w:r>
                  <w:r>
                    <w:rPr>
                      <w:bCs/>
                      <w:szCs w:val="24"/>
                      <w:lang w:eastAsia="ar-SA"/>
                    </w:rPr>
                    <w:t xml:space="preserve">sudaryta Šiaulių miesto savivaldybei nuosavybės teise priklausančių gyvenamųjų patalpų pripažinimo nereikalingomis arba netinkamomis (negalimomis) naudoti ir nurašymo komisija. Komisija, vadovaudamasi darbo reglamento </w:t>
                  </w:r>
                  <w:r>
                    <w:rPr>
                      <w:rFonts w:eastAsia="Lucida Sans Unicode"/>
                      <w:szCs w:val="24"/>
                      <w:lang w:eastAsia="ar-SA"/>
                    </w:rPr>
                    <w:t xml:space="preserve">nuostatomis, </w:t>
                  </w:r>
                  <w:r>
                    <w:rPr>
                      <w:bCs/>
                      <w:szCs w:val="24"/>
                      <w:lang w:eastAsia="ar-SA"/>
                    </w:rPr>
                    <w:t>surašė nereikalingų arba netinkamų (negalimų) naudoti nekilnojamųjų daiktų apžiūros pažymas ir atsižvelgdama į tai, kad gyvenamosios patalpos fiziškai nusidėvėjusios,</w:t>
                  </w:r>
                  <w:r>
                    <w:rPr>
                      <w:rFonts w:eastAsia="Lucida Sans Unicode"/>
                      <w:bCs/>
                      <w:szCs w:val="24"/>
                      <w:lang w:eastAsia="ar-SA"/>
                    </w:rPr>
                    <w:t xml:space="preserve"> nėra galimybės užtikrinti esminių higienos, sveikatos reikalavimų</w:t>
                  </w:r>
                  <w:r>
                    <w:rPr>
                      <w:bCs/>
                      <w:szCs w:val="24"/>
                      <w:lang w:eastAsia="lt-LT"/>
                    </w:rPr>
                    <w:t>, normalaus patalpų naudojimo</w:t>
                  </w:r>
                  <w:r>
                    <w:rPr>
                      <w:bCs/>
                      <w:szCs w:val="24"/>
                      <w:lang w:eastAsia="ar-SA"/>
                    </w:rPr>
                    <w:t xml:space="preserve"> ir nėra tinkamos gyventi, pasiūlė pripažinti jas netinkamomis (negalimomis) naudoti. Gyvenamąsias patalpas pripažinus netinkamomis (negalimomis) naudoti, jos bus parduodamos Lietuvos Respublikos valstybės ir savivaldybių turto valdymo, naudojimo ir disponavimo juo įstatymo 21 straipsnyje </w:t>
                  </w:r>
                  <w:r>
                    <w:rPr>
                      <w:rFonts w:eastAsia="Lucida Sans Unicode"/>
                      <w:szCs w:val="24"/>
                      <w:lang w:eastAsia="ar-SA"/>
                    </w:rPr>
                    <w:t>nustatyta tvarka.</w:t>
                  </w:r>
                </w:p>
                <w:p w14:paraId="2BDD8088" w14:textId="64F0FD2C">
                  <w:pPr>
                    <w:widowControl w:val="0"/>
                    <w:suppressAutoHyphens/>
                    <w:ind w:firstLine="851"/>
                    <w:jc w:val="both"/>
                    <w:rPr>
                      <w:szCs w:val="24"/>
                      <w:lang w:eastAsia="ar-SA"/>
                    </w:rPr>
                  </w:pPr>
                  <w:r>
                    <w:rPr>
                      <w:b/>
                      <w:szCs w:val="24"/>
                      <w:lang w:eastAsia="ar-SA"/>
                    </w:rPr>
                    <w:t>Numatomos naujo teisinio reglamentavimo nuostatos</w:t>
                  </w:r>
                  <w:r>
                    <w:rPr>
                      <w:szCs w:val="24"/>
                      <w:lang w:eastAsia="ar-SA"/>
                    </w:rPr>
                    <w:t xml:space="preserve">. </w:t>
                  </w:r>
                </w:p>
                <w:p w14:paraId="32475438" w14:textId="77777777">
                  <w:pPr>
                    <w:suppressAutoHyphens/>
                    <w:ind w:firstLine="851"/>
                    <w:jc w:val="both"/>
                    <w:rPr>
                      <w:rFonts w:cs="Tahoma"/>
                      <w:kern w:val="2"/>
                      <w:szCs w:val="24"/>
                      <w:lang w:eastAsia="ar-SA" w:bidi="hi-IN"/>
                    </w:rPr>
                  </w:pPr>
                  <w:r>
                    <w:rPr>
                      <w:rFonts w:cs="Tahoma"/>
                      <w:kern w:val="2"/>
                      <w:szCs w:val="24"/>
                      <w:lang w:eastAsia="ar-SA" w:bidi="hi-IN"/>
                    </w:rPr>
                    <w:t>Naujos teisinio reguliavimo nuostatos nenumatomos.</w:t>
                  </w:r>
                </w:p>
                <w:p w14:paraId="75FB862A" w14:textId="77777777">
                  <w:pPr>
                    <w:widowControl w:val="0"/>
                    <w:suppressAutoHyphens/>
                    <w:ind w:firstLine="851"/>
                    <w:jc w:val="both"/>
                    <w:rPr>
                      <w:szCs w:val="24"/>
                      <w:lang w:eastAsia="ar-SA"/>
                    </w:rPr>
                  </w:pPr>
                  <w:r>
                    <w:rPr>
                      <w:b/>
                      <w:szCs w:val="24"/>
                      <w:lang w:eastAsia="ar-SA"/>
                    </w:rPr>
                    <w:t>Priėmus sprendimą, galimos pasekmės</w:t>
                  </w:r>
                  <w:r>
                    <w:rPr>
                      <w:szCs w:val="24"/>
                      <w:lang w:eastAsia="ar-SA"/>
                    </w:rPr>
                    <w:t xml:space="preserve"> (tiek teigiamos, tiek neigiamos).</w:t>
                  </w:r>
                </w:p>
                <w:p w14:paraId="4D56E0BC" w14:textId="09CE1C76">
                  <w:pPr>
                    <w:widowControl w:val="0"/>
                    <w:suppressAutoHyphens/>
                    <w:ind w:firstLine="851"/>
                    <w:jc w:val="both"/>
                    <w:rPr>
                      <w:szCs w:val="24"/>
                      <w:lang w:eastAsia="ar-SA"/>
                    </w:rPr>
                  </w:pPr>
                  <w:r>
                    <w:rPr>
                      <w:szCs w:val="24"/>
                      <w:lang w:eastAsia="ar-SA"/>
                    </w:rPr>
                    <w:t xml:space="preserve">Priėmus sprendimą neigiamų pasekmių nenumatoma. Teigiamos pasekmės – pardavus </w:t>
                  </w:r>
                  <w:r>
                    <w:rPr>
                      <w:rFonts w:eastAsia="Lucida Sans Unicode"/>
                      <w:szCs w:val="24"/>
                      <w:shd w:val="clear" w:color="auto" w:fill="FFFFFF"/>
                      <w:lang w:eastAsia="ar-SA"/>
                    </w:rPr>
                    <w:t>nebenaudojamą nekilnojamąjį turtą sumažės turimo turto išlaikymo išlaidos, savivaldybės biudžetas gaus papildomų pajamų.</w:t>
                  </w:r>
                  <w:r>
                    <w:rPr>
                      <w:szCs w:val="24"/>
                      <w:lang w:eastAsia="ar-SA"/>
                    </w:rPr>
                    <w:t xml:space="preserve"> </w:t>
                  </w:r>
                </w:p>
              </w:sdtContent>
            </w:sdt>
            <w:sdt>
              <w:sdtPr>
                <w:alias w:val="poskyris"/>
                <w:tag w:val="part_75992543dae14ec4af9f6491619b99c0"/>
                <w:lock w:val="sdtLocked"/>
                <w:richText/>
              </w:sdtPr>
              <w:sdtContent>
                <w:p w14:paraId="0B4D8435" w14:textId="77777777">
                  <w:pPr>
                    <w:widowControl w:val="0"/>
                    <w:suppressAutoHyphens/>
                    <w:ind w:firstLine="851"/>
                    <w:jc w:val="both"/>
                    <w:rPr>
                      <w:szCs w:val="24"/>
                      <w:lang w:eastAsia="ar-SA"/>
                    </w:rPr>
                  </w:pPr>
                  <w:sdt>
                    <w:sdtPr>
                      <w:alias w:val="Pavadinimas"/>
                      <w:tag w:val="title_75992543dae14ec4af9f6491619b99c0"/>
                      <w:lock w:val="sdtLocked"/>
                      <w:richText/>
                    </w:sdtPr>
                    <w:sdtContent>
                      <w:r>
                        <w:rPr>
                          <w:b/>
                          <w:szCs w:val="24"/>
                          <w:lang w:eastAsia="ar-SA"/>
                        </w:rPr>
                        <w:t>Priėmus sprendimą, keičiami ar pripažįstami negaliojančiais teisės aktai.</w:t>
                      </w:r>
                    </w:sdtContent>
                  </w:sdt>
                </w:p>
                <w:p w14:paraId="37D5AEAF" w14:textId="0DF2F748">
                  <w:pPr>
                    <w:widowControl w:val="0"/>
                    <w:suppressAutoHyphens/>
                    <w:ind w:firstLine="851"/>
                    <w:jc w:val="both"/>
                    <w:rPr>
                      <w:szCs w:val="24"/>
                      <w:lang w:eastAsia="ar-SA"/>
                    </w:rPr>
                  </w:pPr>
                  <w:r>
                    <w:rPr>
                      <w:szCs w:val="24"/>
                      <w:lang w:eastAsia="ar-SA"/>
                    </w:rPr>
                    <w:t>Priėmus sprendimą, teisės aktai nekeičiami ir nepripažįstami negaliojančiais.</w:t>
                  </w:r>
                </w:p>
              </w:sdtContent>
            </w:sdt>
            <w:sdt>
              <w:sdtPr>
                <w:alias w:val="poskyris"/>
                <w:tag w:val="part_e4d71c980ae84e2da18e9d3216ab59f7"/>
                <w:lock w:val="sdtLocked"/>
                <w:richText/>
              </w:sdtPr>
              <w:sdtContent>
                <w:p w14:paraId="0FC16957" w14:textId="77777777">
                  <w:pPr>
                    <w:widowControl w:val="0"/>
                    <w:suppressAutoHyphens/>
                    <w:ind w:firstLine="851"/>
                    <w:jc w:val="both"/>
                    <w:rPr>
                      <w:b/>
                      <w:szCs w:val="24"/>
                      <w:lang w:eastAsia="ar-SA"/>
                    </w:rPr>
                  </w:pPr>
                  <w:sdt>
                    <w:sdtPr>
                      <w:alias w:val="Pavadinimas"/>
                      <w:tag w:val="title_e4d71c980ae84e2da18e9d3216ab59f7"/>
                      <w:lock w:val="sdtLocked"/>
                      <w:richText/>
                    </w:sdtPr>
                    <w:sdtContent>
                      <w:r>
                        <w:rPr>
                          <w:b/>
                          <w:szCs w:val="24"/>
                          <w:lang w:eastAsia="ar-SA"/>
                        </w:rPr>
                        <w:t>Sprendimui įgyvendinti reikalingi priimti papildomi teisės aktai.</w:t>
                      </w:r>
                    </w:sdtContent>
                  </w:sdt>
                </w:p>
                <w:p w14:paraId="3D054F56" w14:textId="0769723A">
                  <w:pPr>
                    <w:widowControl w:val="0"/>
                    <w:suppressAutoHyphens/>
                    <w:ind w:firstLine="851"/>
                    <w:jc w:val="both"/>
                    <w:rPr>
                      <w:szCs w:val="24"/>
                      <w:lang w:eastAsia="ar-SA"/>
                    </w:rPr>
                  </w:pPr>
                  <w:r>
                    <w:rPr>
                      <w:szCs w:val="24"/>
                      <w:lang w:eastAsia="ar-SA"/>
                    </w:rPr>
                    <w:t>Sprendimo įgyvendinimui reikalingų priimti papildomų teisės aktų nenumatoma.</w:t>
                  </w:r>
                </w:p>
              </w:sdtContent>
            </w:sdt>
            <w:sdt>
              <w:sdtPr>
                <w:alias w:val="poskyris"/>
                <w:tag w:val="part_ed32715256b34a518a4038c64a826f92"/>
                <w:lock w:val="sdtLocked"/>
                <w:richText/>
              </w:sdtPr>
              <w:sdtContent>
                <w:p w14:paraId="74B3590D" w14:textId="77777777">
                  <w:pPr>
                    <w:widowControl w:val="0"/>
                    <w:suppressAutoHyphens/>
                    <w:ind w:firstLine="851"/>
                    <w:jc w:val="both"/>
                    <w:rPr>
                      <w:b/>
                      <w:szCs w:val="24"/>
                      <w:lang w:eastAsia="ar-SA"/>
                    </w:rPr>
                  </w:pPr>
                  <w:sdt>
                    <w:sdtPr>
                      <w:alias w:val="Pavadinimas"/>
                      <w:tag w:val="title_ed32715256b34a518a4038c64a826f92"/>
                      <w:lock w:val="sdtLocked"/>
                      <w:richText/>
                    </w:sdtPr>
                    <w:sdtContent>
                      <w:r>
                        <w:rPr>
                          <w:b/>
                          <w:szCs w:val="24"/>
                          <w:lang w:eastAsia="ar-SA"/>
                        </w:rPr>
                        <w:t>Kiek biudžeto lėšų pareikalaus ar leis sutaupyti sprendimo įgyvendinimas.</w:t>
                      </w:r>
                    </w:sdtContent>
                  </w:sdt>
                </w:p>
                <w:p w14:paraId="1F6C3558" w14:textId="77777777">
                  <w:pPr>
                    <w:widowControl w:val="0"/>
                    <w:suppressAutoHyphens/>
                    <w:ind w:firstLine="851"/>
                    <w:jc w:val="both"/>
                    <w:rPr>
                      <w:b/>
                      <w:bCs/>
                      <w:szCs w:val="24"/>
                      <w:lang w:eastAsia="ar-SA"/>
                    </w:rPr>
                  </w:pPr>
                  <w:r>
                    <w:rPr>
                      <w:rFonts w:eastAsia="Lucida Sans Unicode"/>
                      <w:szCs w:val="24"/>
                      <w:lang w:eastAsia="ar-SA"/>
                    </w:rPr>
                    <w:t>Sprendimui įgyvendinti lėšos nebus reikalingos.</w:t>
                  </w:r>
                </w:p>
              </w:sdtContent>
            </w:sdt>
            <w:sdt>
              <w:sdtPr>
                <w:alias w:val="poskyris"/>
                <w:tag w:val="part_5d63671935d74444804a09777509d289"/>
                <w:lock w:val="sdtLocked"/>
                <w:richText/>
              </w:sdtPr>
              <w:sdtContent>
                <w:p w14:paraId="47075F71" w14:textId="77777777">
                  <w:pPr>
                    <w:widowControl w:val="0"/>
                    <w:suppressAutoHyphens/>
                    <w:ind w:firstLine="851"/>
                    <w:jc w:val="both"/>
                    <w:rPr>
                      <w:b/>
                      <w:szCs w:val="24"/>
                      <w:lang w:eastAsia="ar-SA"/>
                    </w:rPr>
                  </w:pPr>
                  <w:sdt>
                    <w:sdtPr>
                      <w:alias w:val="Pavadinimas"/>
                      <w:tag w:val="title_5d63671935d74444804a09777509d289"/>
                      <w:lock w:val="sdtLocked"/>
                      <w:richText/>
                    </w:sdtPr>
                    <w:sdtContent>
                      <w:r>
                        <w:rPr>
                          <w:b/>
                          <w:szCs w:val="24"/>
                          <w:lang w:eastAsia="ar-SA"/>
                        </w:rPr>
                        <w:t>Sprendimo projekto rengėjas ar rengėjų grupė, sprendimo projekto iniciatoriai.</w:t>
                      </w:r>
                    </w:sdtContent>
                  </w:sdt>
                </w:p>
                <w:p w14:paraId="00E5509D" w14:textId="3EF8EA63">
                  <w:pPr>
                    <w:widowControl w:val="0"/>
                    <w:suppressAutoHyphens/>
                    <w:ind w:firstLine="851"/>
                    <w:jc w:val="both"/>
                    <w:rPr>
                      <w:szCs w:val="24"/>
                      <w:lang w:eastAsia="ar-SA"/>
                    </w:rPr>
                  </w:pPr>
                  <w:r>
                    <w:rPr>
                      <w:szCs w:val="24"/>
                      <w:lang w:eastAsia="ar-SA"/>
                    </w:rPr>
                    <w:t>Sprendimą inicijuoja Šiaulių miesto savivaldybės administracija. Sprendimo projektą parengė Šiaulių miesto savivaldybės administracijos Turto valdymo</w:t>
                  </w:r>
                  <w:r>
                    <w:rPr>
                      <w:color w:val="FF0000"/>
                      <w:szCs w:val="24"/>
                      <w:lang w:eastAsia="ar-SA"/>
                    </w:rPr>
                    <w:t xml:space="preserve"> </w:t>
                  </w:r>
                  <w:r>
                    <w:rPr>
                      <w:szCs w:val="24"/>
                      <w:lang w:eastAsia="ar-SA"/>
                    </w:rPr>
                    <w:t>skyrius. Tiesioginis rengėjas – Turto valdymo skyriaus patarėja Rima Petkienė, tel. 8 41 596 259.</w:t>
                  </w:r>
                </w:p>
              </w:sdtContent>
            </w:sdt>
            <w:sdt>
              <w:sdtPr>
                <w:alias w:val="poskyris"/>
                <w:tag w:val="part_e1449a3a61e14a42a4cfb2d48d900453"/>
                <w:lock w:val="sdtLocked"/>
                <w:richText/>
              </w:sdtPr>
              <w:sdtContent>
                <w:p w14:paraId="12858C9D" w14:textId="77777777">
                  <w:pPr>
                    <w:widowControl w:val="0"/>
                    <w:suppressAutoHyphens/>
                    <w:ind w:firstLine="851"/>
                    <w:jc w:val="both"/>
                    <w:rPr>
                      <w:b/>
                      <w:szCs w:val="24"/>
                      <w:lang w:eastAsia="ar-SA"/>
                    </w:rPr>
                  </w:pPr>
                  <w:sdt>
                    <w:sdtPr>
                      <w:alias w:val="Pavadinimas"/>
                      <w:tag w:val="title_e1449a3a61e14a42a4cfb2d48d900453"/>
                      <w:lock w:val="sdtLocked"/>
                      <w:richText/>
                    </w:sdtPr>
                    <w:sdtContent>
                      <w:r>
                        <w:rPr>
                          <w:b/>
                          <w:szCs w:val="24"/>
                          <w:lang w:eastAsia="ar-SA"/>
                        </w:rPr>
                        <w:t>Numatomo teisinio reguliavimo poveikio vertinimo rezultatai.</w:t>
                      </w:r>
                    </w:sdtContent>
                  </w:sdt>
                </w:p>
                <w:p w14:paraId="28702ECA" w14:textId="77777777">
                  <w:pPr>
                    <w:widowControl w:val="0"/>
                    <w:suppressAutoHyphens/>
                    <w:ind w:firstLine="851"/>
                    <w:jc w:val="both"/>
                    <w:rPr>
                      <w:szCs w:val="24"/>
                      <w:lang w:eastAsia="ar-SA"/>
                    </w:rPr>
                  </w:pPr>
                  <w:r>
                    <w:rPr>
                      <w:szCs w:val="24"/>
                      <w:lang w:eastAsia="ar-SA"/>
                    </w:rPr>
                    <w:t>Numatomo teisinio reguliavimo poveikio vertinimas neatliekamas, nes sprendimo projektu nėra numatoma reglamentuoti iki tol nereglamentuotus santykius ar iš esmės keisti teisinį reguliavimą.</w:t>
                  </w:r>
                </w:p>
                <w:p w14:paraId="32475447" w14:textId="77777777"/>
                <w:p w14:paraId="05A416D6" w14:textId="77777777">
                  <w:pPr>
                    <w:widowControl w:val="0"/>
                    <w:suppressAutoHyphens/>
                    <w:rPr>
                      <w:rFonts w:eastAsia="Lucida Sans Unicode"/>
                      <w:szCs w:val="24"/>
                      <w:lang w:eastAsia="ar-SA"/>
                    </w:rPr>
                  </w:pPr>
                </w:p>
                <w:p w14:paraId="030CB330" w14:textId="331A29B3">
                  <w:pPr>
                    <w:widowControl w:val="0"/>
                    <w:suppressAutoHyphens/>
                    <w:rPr>
                      <w:rFonts w:eastAsia="Lucida Sans Unicode"/>
                      <w:szCs w:val="24"/>
                      <w:lang w:eastAsia="ar-SA"/>
                    </w:rPr>
                  </w:pPr>
                </w:p>
                <w:p w14:paraId="0DBE89DA" w14:textId="77777777">
                  <w:pPr>
                    <w:widowControl w:val="0"/>
                    <w:suppressAutoHyphens/>
                    <w:rPr>
                      <w:rFonts w:eastAsia="Lucida Sans Unicode"/>
                      <w:szCs w:val="24"/>
                      <w:lang w:eastAsia="ar-SA"/>
                    </w:rPr>
                  </w:pPr>
                </w:p>
              </w:sdtContent>
            </w:sdt>
          </w:sdtContent>
        </w:sdt>
        <w:sdt>
          <w:sdtPr>
            <w:alias w:val="signatura"/>
            <w:tag w:val="part_8e6a378fb6fc4fb2be945bf4d6b51f19"/>
            <w:lock w:val="sdtLocked"/>
            <w:richText/>
          </w:sdtPr>
          <w:sdtContent>
            <w:p w14:paraId="6ED732F3" w14:textId="35E3DEEE">
              <w:pPr>
                <w:widowControl w:val="0"/>
                <w:suppressAutoHyphens/>
                <w:rPr>
                  <w:szCs w:val="24"/>
                  <w:lang w:eastAsia="ar-SA"/>
                </w:rPr>
              </w:pPr>
              <w:r>
                <w:rPr>
                  <w:szCs w:val="24"/>
                  <w:lang w:eastAsia="ar-SA"/>
                </w:rPr>
                <w:t>Turto valdymo skyriaus vedėja</w:t>
                <w:tab/>
                <w:tab/>
                <w:tab/>
                <w:tab/>
                <w:tab/>
                <w:tab/>
                <w:tab/>
                <w:t>Violeta Tylenienė</w:t>
              </w:r>
            </w:p>
          </w:sdtContent>
        </w:sdt>
      </w:sdtContent>
    </w:sdt>
    <w:sectPr>
      <w:pgSz w:w="11906" w:h="16838"/>
      <w:pgMar w:top="1134" w:right="567" w:bottom="737"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HG Mincho Light J">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6F5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32475423"/>
  <w15:docId w15:val="{D187D2DF-BC8D-4C4E-A484-25E67A3D9F6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997827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219336bf417149c99d3202a672ae7c8d" PartId="38ca6a3bee9e4b8aad8932667442f73a">
    <Part Type="skyrius" Nr="999" Title="SPRENDIMO „DĖL SAVIVALDYBEI NUOSAVYBĖS TEISE PRIKLAUSANČIŲ GYVENAMŲJŲ PATALPŲ PRIPAŽINIMO NETINKAMOMIS (NEGALIMOMIS) NAUDOTI“" DocPartId="50972811b8744508a239f1627bfacebd" PartId="73b667a3372a457190e357ce169799d7">
      <Part Type="poskyris" Title="AIŠKINAMASIS RAŠTAS" DocPartId="79ac592716f64210bdc3a08737987374" PartId="4e0619a45a034d888793809026616d13"/>
      <Part Type="poskyris" Title="Parengto sprendimo projekto tikslai ir uždaviniai." DocPartId="262525d54a6e4c2288950b2a60de3911" PartId="b2b6543c4ff1445ebcdfbb26265c5365"/>
      <Part Type="poskyris" Title="Dabartinis sprendimo projekte aptariamų klausimų reguliavimas." DocPartId="cce90611d9c74518bc49cd087930e7cf" PartId="7449f31222c1455e992f37024c544ae2"/>
      <Part Type="poskyris" Title="Priėmus sprendimą, keičiami ar pripažįstami negaliojančiais teisės aktai." DocPartId="84503c0a08714b1b81d192eb746bc8e5" PartId="75992543dae14ec4af9f6491619b99c0"/>
      <Part Type="poskyris" Title="Sprendimui įgyvendinti reikalingi priimti papildomi teisės aktai." DocPartId="283e86956e8048fba85eb5ece59c3c96" PartId="e4d71c980ae84e2da18e9d3216ab59f7"/>
      <Part Type="poskyris" Title="Kiek biudžeto lėšų pareikalaus ar leis sutaupyti sprendimo įgyvendinimas." DocPartId="ee12194cd77a4669a0b7330aae27b947" PartId="ed32715256b34a518a4038c64a826f92"/>
      <Part Type="poskyris" Title="Sprendimo projekto rengėjas ar rengėjų grupė, sprendimo projekto iniciatoriai." DocPartId="f9bc960572014d1b9cc9c30b12b90a36" PartId="5d63671935d74444804a09777509d289"/>
      <Part Type="poskyris" Title="Numatomo teisinio reguliavimo poveikio vertinimo rezultatai." DocPartId="43999e7deb0e4678b0f5ebd1dc13f041" PartId="e1449a3a61e14a42a4cfb2d48d900453"/>
    </Part>
    <Part Type="signatura" DocPartId="137e2c036ec940faab42395b32ad3178" PartId="8e6a378fb6fc4fb2be945bf4d6b51f19"/>
  </Part>
</Parts>
</file>

<file path=customXml/itemProps1.xml><?xml version="1.0" encoding="utf-8"?>
<ds:datastoreItem xmlns:ds="http://schemas.openxmlformats.org/officeDocument/2006/customXml" ds:itemID="{A1C563E2-9B58-497B-849F-1A1E42B2A717}">
  <ds:schemaRefs>
    <ds:schemaRef ds:uri="http://schemas.openxmlformats.org/officeDocument/2006/bibliography"/>
  </ds:schemaRefs>
</ds:datastoreItem>
</file>

<file path=customXml/itemProps2.xml><?xml version="1.0" encoding="utf-8"?>
<ds:datastoreItem xmlns:ds="http://schemas.openxmlformats.org/officeDocument/2006/customXml" ds:itemID="{A8F71E10-4D6D-4238-BA5C-F4A2F54FB00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474</Words>
  <Characters>3688</Characters>
  <Application>Microsoft Office Word</Application>
  <DocSecurity>4</DocSecurity>
  <Lines>68</Lines>
  <Paragraphs>29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4133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2023-10-18T12:10:00Z</dcterms:created>
  <dc:creator>a.rinkeviciene</dc:creator>
  <lastModifiedBy>adlibuser</lastModifiedBy>
  <lastPrinted>2014-12-01T14:58:00Z</lastPrinted>
  <dcterms:modified xsi:type="dcterms:W3CDTF">2023-10-18T12:10:00Z</dcterms:modified>
  <revision>2</revision>
</coreProperties>
</file>