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596976552242e28aee8dacc4fa4e6c"/>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45124061fdab4a02acc111a72a2e7fe1"/>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55C1165E">
              <w:pPr>
                <w:jc w:val="center"/>
                <w:rPr>
                  <w:b/>
                  <w:szCs w:val="24"/>
                  <w:lang w:eastAsia="lt-LT"/>
                </w:rPr>
              </w:pPr>
              <w:sdt>
                <w:sdtPr>
                  <w:alias w:val="Pavadinimas"/>
                  <w:tag w:val="title_45124061fdab4a02acc111a72a2e7fe1"/>
                  <w:lock w:val="sdtLocked"/>
                  <w:richText/>
                </w:sdtPr>
                <w:sdtContent>
                  <w:r>
                    <w:rPr>
                      <w:b/>
                      <w:szCs w:val="24"/>
                      <w:lang w:eastAsia="lt-LT"/>
                    </w:rPr>
                    <w:t>SPRENDIMO „DĖL SAVIVALDYBĖS TURTO PERDAVIMO</w:t>
                  </w:r>
                  <w:r>
                    <w:rPr>
                      <w:b/>
                      <w:bCs/>
                      <w:szCs w:val="24"/>
                      <w:lang w:eastAsia="lt-LT"/>
                    </w:rPr>
                    <w:t xml:space="preserve"> PANAUDOS SUTARTIMI</w:t>
                  </w:r>
                  <w:r>
                    <w:rPr>
                      <w:b/>
                      <w:szCs w:val="24"/>
                      <w:lang w:eastAsia="lt-LT"/>
                    </w:rPr>
                    <w:t xml:space="preserve"> RĖKYVOS UGNIAGESIŲ SAVANORIŲ DRAUGIJAI“ PROJEKTO</w:t>
                  </w:r>
                </w:sdtContent>
              </w:sdt>
            </w:p>
            <w:p w14:paraId="3D91DACB" w14:textId="77777777">
              <w:pPr>
                <w:jc w:val="center"/>
                <w:rPr>
                  <w:b/>
                  <w:szCs w:val="24"/>
                  <w:shd w:val="clear" w:color="auto" w:fill="FFFFFF"/>
                  <w:lang w:eastAsia="lt-LT"/>
                </w:rPr>
              </w:pPr>
            </w:p>
            <w:sdt>
              <w:sdtPr>
                <w:alias w:val="poskyris"/>
                <w:tag w:val="part_2749ad90632a45758c8418eb9872ca16"/>
                <w:lock w:val="sdtLocked"/>
                <w:richText/>
              </w:sdtPr>
              <w:sdtContent>
                <w:p w14:paraId="5D6DA53D" w14:textId="77777777">
                  <w:pPr>
                    <w:tabs>
                      <w:tab w:val="left" w:pos="2504"/>
                    </w:tabs>
                    <w:suppressAutoHyphens/>
                    <w:jc w:val="center"/>
                    <w:rPr>
                      <w:b/>
                      <w:szCs w:val="24"/>
                      <w:lang w:eastAsia="lt-LT"/>
                    </w:rPr>
                  </w:pPr>
                  <w:sdt>
                    <w:sdtPr>
                      <w:alias w:val="Pavadinimas"/>
                      <w:tag w:val="title_2749ad90632a45758c8418eb9872ca16"/>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32521C18">
                  <w:pPr>
                    <w:suppressAutoHyphens/>
                    <w:jc w:val="center"/>
                    <w:rPr>
                      <w:szCs w:val="24"/>
                      <w:lang w:eastAsia="lt-LT"/>
                    </w:rPr>
                  </w:pPr>
                  <w:r>
                    <w:rPr>
                      <w:szCs w:val="24"/>
                      <w:lang w:eastAsia="lt-LT"/>
                    </w:rPr>
                    <w:t>2025-01-13</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534673ca864043a5a62b0d7470b3269f"/>
                <w:lock w:val="sdtLocked"/>
                <w:richText/>
              </w:sdtPr>
              <w:sdtContent>
                <w:p w14:paraId="17DE2567" w14:textId="5A26580A">
                  <w:pPr>
                    <w:suppressAutoHyphens/>
                    <w:ind w:firstLine="709"/>
                    <w:rPr>
                      <w:b/>
                      <w:szCs w:val="22"/>
                      <w:lang w:eastAsia="lt-LT"/>
                    </w:rPr>
                  </w:pPr>
                  <w:sdt>
                    <w:sdtPr>
                      <w:alias w:val="Pavadinimas"/>
                      <w:tag w:val="title_534673ca864043a5a62b0d7470b3269f"/>
                      <w:lock w:val="sdtLocked"/>
                      <w:richText/>
                    </w:sdtPr>
                    <w:sdtContent>
                      <w:r>
                        <w:rPr>
                          <w:b/>
                          <w:szCs w:val="24"/>
                          <w:lang w:eastAsia="lt-LT"/>
                        </w:rPr>
                        <w:t>Parengto sprendimo projekto tikslai ir uždaviniai</w:t>
                      </w:r>
                      <w:r>
                        <w:rPr>
                          <w:b/>
                          <w:szCs w:val="22"/>
                          <w:lang w:eastAsia="lt-LT"/>
                        </w:rPr>
                        <w:t>:</w:t>
                      </w:r>
                    </w:sdtContent>
                  </w:sdt>
                </w:p>
                <w:p w14:paraId="0B2B9501" w14:textId="5BDDB082">
                  <w:pPr>
                    <w:tabs>
                      <w:tab w:val="left" w:pos="1134"/>
                    </w:tabs>
                    <w:ind w:firstLine="709"/>
                    <w:jc w:val="both"/>
                    <w:rPr>
                      <w:szCs w:val="24"/>
                      <w:shd w:val="clear" w:color="auto" w:fill="FFFFFF"/>
                      <w:lang w:eastAsia="lt-LT"/>
                    </w:rPr>
                  </w:pPr>
                  <w:r>
                    <w:rPr>
                      <w:szCs w:val="24"/>
                      <w:shd w:val="clear" w:color="auto" w:fill="FFFFFF"/>
                      <w:lang w:eastAsia="lt-LT"/>
                    </w:rPr>
                    <w:t xml:space="preserve">Perduoti pagal panaudos sutartį </w:t>
                  </w:r>
                  <w:r>
                    <w:rPr>
                      <w:kern w:val="2"/>
                      <w:szCs w:val="24"/>
                      <w:shd w:val="clear" w:color="auto" w:fill="FFFFFF"/>
                      <w:lang w:eastAsia="de-DE" w:bidi="de-DE"/>
                    </w:rPr>
                    <w:t xml:space="preserve">penkerių metų laikotarpiui </w:t>
                  </w:r>
                  <w:r>
                    <w:rPr>
                      <w:szCs w:val="24"/>
                      <w:shd w:val="clear" w:color="auto" w:fill="FFFFFF"/>
                      <w:lang w:eastAsia="lt-LT"/>
                    </w:rPr>
                    <w:t>Šiaulių miesto savivaldybei nuosavybės teise priklausantį materialųjį turtą Rėkyvos ugniagesių savanorių draugijai.</w:t>
                  </w:r>
                </w:p>
              </w:sdtContent>
            </w:sdt>
            <w:sdt>
              <w:sdtPr>
                <w:alias w:val="poskyris"/>
                <w:tag w:val="part_a825c50f64eb405fa44be611c9e436db"/>
                <w:lock w:val="sdtLocked"/>
                <w:richText/>
              </w:sdtPr>
              <w:sdtContent>
                <w:p w14:paraId="15892851" w14:textId="222B00F0">
                  <w:pPr>
                    <w:ind w:firstLine="709"/>
                    <w:jc w:val="both"/>
                    <w:rPr>
                      <w:rFonts w:eastAsia="Lucida Sans Unicode"/>
                      <w:szCs w:val="24"/>
                      <w:lang w:eastAsia="ar-SA"/>
                    </w:rPr>
                  </w:pPr>
                  <w:sdt>
                    <w:sdtPr>
                      <w:alias w:val="Pavadinimas"/>
                      <w:tag w:val="title_a825c50f64eb405fa44be611c9e436db"/>
                      <w:lock w:val="sdtLocked"/>
                      <w:richText/>
                    </w:sdtPr>
                    <w:sdtContent>
                      <w:r>
                        <w:rPr>
                          <w:b/>
                          <w:szCs w:val="24"/>
                          <w:lang w:eastAsia="lt-LT"/>
                        </w:rPr>
                        <w:t>Dabartinis sprendimo projekte aptariamų klausimų reguliavimas.</w:t>
                      </w:r>
                    </w:sdtContent>
                  </w:sdt>
                </w:p>
                <w:p w14:paraId="75D2D766" w14:textId="77777777">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ilgalaikio materialiojo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349E4A1C" w14:textId="0F4B9276">
                  <w:pPr>
                    <w:tabs>
                      <w:tab w:val="left" w:pos="1134"/>
                    </w:tabs>
                    <w:ind w:firstLine="709"/>
                    <w:jc w:val="both"/>
                    <w:rPr>
                      <w:szCs w:val="24"/>
                      <w:shd w:val="clear" w:color="auto" w:fill="FFFFFF"/>
                      <w:lang w:eastAsia="lt-LT"/>
                    </w:rPr>
                  </w:pPr>
                  <w:r>
                    <w:rPr>
                      <w:szCs w:val="24"/>
                      <w:shd w:val="clear" w:color="auto" w:fill="FFFFFF"/>
                      <w:lang w:eastAsia="lt-LT"/>
                    </w:rPr>
                    <w:t>Lietuvos Respublikos valstybės ir savivaldybių turto valdymo, naudojimo ir disponavimo juo įstatymo 14 straipsnio 2 dalies 7 punkte nustatyta, kad savivaldybės turtas, savivaldybės tarybos nustatyta tvarka, gali būti perduodamas panaudos pagrindais asociacijoms tenkinančioms gyvenamosios vietovės bendruomenės viešuosius poreikius. Vadovaujantis 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nuostatomis, sprendimą dėl savivaldybės turto perdavimo panaudos pagrindais priima savivaldybės taryba.</w:t>
                  </w:r>
                </w:p>
                <w:p w14:paraId="0F6B94C8" w14:textId="6589744A">
                  <w:pPr>
                    <w:tabs>
                      <w:tab w:val="left" w:pos="1134"/>
                    </w:tabs>
                    <w:ind w:firstLine="709"/>
                    <w:jc w:val="both"/>
                    <w:rPr>
                      <w:szCs w:val="24"/>
                      <w:shd w:val="clear" w:color="auto" w:fill="FFFFFF"/>
                      <w:lang w:eastAsia="lt-LT"/>
                    </w:rPr>
                  </w:pPr>
                  <w:r>
                    <w:rPr>
                      <w:szCs w:val="24"/>
                      <w:shd w:val="clear" w:color="auto" w:fill="FFFFFF"/>
                      <w:lang w:eastAsia="lt-LT"/>
                    </w:rPr>
                    <w:t>Teikiamu Tarybos sprendimo projektu siūloma perduoti pagal panaudos sutartį penkerių metų laikotarpiui Šiaulių miesto savivaldybei nuosavybės teise priklausantį materialųjį turtą Rėkyvos ugniagesių savanorių draugijai nuostatuose numatytai veiklai vykdyti:</w:t>
                  </w:r>
                </w:p>
                <w:sdt>
                  <w:sdtPr>
                    <w:alias w:val="1 p."/>
                    <w:tag w:val="part_13462bcfe0914f5da1476ecafa244d06"/>
                    <w:lock w:val="sdtLocked"/>
                    <w:richText/>
                  </w:sdtPr>
                  <w:sdtContent>
                    <w:p w14:paraId="2D37838A" w14:textId="77777777">
                      <w:pPr>
                        <w:tabs>
                          <w:tab w:val="left" w:pos="709"/>
                        </w:tabs>
                        <w:ind w:right="-1" w:firstLine="709"/>
                        <w:jc w:val="both"/>
                        <w:rPr>
                          <w:szCs w:val="24"/>
                          <w:shd w:val="clear" w:color="auto" w:fill="FFFFFF"/>
                          <w:lang w:eastAsia="lt-LT"/>
                        </w:rPr>
                      </w:pPr>
                      <w:sdt>
                        <w:sdtPr>
                          <w:alias w:val="Numeris"/>
                          <w:tag w:val="nr_13462bcfe0914f5da1476ecafa244d06"/>
                          <w:lock w:val="sdtLocked"/>
                          <w:richText/>
                        </w:sdtPr>
                        <w:sdtContent>
                          <w:r>
                            <w:rPr>
                              <w:szCs w:val="24"/>
                              <w:shd w:val="clear" w:color="auto" w:fill="FFFFFF"/>
                              <w:lang w:eastAsia="lt-LT"/>
                            </w:rPr>
                            <w:t>1</w:t>
                          </w:r>
                        </w:sdtContent>
                      </w:sdt>
                      <w:r>
                        <w:rPr>
                          <w:szCs w:val="24"/>
                          <w:shd w:val="clear" w:color="auto" w:fill="FFFFFF"/>
                          <w:lang w:eastAsia="lt-LT"/>
                        </w:rPr>
                        <w:t xml:space="preserve">. ugniagesio-gelbėtojo aprangos komplektą (2 vnt., bendra įsigijimo kaina 1067,22 Eur; vieną komplektą sudaro ugniagesio kostiumas,  pirštinės ir batai);</w:t>
                      </w:r>
                    </w:p>
                  </w:sdtContent>
                </w:sdt>
                <w:sdt>
                  <w:sdtPr>
                    <w:alias w:val="2 p."/>
                    <w:tag w:val="part_b5bf23315e2743f4ae45337f93aaa17f"/>
                    <w:lock w:val="sdtLocked"/>
                    <w:richText/>
                  </w:sdtPr>
                  <w:sdtContent>
                    <w:p w14:paraId="45BE1887" w14:textId="77777777">
                      <w:pPr>
                        <w:tabs>
                          <w:tab w:val="left" w:pos="709"/>
                        </w:tabs>
                        <w:ind w:right="-1" w:firstLine="709"/>
                        <w:jc w:val="both"/>
                        <w:rPr>
                          <w:szCs w:val="24"/>
                          <w:shd w:val="clear" w:color="auto" w:fill="FFFFFF"/>
                          <w:lang w:eastAsia="lt-LT"/>
                        </w:rPr>
                      </w:pPr>
                      <w:sdt>
                        <w:sdtPr>
                          <w:alias w:val="Numeris"/>
                          <w:tag w:val="nr_b5bf23315e2743f4ae45337f93aaa17f"/>
                          <w:lock w:val="sdtLocked"/>
                          <w:richText/>
                        </w:sdtPr>
                        <w:sdtContent>
                          <w:r>
                            <w:rPr>
                              <w:szCs w:val="24"/>
                              <w:shd w:val="clear" w:color="auto" w:fill="FFFFFF"/>
                              <w:lang w:eastAsia="lt-LT"/>
                            </w:rPr>
                            <w:t>2</w:t>
                          </w:r>
                        </w:sdtContent>
                      </w:sdt>
                      <w:r>
                        <w:rPr>
                          <w:szCs w:val="24"/>
                          <w:shd w:val="clear" w:color="auto" w:fill="FFFFFF"/>
                          <w:lang w:eastAsia="lt-LT"/>
                        </w:rPr>
                        <w:t>. motovisureigį „Can-Am Outlander 650 DPS PRO 6 x 6 T3“, kurio identifikavimo numeris 3JBRRAJ57JJ000433, įsigijimo kaina 14998,07 Eur;</w:t>
                      </w:r>
                    </w:p>
                  </w:sdtContent>
                </w:sdt>
                <w:sdt>
                  <w:sdtPr>
                    <w:alias w:val="3 p."/>
                    <w:tag w:val="part_2aa44767098c4bd8a4846021babaac81"/>
                    <w:lock w:val="sdtLocked"/>
                    <w:richText/>
                  </w:sdtPr>
                  <w:sdtContent>
                    <w:p w14:paraId="28BFD341" w14:textId="77777777">
                      <w:pPr>
                        <w:tabs>
                          <w:tab w:val="left" w:pos="709"/>
                        </w:tabs>
                        <w:ind w:right="-1" w:firstLine="709"/>
                        <w:jc w:val="both"/>
                        <w:rPr>
                          <w:szCs w:val="24"/>
                          <w:shd w:val="clear" w:color="auto" w:fill="FFFFFF"/>
                          <w:lang w:eastAsia="lt-LT"/>
                        </w:rPr>
                      </w:pPr>
                      <w:sdt>
                        <w:sdtPr>
                          <w:alias w:val="Numeris"/>
                          <w:tag w:val="nr_2aa44767098c4bd8a4846021babaac81"/>
                          <w:lock w:val="sdtLocked"/>
                          <w:richText/>
                        </w:sdtPr>
                        <w:sdtContent>
                          <w:r>
                            <w:rPr>
                              <w:szCs w:val="24"/>
                              <w:shd w:val="clear" w:color="auto" w:fill="FFFFFF"/>
                              <w:lang w:eastAsia="lt-LT"/>
                            </w:rPr>
                            <w:t>3</w:t>
                          </w:r>
                        </w:sdtContent>
                      </w:sdt>
                      <w:r>
                        <w:rPr>
                          <w:szCs w:val="24"/>
                          <w:shd w:val="clear" w:color="auto" w:fill="FFFFFF"/>
                          <w:lang w:eastAsia="lt-LT"/>
                        </w:rPr>
                        <w:t xml:space="preserve">. priešgaisrinį lengvos konstrukcijos katerį „MS BOAT S 690 WT“, kurio </w:t>
                      </w:r>
                      <w:r>
                        <w:rPr>
                          <w:color w:val="000000"/>
                          <w:szCs w:val="24"/>
                          <w:lang w:eastAsia="lt-LT"/>
                        </w:rPr>
                        <w:t>unikalus iden</w:t>
                      </w:r>
                      <w:r>
                        <w:rPr>
                          <w:szCs w:val="24"/>
                          <w:shd w:val="clear" w:color="auto" w:fill="FFFFFF"/>
                          <w:lang w:eastAsia="lt-LT"/>
                        </w:rPr>
                        <w:t>tifikavimo</w:t>
                      </w:r>
                      <w:r>
                        <w:rPr>
                          <w:color w:val="000000"/>
                          <w:szCs w:val="24"/>
                          <w:lang w:eastAsia="lt-LT"/>
                        </w:rPr>
                        <w:t xml:space="preserve"> kodas 0000364744 (</w:t>
                      </w:r>
                      <w:r>
                        <w:rPr>
                          <w:szCs w:val="24"/>
                          <w:shd w:val="clear" w:color="auto" w:fill="FFFFFF"/>
                          <w:lang w:eastAsia="lt-LT"/>
                        </w:rPr>
                        <w:t>korpuso numeris PL MSB6CW14A819) su pakabinama katerio transportavimo priekaba ir papildoma įranga (geltonos spalvos švyturėliai virš kabinos (2 vnt.); halogeninis stacionarusis prožektorius; stacionarioji įgarsinimo aparatūra; lafetinis švirkštas; gelbėjimo ratas; pirmosios pagalbos vaistinėlė; miltelinis gesintuvas, 6 kg; gelbėjimosi liemenė (2 vnt.); echolotas; savisiurbis išcentrinis siurblys įmontuotas kateryje; plūduriuojantis motorinis siurblys; kilnojamasis elektros generatorius su įranga), bendra įsigijimo kaina 66900,00 Eur.</w:t>
                      </w:r>
                    </w:p>
                    <w:p w14:paraId="4F446F38" w14:textId="40015A10">
                      <w:pPr>
                        <w:suppressAutoHyphens/>
                        <w:ind w:firstLine="720"/>
                        <w:jc w:val="both"/>
                        <w:rPr>
                          <w:szCs w:val="24"/>
                          <w:lang w:eastAsia="lt-LT"/>
                        </w:rPr>
                      </w:pPr>
                      <w:r>
                        <w:rPr>
                          <w:szCs w:val="24"/>
                          <w:shd w:val="clear" w:color="auto" w:fill="FFFFFF"/>
                          <w:lang w:eastAsia="lt-LT"/>
                        </w:rPr>
                        <w:t>Rėkyvos ugniagesių savanorių</w:t>
                      </w:r>
                      <w:r>
                        <w:rPr>
                          <w:szCs w:val="24"/>
                          <w:lang w:eastAsia="lt-LT"/>
                        </w:rPr>
                        <w:t xml:space="preserve"> draugijos teisinė forma – asociacija. Rėkyvos ugniagesių savanorių draugijos įstatuose nurodyti pagrindiniai asociacijos veiklos tikslai yra: suburti Rėkyvos seniūnijos gyventojus siekiant sukurti ir užtikrinti saugią gyvenamąją aplinką, vystyti, tobulinti ir įgyvendinti priemones, užtikrinančias priešgaisrinį saugumą seniūnijoje, esant būtinybei gesinti gaisrus, vykdyti gelbėjimo darbus ekstremalių situacijų ir kitų įvykių atvejais. Pagal Lietuvos Respublikos valstybės ir savivaldybių turto valdymo, naudojimo ir disponavimo</w:t>
                      </w:r>
                      <w:r>
                        <w:rPr>
                          <w:szCs w:val="24"/>
                          <w:shd w:val="clear" w:color="auto" w:fill="FFFFFF"/>
                          <w:lang w:eastAsia="lt-LT"/>
                        </w:rPr>
                        <w:t xml:space="preserve"> juo įstatymo </w:t>
                      </w:r>
                      <w:r>
                        <w:rPr>
                          <w:szCs w:val="24"/>
                          <w:lang w:eastAsia="lt-LT"/>
                        </w:rPr>
                        <w:t>14 straipsnio 2 dalies 7 punktą savivaldybių turtas gali būti perduodamas panaudos pagrindais laikinai neatlygintinai valdyti ir naudotis asociacijoms, kurių</w:t>
                      </w:r>
                      <w:r>
                        <w:rPr>
                          <w:szCs w:val="24"/>
                          <w:shd w:val="clear" w:color="auto" w:fill="FFFFFF"/>
                          <w:lang w:eastAsia="lt-LT"/>
                        </w:rPr>
                        <w:t xml:space="preserve"> </w:t>
                      </w:r>
                      <w:r>
                        <w:rPr>
                          <w:color w:val="000000"/>
                          <w:szCs w:val="24"/>
                          <w:shd w:val="clear" w:color="auto" w:fill="FFFFFF"/>
                          <w:lang w:eastAsia="lt-LT"/>
                        </w:rPr>
                        <w:t xml:space="preserve">pagrindinis veiklos tikslas tenkinti gyvenamosios vietovės bendruomenės viešuosius poreikius </w:t>
                      </w:r>
                      <w:r>
                        <w:rPr>
                          <w:szCs w:val="24"/>
                          <w:shd w:val="clear" w:color="auto" w:fill="FFFFFF"/>
                          <w:lang w:eastAsia="lt-LT"/>
                        </w:rPr>
                        <w:t>Kadangi turtas perduodamas panaudos sutartimi, panaudos gavėjas savo lėšomis turės apdrausti gautą turtą, apmokėti remonto ir visas kitas išlaidas, susijusias su turto išlaikymu</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705A8063" w14:textId="18B1503D">
                      <w:pPr>
                        <w:suppressAutoHyphens/>
                        <w:ind w:firstLine="720"/>
                        <w:jc w:val="both"/>
                        <w:rPr>
                          <w:szCs w:val="24"/>
                          <w:lang w:eastAsia="lt-LT"/>
                        </w:rPr>
                      </w:pPr>
                      <w:r>
                        <w:rPr>
                          <w:szCs w:val="24"/>
                          <w:lang w:eastAsia="lt-LT"/>
                        </w:rPr>
                        <w:t>Priėmus sprendimą neigiamų pasekmių nenumatoma. Teigiamos pasekmės – perdavus</w:t>
                      </w:r>
                      <w:r>
                        <w:rPr>
                          <w:szCs w:val="24"/>
                          <w:shd w:val="clear" w:color="auto" w:fill="FFFFFF"/>
                          <w:lang w:eastAsia="lt-LT"/>
                        </w:rPr>
                        <w:t xml:space="preserve"> Šiaulių miesto savivaldybei nuosavybės teise priklausantį materialųjį turtą</w:t>
                      </w:r>
                      <w:r>
                        <w:rPr>
                          <w:szCs w:val="24"/>
                          <w:lang w:eastAsia="lt-LT"/>
                        </w:rPr>
                        <w:t xml:space="preserve"> bus sudarytos sąlygos </w:t>
                      </w:r>
                      <w:r>
                        <w:rPr>
                          <w:color w:val="000000"/>
                          <w:szCs w:val="24"/>
                          <w:shd w:val="clear" w:color="auto" w:fill="FFFFFF"/>
                          <w:lang w:eastAsia="lt-LT"/>
                        </w:rPr>
                        <w:t xml:space="preserve">tenkinti </w:t>
                      </w:r>
                      <w:r>
                        <w:rPr>
                          <w:szCs w:val="24"/>
                          <w:lang w:eastAsia="lt-LT"/>
                        </w:rPr>
                        <w:t>Rėkyvos seniūnijos</w:t>
                      </w:r>
                      <w:r>
                        <w:rPr>
                          <w:color w:val="000000"/>
                          <w:szCs w:val="24"/>
                          <w:shd w:val="clear" w:color="auto" w:fill="FFFFFF"/>
                          <w:lang w:eastAsia="lt-LT"/>
                        </w:rPr>
                        <w:t xml:space="preserve"> bendruomenės viešuosius poreikius</w:t>
                      </w:r>
                      <w:r>
                        <w:rPr>
                          <w:szCs w:val="24"/>
                          <w:lang w:eastAsia="lt-LT"/>
                        </w:rPr>
                        <w:t xml:space="preserve"> sukuriant ir užtikrinant saugią gyvenamąją aplinką, vystyti, tobulinti ir įgyvendinti priemones, užtikrinančias priešgaisrinį saugumą seniūnijoje</w:t>
                      </w:r>
                      <w:r>
                        <w:rPr>
                          <w:kern w:val="2"/>
                          <w:szCs w:val="24"/>
                          <w:shd w:val="clear" w:color="auto" w:fill="FFFFFF"/>
                          <w:lang w:eastAsia="de-DE" w:bidi="de-DE"/>
                        </w:rPr>
                        <w:t>.</w:t>
                      </w:r>
                    </w:p>
                  </w:sdtContent>
                </w:sdt>
              </w:sdtContent>
            </w:sdt>
            <w:sdt>
              <w:sdtPr>
                <w:alias w:val="poskyris"/>
                <w:tag w:val="part_32962192bde24940815e293fb6a0e2b0"/>
                <w:lock w:val="sdtLocked"/>
                <w:richText/>
              </w:sdtPr>
              <w:sdtContent>
                <w:p w14:paraId="43501B09" w14:textId="38C1BB28">
                  <w:pPr>
                    <w:ind w:firstLine="709"/>
                    <w:jc w:val="both"/>
                    <w:rPr>
                      <w:szCs w:val="24"/>
                      <w:lang w:eastAsia="lt-LT"/>
                    </w:rPr>
                  </w:pPr>
                  <w:sdt>
                    <w:sdtPr>
                      <w:alias w:val="Pavadinimas"/>
                      <w:tag w:val="title_32962192bde24940815e293fb6a0e2b0"/>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76dba805e361432584d587f376c28c16"/>
                <w:lock w:val="sdtLocked"/>
                <w:richText/>
              </w:sdtPr>
              <w:sdtContent>
                <w:p w14:paraId="2C079036" w14:textId="77777777">
                  <w:pPr>
                    <w:widowControl w:val="0"/>
                    <w:suppressAutoHyphens/>
                    <w:ind w:firstLine="709"/>
                    <w:jc w:val="both"/>
                    <w:rPr>
                      <w:b/>
                      <w:szCs w:val="22"/>
                      <w:lang w:eastAsia="lt-LT"/>
                    </w:rPr>
                  </w:pPr>
                  <w:sdt>
                    <w:sdtPr>
                      <w:alias w:val="Pavadinimas"/>
                      <w:tag w:val="title_76dba805e361432584d587f376c28c16"/>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f21586d0e59044ec9dfb0def3a2b7fd5"/>
                <w:lock w:val="sdtLocked"/>
                <w:richText/>
              </w:sdtPr>
              <w:sdtContent>
                <w:p w14:paraId="2064A95B" w14:textId="77777777">
                  <w:pPr>
                    <w:widowControl w:val="0"/>
                    <w:suppressAutoHyphens/>
                    <w:ind w:firstLine="709"/>
                    <w:jc w:val="both"/>
                    <w:rPr>
                      <w:b/>
                      <w:szCs w:val="22"/>
                      <w:lang w:eastAsia="lt-LT"/>
                    </w:rPr>
                  </w:pPr>
                  <w:sdt>
                    <w:sdtPr>
                      <w:alias w:val="Pavadinimas"/>
                      <w:tag w:val="title_f21586d0e59044ec9dfb0def3a2b7fd5"/>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54bac01a75aa4d139401435c0aedf6c7"/>
                <w:lock w:val="sdtLocked"/>
                <w:richText/>
              </w:sdtPr>
              <w:sdtContent>
                <w:p w14:paraId="371B5C36" w14:textId="77777777">
                  <w:pPr>
                    <w:suppressAutoHyphens/>
                    <w:ind w:firstLine="709"/>
                    <w:jc w:val="both"/>
                    <w:rPr>
                      <w:b/>
                      <w:szCs w:val="22"/>
                      <w:lang w:eastAsia="lt-LT"/>
                    </w:rPr>
                  </w:pPr>
                  <w:sdt>
                    <w:sdtPr>
                      <w:alias w:val="Pavadinimas"/>
                      <w:tag w:val="title_54bac01a75aa4d139401435c0aedf6c7"/>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aa08fc6156be44efbde37380838a3927"/>
                <w:lock w:val="sdtLocked"/>
                <w:richText/>
              </w:sdtPr>
              <w:sdtContent>
                <w:p w14:paraId="2A5712A0" w14:textId="77777777">
                  <w:pPr>
                    <w:widowControl w:val="0"/>
                    <w:ind w:firstLine="709"/>
                    <w:jc w:val="both"/>
                    <w:rPr>
                      <w:b/>
                      <w:szCs w:val="22"/>
                      <w:lang w:eastAsia="lt-LT"/>
                    </w:rPr>
                  </w:pPr>
                  <w:sdt>
                    <w:sdtPr>
                      <w:alias w:val="Pavadinimas"/>
                      <w:tag w:val="title_aa08fc6156be44efbde37380838a3927"/>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3f4fad613914402bbdfb2b9808f13b86"/>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2ca4921f0949e092d39fa4e082fcc3" PartId="1c596976552242e28aee8dacc4fa4e6c">
    <Part Type="skyrius" Nr="999" Title="SPRENDIMO „DĖL SAVIVALDYBĖS TURTO PERDAVIMO PANAUDOS SUTARTIMI RĖKYVOS UGNIAGESIŲ SAVANORIŲ DRAUGIJAI“ PROJEKTO" DocPartId="349cbfb7ee4244d7a627936bdc53bd8a" PartId="45124061fdab4a02acc111a72a2e7fe1">
      <Part Type="poskyris" Title="AIŠKINAMASIS RAŠTAS" DocPartId="ee5315f07072444dbfbc9913320f7869" PartId="2749ad90632a45758c8418eb9872ca16"/>
      <Part Type="poskyris" Title="Parengto sprendimo projekto tikslai ir uždaviniai:" DocPartId="975d1e3b92b14abfb86c8e73e4963800" PartId="534673ca864043a5a62b0d7470b3269f"/>
      <Part Type="poskyris" Title="Dabartinis sprendimo projekte aptariamų klausimų reguliavimas." DocPartId="c9903d8e3cdc448fa8963fcbe70f5fc6" PartId="a825c50f64eb405fa44be611c9e436db">
        <Part Type="punktas" Nr="1" Abbr="1 p." DocPartId="05f7705dd108440fa0afaca9fa11f990" PartId="13462bcfe0914f5da1476ecafa244d06"/>
        <Part Type="punktas" Nr="2" Abbr="2 p." DocPartId="26952d0d96284f99b2d93556537ec3ac" PartId="b5bf23315e2743f4ae45337f93aaa17f"/>
        <Part Type="punktas" Nr="3" Abbr="3 p." DocPartId="9d43490ab54442d3850278856da69466" PartId="2aa44767098c4bd8a4846021babaac81"/>
      </Part>
      <Part Type="poskyris" Title="Priėmus sprendimą, keičiami ar pripažįstami negaliojančiais teisės aktai." DocPartId="6de96a86a626439e8375477e9a2e441c" PartId="32962192bde24940815e293fb6a0e2b0"/>
      <Part Type="poskyris" Title="Sprendimui įgyvendinti reikalingi priimti papildomi teisės aktai." DocPartId="25b813abb6e545fba9f9c10d3f6393b6" PartId="76dba805e361432584d587f376c28c16"/>
      <Part Type="poskyris" Title="Kiek biudžeto lėšų pareikalaus ar leis sutaupyti sprendimo įgyvendinimas." DocPartId="4d0b216ff2a6434797eae58323e1ff1b" PartId="f21586d0e59044ec9dfb0def3a2b7fd5"/>
      <Part Type="poskyris" Title="Sprendimo projekto rengėjas ar rengėjų grupė, sprendimo projekto iniciatoriai." DocPartId="b65ceeed10784b21903e11a7ef0d1600" PartId="54bac01a75aa4d139401435c0aedf6c7"/>
      <Part Type="poskyris" Title="Numatomo teisinio reguliavimo poveikio vertinimo rezultatai." DocPartId="cb53bf890ef44969ab8a880d08526cc4" PartId="aa08fc6156be44efbde37380838a3927"/>
    </Part>
    <Part Type="signatura" DocPartId="47dd351fdb0f44c3976e6b4e222155e1" PartId="3f4fad613914402bbdfb2b9808f13b86"/>
  </Part>
</Parts>
</file>

<file path=customXml/itemProps1.xml><?xml version="1.0" encoding="utf-8"?>
<ds:datastoreItem xmlns:ds="http://schemas.openxmlformats.org/officeDocument/2006/customXml" ds:itemID="{53FAD929-A4C1-42B0-A6BC-795B7134ED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5285</Characters>
  <Application>Microsoft Office Word</Application>
  <DocSecurity>4</DocSecurity>
  <Lines>82</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2025-01-14T10:06:00Z</dcterms:created>
  <dc:creator>Kęstutis Tamulevičius</dc:creator>
  <lastModifiedBy>adlibuser</lastModifiedBy>
  <lastPrinted>2023-04-12T10:08:00Z</lastPrinted>
  <dcterms:modified xsi:type="dcterms:W3CDTF">2025-01-14T10:06:00Z</dcterms:modified>
  <revision>2</revision>
</coreProperties>
</file>