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69cff4b4ff94a5089ea0bfbe1dde705"/>
        <w:lock w:val="sdtLocked"/>
        <w:richText/>
      </w:sdtPr>
      <w:sdtContent>
        <w:p w14:paraId="659BDCC1" w14:textId="77777777">
          <w:pPr>
            <w:tabs>
              <w:tab w:val="center" w:pos="4819"/>
              <w:tab w:val="right" w:pos="9638"/>
            </w:tabs>
            <w:rPr>
              <w:sz w:val="22"/>
              <w:szCs w:val="22"/>
            </w:rPr>
          </w:pPr>
        </w:p>
        <w:p w14:paraId="238E0FA8" w14:textId="7D6BA745">
          <w:pPr>
            <w:jc w:val="center"/>
            <w:rPr>
              <w:b/>
              <w:bCs/>
              <w:caps/>
              <w:color w:val="000000"/>
              <w:szCs w:val="24"/>
              <w:lang w:eastAsia="lt-LT"/>
            </w:rPr>
          </w:pPr>
          <w:r>
            <w:rPr>
              <w:b/>
              <w:szCs w:val="24"/>
            </w:rPr>
            <w:t>DIREKTYVOS (ES) 2019/1158 IR</w:t>
          </w:r>
          <w:r>
            <w:rPr>
              <w:b/>
              <w:bCs/>
              <w:color w:val="000000"/>
              <w:szCs w:val="24"/>
              <w:lang w:eastAsia="lt-LT"/>
            </w:rPr>
            <w:t xml:space="preserve"> NACIONALINIŲ TEISĖS AKTŲ</w:t>
          </w:r>
        </w:p>
        <w:p w14:paraId="1BFB614C" w14:textId="57A29C91">
          <w:pPr>
            <w:jc w:val="center"/>
            <w:rPr>
              <w:b/>
              <w:bCs/>
              <w:caps/>
              <w:color w:val="000000"/>
              <w:szCs w:val="24"/>
              <w:lang w:eastAsia="lt-LT"/>
            </w:rPr>
          </w:pPr>
          <w:r>
            <w:rPr>
              <w:b/>
              <w:bCs/>
              <w:caps/>
              <w:color w:val="000000"/>
              <w:szCs w:val="24"/>
              <w:lang w:eastAsia="lt-LT"/>
            </w:rPr>
            <w:t>ATITIKTIES LENTELĖ</w:t>
          </w:r>
        </w:p>
        <w:p w14:paraId="32DF6E88" w14:textId="77777777">
          <w:pPr>
            <w:jc w:val="center"/>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8013"/>
            <w:gridCol w:w="1763"/>
          </w:tblGrid>
          <w:tr w14:paraId="417AE238" w14:textId="77777777">
            <w:trPr>
              <w:trHeight w:val="699"/>
            </w:trPr>
            <w:tc>
              <w:tcPr>
                <w:tcW w:w="4961" w:type="dxa"/>
              </w:tcPr>
              <w:p w14:paraId="756A33D3" w14:textId="2CA3004C">
                <w:pPr>
                  <w:jc w:val="both"/>
                  <w:rPr>
                    <w:b/>
                    <w:szCs w:val="24"/>
                  </w:rPr>
                </w:pPr>
                <w:r>
                  <w:rPr>
                    <w:b/>
                    <w:szCs w:val="24"/>
                  </w:rPr>
                  <w:t xml:space="preserve">2019 m. birželio 20 d. Europos Parlamento ir Tarybos direktyva </w:t>
                </w:r>
                <w:fldSimple w:instr="HYPERLINK http://eur-lex.europa.eu/legal-content/LIT/TXT/?uri=CELEX:32019L1158&amp;locale=lt \t _blank">
                  <w:r>
                    <w:rPr>
                      <w:b/>
                      <w:szCs w:val="24"/>
                      <w:u w:val="single"/>
                      <w:color w:val="0000FF" w:themeColor="hyperlink"/>
                    </w:rPr>
                    <w:t>(ES) 2019/1158</w:t>
                  </w:r>
                </w:fldSimple>
                <w:r>
                  <w:rPr>
                    <w:b/>
                    <w:szCs w:val="24"/>
                  </w:rPr>
                  <w:t xml:space="preserve"> dėl tėvų ir prižiūrinčiųjų asmenų profesinio ir asmeninio gyvenimo pusiausvyros, kuria panaikinama tarybos direktyva </w:t>
                </w:r>
                <w:fldSimple w:instr="HYPERLINK http://eur-lex.europa.eu/legal-content/LIT/TXT/?uri=CELEX:32010L0018&amp;locale=lt \t _blank">
                  <w:r>
                    <w:rPr>
                      <w:b/>
                      <w:szCs w:val="24"/>
                      <w:u w:val="single"/>
                      <w:color w:val="0000FF" w:themeColor="hyperlink"/>
                    </w:rPr>
                    <w:t>2010/18/ES</w:t>
                  </w:r>
                </w:fldSimple>
              </w:p>
            </w:tc>
            <w:tc>
              <w:tcPr>
                <w:tcW w:w="8013" w:type="dxa"/>
              </w:tcPr>
              <w:p w14:paraId="579575AE" w14:textId="3F03112E">
                <w:pPr>
                  <w:jc w:val="both"/>
                  <w:rPr>
                    <w:bCs/>
                    <w:color w:val="000000"/>
                    <w:szCs w:val="24"/>
                  </w:rPr>
                </w:pPr>
                <w:r>
                  <w:rPr>
                    <w:bCs/>
                    <w:color w:val="000000"/>
                    <w:szCs w:val="24"/>
                  </w:rPr>
                  <w:t xml:space="preserve">1. </w:t>
                </w:r>
                <w:r>
                  <w:rPr>
                    <w:bCs/>
                    <w:szCs w:val="24"/>
                  </w:rPr>
                  <w:t>Darbo kodekso 1, 2, 25, 26, 30, 36, 40, 44, 46, 51, 52, 55, 56, 57, 59, 72</w:t>
                </w:r>
                <w:r>
                  <w:rPr>
                    <w:bCs/>
                    <w:szCs w:val="24"/>
                    <w:vertAlign w:val="superscript"/>
                  </w:rPr>
                  <w:t>1</w:t>
                </w:r>
                <w:r>
                  <w:rPr>
                    <w:bCs/>
                    <w:szCs w:val="24"/>
                  </w:rPr>
                  <w:t xml:space="preserve">, 75, 79, 107, 113, 117, 126, 133, 134, 137, 138, 169, 171  straipsnių ir priedo pakeitimo įstatymas Nr. XIV-1189 (toliau – DK pakeitimas Nr. XIV-1189)</w:t>
                </w:r>
              </w:p>
              <w:p w14:paraId="3B9E5BFE" w14:textId="77777777">
                <w:pPr>
                  <w:jc w:val="both"/>
                  <w:rPr>
                    <w:bCs/>
                    <w:color w:val="000000"/>
                    <w:szCs w:val="24"/>
                  </w:rPr>
                </w:pPr>
              </w:p>
              <w:p w14:paraId="75986D1D" w14:textId="7EBC162C">
                <w:pPr>
                  <w:jc w:val="both"/>
                  <w:rPr>
                    <w:bCs/>
                    <w:color w:val="000000"/>
                    <w:szCs w:val="24"/>
                  </w:rPr>
                </w:pPr>
                <w:r>
                  <w:rPr>
                    <w:bCs/>
                    <w:color w:val="000000"/>
                    <w:szCs w:val="24"/>
                  </w:rPr>
                  <w:t>2. Lietuvos Respublikos darbo kodekso 134 straipsnio pakeitimo įstatymas Nr. XIV-2628 (toliau – DK pakeitimas Nr. XIV-2628)</w:t>
                </w:r>
              </w:p>
              <w:p w14:paraId="77B5AD37" w14:textId="77777777">
                <w:pPr>
                  <w:jc w:val="both"/>
                  <w:rPr>
                    <w:bCs/>
                    <w:color w:val="000000"/>
                    <w:szCs w:val="24"/>
                  </w:rPr>
                </w:pPr>
              </w:p>
              <w:p w14:paraId="4ADBB221" w14:textId="504E1D39">
                <w:pPr>
                  <w:jc w:val="both"/>
                  <w:rPr>
                    <w:bCs/>
                    <w:color w:val="000000"/>
                    <w:szCs w:val="24"/>
                  </w:rPr>
                </w:pPr>
                <w:r>
                  <w:rPr>
                    <w:bCs/>
                    <w:color w:val="000000"/>
                    <w:szCs w:val="24"/>
                  </w:rPr>
                  <w:t>3. Lietuvos Respublikos darbo kodekso 26, 26, 40, 52, 56, 57, 109, 113, 117, 118, 119, 126, 128, 137, 138 ir 158 straipsnių pakeitimo įstatymas Nr. XIV-2704 (toliau – DK pakeitimas Nr. XIV-2704)</w:t>
                </w:r>
              </w:p>
              <w:p w14:paraId="1F70B5C3" w14:textId="77777777">
                <w:pPr>
                  <w:jc w:val="both"/>
                  <w:rPr>
                    <w:bCs/>
                    <w:color w:val="000000"/>
                    <w:szCs w:val="24"/>
                  </w:rPr>
                </w:pPr>
              </w:p>
              <w:p w14:paraId="1E01CC83" w14:textId="5FC3EE5E">
                <w:pPr>
                  <w:rPr>
                    <w:bCs/>
                    <w:color w:val="000000"/>
                    <w:szCs w:val="24"/>
                  </w:rPr>
                </w:pPr>
                <w:r>
                  <w:rPr>
                    <w:bCs/>
                    <w:color w:val="000000"/>
                    <w:szCs w:val="24"/>
                  </w:rPr>
                  <w:t xml:space="preserve">4. Lietuvos Respublikos darbo kodekso 14, 30, 35, 36, 41, 42, 56, 57, 59, </w:t>
                </w:r>
                <w:r>
                  <w:rPr>
                    <w:bCs/>
                    <w:caps/>
                    <w:color w:val="000000"/>
                    <w:szCs w:val="24"/>
                  </w:rPr>
                  <w:t>62, 72</w:t>
                </w:r>
                <w:r>
                  <w:rPr>
                    <w:bCs/>
                    <w:caps/>
                    <w:color w:val="000000"/>
                    <w:szCs w:val="24"/>
                    <w:vertAlign w:val="superscript"/>
                  </w:rPr>
                  <w:t>1</w:t>
                </w:r>
                <w:r>
                  <w:rPr>
                    <w:bCs/>
                    <w:caps/>
                    <w:color w:val="000000"/>
                    <w:szCs w:val="24"/>
                  </w:rPr>
                  <w:t xml:space="preserve">, 112, 119, 134, 140, 141, 144, 171, 179, 181, 182, 185, 193, 194, 222, 223, 225, 226, 228, 237, 240, 241 </w:t>
                </w:r>
                <w:r>
                  <w:rPr>
                    <w:bCs/>
                    <w:color w:val="000000"/>
                    <w:szCs w:val="24"/>
                  </w:rPr>
                  <w:t>straipsnių ir priedo pakeitimo įstatymas Nr. XIV-3034 (toliau – DK pakeitimas Nr. XIV-3034)</w:t>
                </w:r>
              </w:p>
              <w:p w14:paraId="4FCCE902" w14:textId="77777777">
                <w:pPr>
                  <w:rPr>
                    <w:bCs/>
                    <w:color w:val="000000"/>
                    <w:szCs w:val="24"/>
                  </w:rPr>
                </w:pPr>
              </w:p>
              <w:p w14:paraId="2C694956" w14:textId="30B06343">
                <w:pPr>
                  <w:rPr>
                    <w:b/>
                    <w:color w:val="000000"/>
                    <w:szCs w:val="24"/>
                  </w:rPr>
                </w:pPr>
                <w:r>
                  <w:rPr>
                    <w:b/>
                    <w:color w:val="000000"/>
                    <w:szCs w:val="24"/>
                  </w:rPr>
                  <w:t>5. Lietuvos Respublikos d</w:t>
                </w:r>
                <w:r>
                  <w:rPr>
                    <w:b/>
                    <w:szCs w:val="24"/>
                  </w:rPr>
                  <w:t>arbo kodekso 33, 36, 40, 41, 49, 52, 58, 59, 60, 112, 113, 118, 119, 127, 133, 134, 140, 146, 147, 156, 166, 175, 181, 192, 193, 194, 197, 210, 211, 217, 236, 237, 244, 245, 247, 250, 251, 252 ir 253 straipsnių pakeitimo įstatymo projektas (toliau – DK projektas)</w:t>
                </w:r>
              </w:p>
              <w:p w14:paraId="127B3F3D" w14:textId="739EF7E1">
                <w:pPr>
                  <w:jc w:val="both"/>
                  <w:rPr>
                    <w:bCs/>
                    <w:color w:val="000000"/>
                    <w:szCs w:val="24"/>
                  </w:rPr>
                </w:pPr>
              </w:p>
              <w:p w14:paraId="379AFE81" w14:textId="5EA8E0E9">
                <w:pPr>
                  <w:jc w:val="both"/>
                  <w:rPr>
                    <w:bCs/>
                    <w:color w:val="000000"/>
                    <w:szCs w:val="24"/>
                  </w:rPr>
                </w:pPr>
                <w:r>
                  <w:rPr>
                    <w:bCs/>
                    <w:color w:val="000000"/>
                    <w:szCs w:val="24"/>
                  </w:rPr>
                  <w:t xml:space="preserve">6. Lietuvos Respublikos darbo kodeksas </w:t>
                </w:r>
                <w:r>
                  <w:rPr>
                    <w:color w:val="333333"/>
                    <w:szCs w:val="24"/>
                    <w:shd w:val="clear" w:color="auto" w:fill="FFFFFF"/>
                  </w:rPr>
                  <w:t xml:space="preserve">patvirtintas Lietuvos Respublikos darbo kodekso patvirtinimo, įsigaliojimo ir įgyvendinimo įstatymu Nr. XII-2603 </w:t>
                </w:r>
                <w:r>
                  <w:rPr>
                    <w:bCs/>
                    <w:color w:val="000000"/>
                    <w:szCs w:val="24"/>
                  </w:rPr>
                  <w:t>(suvestinė redakcija nuo 2022 m. liepos 12 d. iki 2022 m. liepos 31 d.)</w:t>
                </w:r>
                <w:r>
                  <w:rPr>
                    <w:color w:val="333333"/>
                    <w:szCs w:val="24"/>
                    <w:shd w:val="clear" w:color="auto" w:fill="FFFFFF"/>
                  </w:rPr>
                  <w:t xml:space="preserve"> </w:t>
                </w:r>
                <w:r>
                  <w:rPr>
                    <w:bCs/>
                    <w:color w:val="000000"/>
                    <w:szCs w:val="24"/>
                  </w:rPr>
                  <w:t>(toliau – DK)</w:t>
                </w:r>
              </w:p>
              <w:p w14:paraId="3D9B6E7B" w14:textId="77777777">
                <w:pPr>
                  <w:jc w:val="both"/>
                  <w:rPr>
                    <w:bCs/>
                    <w:color w:val="000000"/>
                    <w:szCs w:val="24"/>
                  </w:rPr>
                </w:pPr>
              </w:p>
              <w:p w14:paraId="265D664F" w14:textId="7D976E97">
                <w:pPr>
                  <w:jc w:val="both"/>
                  <w:rPr>
                    <w:bCs/>
                    <w:szCs w:val="24"/>
                  </w:rPr>
                </w:pPr>
                <w:r>
                  <w:rPr>
                    <w:bCs/>
                    <w:szCs w:val="24"/>
                  </w:rPr>
                  <w:t>7. Lietuvos Respublikos lygių galimybių įstatymo Nr. IX-1826 2, 7 straipsnių ir priedo pakeitimo įstatymas Nr. XIV-1192 (toliau – LGĮ pakeitimas)</w:t>
                </w:r>
              </w:p>
              <w:p w14:paraId="1F7BFA6E" w14:textId="77777777">
                <w:pPr>
                  <w:jc w:val="both"/>
                  <w:rPr>
                    <w:bCs/>
                    <w:color w:val="000000"/>
                    <w:szCs w:val="24"/>
                  </w:rPr>
                </w:pPr>
              </w:p>
              <w:p w14:paraId="548EC7B6" w14:textId="0E5B2953">
                <w:pPr>
                  <w:ind w:right="-1"/>
                  <w:jc w:val="both"/>
                  <w:rPr>
                    <w:bCs/>
                    <w:szCs w:val="24"/>
                  </w:rPr>
                </w:pPr>
                <w:r>
                  <w:rPr>
                    <w:bCs/>
                    <w:szCs w:val="24"/>
                  </w:rPr>
                  <w:t xml:space="preserve">8. Lietuvos Respublikos ligos ir motinystės socialinio draudimo įstatymo </w:t>
                  <w:br/>
                  <w:t>Nr. IX-110 1, 5, 11</w:t>
                </w:r>
                <w:r>
                  <w:rPr>
                    <w:bCs/>
                    <w:szCs w:val="24"/>
                    <w:vertAlign w:val="superscript"/>
                  </w:rPr>
                  <w:t>1</w:t>
                </w:r>
                <w:r>
                  <w:rPr>
                    <w:bCs/>
                    <w:szCs w:val="24"/>
                  </w:rPr>
                  <w:t>, 16, 19, 20, 22, 23, 24 straipsnių pakeitimo ir Įstatymo papildymo priedu įstatymas Nr. XIV-1190 (toliau – LMĮ pakeitimas Nr. XIV-1190)</w:t>
                </w:r>
              </w:p>
              <w:p w14:paraId="1FC23A87" w14:textId="77777777">
                <w:pPr>
                  <w:jc w:val="both"/>
                  <w:rPr>
                    <w:bCs/>
                    <w:color w:val="000000"/>
                    <w:szCs w:val="24"/>
                  </w:rPr>
                </w:pPr>
              </w:p>
              <w:p w14:paraId="43C32616" w14:textId="3E1A8952">
                <w:pPr>
                  <w:jc w:val="both"/>
                  <w:rPr>
                    <w:bCs/>
                    <w:color w:val="000000"/>
                    <w:szCs w:val="24"/>
                  </w:rPr>
                </w:pPr>
                <w:r>
                  <w:rPr>
                    <w:bCs/>
                    <w:color w:val="000000"/>
                    <w:szCs w:val="24"/>
                  </w:rPr>
                  <w:t>9. Lietuvos Respublikos ligos ir motinystės socialinio draudimo įstatymo Nr. IX-110 22 straipsnio pakeitimo įstatymas Nr. XIV-2629 (toliau – LMI pakeitimas Nr. XIV-2629)</w:t>
                </w:r>
              </w:p>
              <w:p w14:paraId="75C6E68A" w14:textId="77777777">
                <w:pPr>
                  <w:jc w:val="both"/>
                  <w:rPr>
                    <w:bCs/>
                    <w:color w:val="000000"/>
                    <w:szCs w:val="24"/>
                  </w:rPr>
                </w:pPr>
              </w:p>
              <w:p w14:paraId="0F61A80A" w14:textId="5A4D1B22">
                <w:pPr>
                  <w:jc w:val="both"/>
                  <w:rPr>
                    <w:b/>
                    <w:color w:val="000000"/>
                    <w:szCs w:val="24"/>
                  </w:rPr>
                </w:pPr>
                <w:r>
                  <w:rPr>
                    <w:b/>
                    <w:color w:val="000000"/>
                    <w:szCs w:val="24"/>
                  </w:rPr>
                  <w:t>10. Lietuvos Respublikos ligos ir motinystės socialinio draudimo įstatymo Nr. IX-110 5 ir 23 straipsnių pakeitimo įstatymo projektas (toliau – LMĮ projektas)</w:t>
                </w:r>
              </w:p>
              <w:p w14:paraId="35D75139" w14:textId="77777777">
                <w:pPr>
                  <w:jc w:val="both"/>
                  <w:rPr>
                    <w:b/>
                    <w:color w:val="000000"/>
                    <w:szCs w:val="24"/>
                  </w:rPr>
                </w:pPr>
              </w:p>
              <w:p w14:paraId="186CDD85" w14:textId="4A3DE5DC">
                <w:pPr>
                  <w:jc w:val="both"/>
                  <w:rPr>
                    <w:b/>
                    <w:sz w:val="22"/>
                    <w:szCs w:val="22"/>
                  </w:rPr>
                </w:pPr>
                <w:r>
                  <w:rPr>
                    <w:bCs/>
                    <w:color w:val="000000"/>
                    <w:szCs w:val="24"/>
                  </w:rPr>
                  <w:t>11. Lietuvos Respublikos ligos ir motinystės socialinio draudimo įstatymas Nr. IX-</w:t>
                </w:r>
                <w:r>
                  <w:rPr>
                    <w:bCs/>
                    <w:color w:val="000000"/>
                    <w:szCs w:val="24"/>
                    <w:lang w:val="en-US"/>
                  </w:rPr>
                  <w:t>110</w:t>
                </w:r>
                <w:r>
                  <w:rPr>
                    <w:bCs/>
                    <w:color w:val="000000"/>
                    <w:szCs w:val="24"/>
                  </w:rPr>
                  <w:t xml:space="preserve"> (suvestinė redakcija nuo 2022 m. liepos 12 d. iki 2022 m. gruodžio 31 d.) (toliau – Ligos ir motinystės įstatymas)</w:t>
                </w:r>
              </w:p>
            </w:tc>
            <w:tc>
              <w:tcPr>
                <w:tcW w:w="1763" w:type="dxa"/>
              </w:tcPr>
              <w:p w14:paraId="237B04FB" w14:textId="77777777">
                <w:pPr>
                  <w:jc w:val="center"/>
                  <w:rPr>
                    <w:b/>
                    <w:szCs w:val="24"/>
                  </w:rPr>
                </w:pPr>
                <w:r>
                  <w:rPr>
                    <w:b/>
                    <w:bCs/>
                    <w:color w:val="000000"/>
                    <w:szCs w:val="24"/>
                  </w:rPr>
                  <w:t>Europos Sąjungos teisės akto perkėlimo (įgyvendinimo) lygis (visiškas, dalinis)</w:t>
                </w:r>
              </w:p>
            </w:tc>
          </w:tr>
          <w:tr w14:paraId="0307A374" w14:textId="77777777">
            <w:tc>
              <w:tcPr>
                <w:tcW w:w="4961" w:type="dxa"/>
              </w:tcPr>
              <w:p w14:paraId="146849C6" w14:textId="77777777">
                <w:pPr>
                  <w:jc w:val="both"/>
                  <w:rPr>
                    <w:b/>
                    <w:bCs/>
                    <w:szCs w:val="24"/>
                  </w:rPr>
                </w:pPr>
                <w:r>
                  <w:rPr>
                    <w:b/>
                    <w:bCs/>
                    <w:szCs w:val="24"/>
                  </w:rPr>
                  <w:t>3 straipsnis. Terminų apibrėžtys</w:t>
                </w:r>
              </w:p>
              <w:p w14:paraId="18BC9371" w14:textId="77777777">
                <w:pPr>
                  <w:jc w:val="both"/>
                  <w:rPr>
                    <w:szCs w:val="24"/>
                  </w:rPr>
                </w:pPr>
                <w:r>
                  <w:rPr>
                    <w:szCs w:val="24"/>
                  </w:rPr>
                  <w:t>b) vaiko priežiūros atostogos – galimybė atleisti tėvus nuo darbo gimus vaikui arba jį įsivaikinus, kad tėvai prižiūrėtų tą vaiką;</w:t>
                </w:r>
              </w:p>
              <w:p w14:paraId="15710303" w14:textId="77777777">
                <w:pPr>
                  <w:jc w:val="both"/>
                  <w:rPr>
                    <w:szCs w:val="24"/>
                  </w:rPr>
                </w:pPr>
              </w:p>
            </w:tc>
            <w:tc>
              <w:tcPr>
                <w:tcW w:w="8013" w:type="dxa"/>
              </w:tcPr>
              <w:p w14:paraId="419E1068" w14:textId="729A35CC">
                <w:pPr>
                  <w:jc w:val="both"/>
                  <w:rPr>
                    <w:b/>
                    <w:szCs w:val="24"/>
                  </w:rPr>
                </w:pPr>
                <w:r>
                  <w:rPr>
                    <w:b/>
                    <w:szCs w:val="24"/>
                  </w:rPr>
                  <w:t>DK pakeitimas Nr. XIV-1189</w:t>
                </w:r>
              </w:p>
              <w:p w14:paraId="67E8338E" w14:textId="77777777">
                <w:pPr>
                  <w:jc w:val="both"/>
                  <w:rPr>
                    <w:b/>
                    <w:szCs w:val="24"/>
                    <w:lang w:eastAsia="lt-LT"/>
                  </w:rPr>
                </w:pPr>
                <w:r>
                  <w:rPr>
                    <w:b/>
                    <w:szCs w:val="24"/>
                    <w:lang w:eastAsia="lt-LT"/>
                  </w:rPr>
                  <w:t>24 straipsnis. 134 straipsnio pakeitimas</w:t>
                </w:r>
              </w:p>
              <w:p w14:paraId="520EBD41" w14:textId="77777777">
                <w:pPr>
                  <w:jc w:val="both"/>
                  <w:rPr>
                    <w:szCs w:val="24"/>
                    <w:lang w:eastAsia="lt-LT"/>
                  </w:rPr>
                </w:pPr>
                <w:r>
                  <w:rPr>
                    <w:szCs w:val="24"/>
                    <w:lang w:eastAsia="lt-LT"/>
                  </w:rPr>
                  <w:t>Pakeisti 134 straipsnį ir jį išdėstyti taip:</w:t>
                </w:r>
              </w:p>
              <w:p w14:paraId="1A7F4B52" w14:textId="77777777">
                <w:pPr>
                  <w:jc w:val="both"/>
                  <w:rPr>
                    <w:color w:val="000000"/>
                    <w:szCs w:val="24"/>
                    <w:lang w:eastAsia="lt-LT"/>
                  </w:rPr>
                </w:pPr>
                <w:r>
                  <w:rPr>
                    <w:color w:val="000000"/>
                    <w:szCs w:val="24"/>
                    <w:lang w:eastAsia="lt-LT"/>
                  </w:rPr>
                  <w:t>„</w:t>
                </w:r>
                <w:r>
                  <w:rPr>
                    <w:b/>
                    <w:color w:val="000000"/>
                    <w:szCs w:val="24"/>
                  </w:rPr>
                  <w:t>134 straipsnis. Atostogos vaikui prižiūrėti</w:t>
                </w:r>
                <w:r>
                  <w:rPr>
                    <w:color w:val="000000"/>
                    <w:szCs w:val="24"/>
                    <w:lang w:eastAsia="lt-LT"/>
                  </w:rPr>
                  <w:t xml:space="preserve"> </w:t>
                </w:r>
              </w:p>
              <w:p w14:paraId="32D98B45" w14:textId="5AF95047">
                <w:pPr>
                  <w:tabs>
                    <w:tab w:val="left" w:pos="851"/>
                    <w:tab w:val="left" w:pos="1134"/>
                  </w:tabs>
                  <w:jc w:val="both"/>
                  <w:rPr>
                    <w:bCs/>
                    <w:color w:val="000000"/>
                    <w:szCs w:val="24"/>
                    <w:lang w:eastAsia="lt-LT"/>
                  </w:rPr>
                </w:pPr>
                <w:r>
                  <w:rPr>
                    <w:color w:val="000000"/>
                    <w:szCs w:val="24"/>
                    <w:lang w:eastAsia="lt-LT"/>
                  </w:rPr>
                  <w:t>&lt;...&gt;</w:t>
                </w:r>
              </w:p>
              <w:p w14:paraId="5EC095E7" w14:textId="77777777">
                <w:pPr>
                  <w:jc w:val="both"/>
                  <w:rPr>
                    <w:b/>
                    <w:color w:val="000000"/>
                    <w:szCs w:val="24"/>
                    <w:lang w:eastAsia="lt-LT"/>
                  </w:rPr>
                </w:pPr>
                <w:r>
                  <w:rPr>
                    <w:bCs/>
                    <w:color w:val="000000"/>
                    <w:szCs w:val="24"/>
                    <w:lang w:eastAsia="lt-LT"/>
                  </w:rPr>
                  <w:t>4.</w:t>
                </w:r>
                <w:r>
                  <w:rPr>
                    <w:color w:val="000000"/>
                    <w:szCs w:val="24"/>
                    <w:lang w:eastAsia="lt-LT"/>
                  </w:rPr>
                  <w:t xml:space="preserve">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w:t>
                </w:r>
                <w:r>
                  <w:rPr>
                    <w:bCs/>
                    <w:color w:val="000000"/>
                    <w:szCs w:val="24"/>
                    <w:lang w:eastAsia="lt-LT"/>
                  </w:rPr>
                  <w:t>Darbuotojas, ketinantis pasinaudoti atostogomis vaikui prižiūrėti, savo prašyme dėl šių atostogų suteikimo nurodo jų pradžios ir pabaigos datas.</w:t>
                </w:r>
              </w:p>
              <w:p w14:paraId="1D43B5D5" w14:textId="77777777">
                <w:pPr>
                  <w:jc w:val="both"/>
                  <w:rPr>
                    <w:bCs/>
                    <w:color w:val="000000"/>
                    <w:szCs w:val="24"/>
                    <w:lang w:eastAsia="lt-LT"/>
                  </w:rPr>
                </w:pPr>
                <w:r>
                  <w:rPr>
                    <w:bCs/>
                    <w:color w:val="000000"/>
                    <w:szCs w:val="24"/>
                    <w:lang w:eastAsia="lt-LT"/>
                  </w:rPr>
                  <w:t>5. Už atostogų vaikui prižiūrėti laiką mokama išmoka Ligos ir motinystės socialinio draudimo įstatymo nustatytomis sąlygomis ir tvarka.“</w:t>
                </w:r>
              </w:p>
              <w:p w14:paraId="2604351B" w14:textId="77777777">
                <w:pPr>
                  <w:jc w:val="both"/>
                  <w:rPr>
                    <w:b/>
                    <w:color w:val="000000"/>
                    <w:szCs w:val="24"/>
                  </w:rPr>
                </w:pPr>
              </w:p>
              <w:p w14:paraId="53643B7F" w14:textId="27092CB0">
                <w:pPr>
                  <w:jc w:val="both"/>
                  <w:rPr>
                    <w:b/>
                    <w:color w:val="000000"/>
                    <w:szCs w:val="24"/>
                  </w:rPr>
                </w:pPr>
                <w:r>
                  <w:rPr>
                    <w:b/>
                    <w:color w:val="000000"/>
                    <w:szCs w:val="24"/>
                  </w:rPr>
                  <w:t>DK pakeitimas Nr. XIV-2628</w:t>
                </w:r>
              </w:p>
              <w:p w14:paraId="7ED4CD33" w14:textId="77777777">
                <w:pPr>
                  <w:jc w:val="both"/>
                  <w:rPr>
                    <w:color w:val="000000"/>
                    <w:szCs w:val="24"/>
                  </w:rPr>
                </w:pPr>
                <w:r>
                  <w:rPr>
                    <w:b/>
                    <w:bCs/>
                    <w:color w:val="000000"/>
                    <w:szCs w:val="24"/>
                  </w:rPr>
                  <w:t>1 straipsnis. 134 straipsnio pakeitimas</w:t>
                </w:r>
              </w:p>
              <w:p w14:paraId="44D10D9F" w14:textId="77777777">
                <w:pPr>
                  <w:jc w:val="both"/>
                  <w:rPr>
                    <w:color w:val="000000"/>
                    <w:szCs w:val="24"/>
                  </w:rPr>
                </w:pPr>
                <w:r>
                  <w:rPr>
                    <w:color w:val="000000"/>
                    <w:szCs w:val="24"/>
                  </w:rPr>
                  <w:t>Pakeisti 134 straipsnio 1 dalį ir ją išdėstyti taip:</w:t>
                </w:r>
              </w:p>
              <w:p w14:paraId="23045C6A" w14:textId="77777777">
                <w:pPr>
                  <w:jc w:val="both"/>
                  <w:rPr>
                    <w:color w:val="000000"/>
                    <w:szCs w:val="24"/>
                  </w:rPr>
                </w:pPr>
                <w:r>
                  <w:rPr>
                    <w:color w:val="000000"/>
                    <w:szCs w:val="24"/>
                  </w:rPr>
                  <w:t>„1. Pagal šeimos pasirinkimą, išskyrus šio straipsnio 3 dalyje nurodytos trukmės atostogų vaikui prižiūrėti dalį, motinai (įmotei), tėvui (įtėviui), senelei, seneliui arba kitiems giminaičiams, faktiškai auginantiems vaiką, taip pat darbuotojui, paskirtam vaiko globėju, ar buvusiam vienam iš vaiko tėvų nuolatinių globėjų (rūpintojų), išskyrus atvejus, kai nuolatinis globėjas (rūpintojas) buvo teismo nutartimi nušalintas nuo nuolatinio globėjo (rūpintojo) pareigų, suteikiamos atostogos vaikui prižiūrėti, iki vaikui sukanka treji metai. Šias atostogas galima imti visas iš karto, dalimis ar pakaitomis.“</w:t>
                </w:r>
              </w:p>
              <w:p w14:paraId="3FCDCCD3" w14:textId="77777777">
                <w:pPr>
                  <w:jc w:val="both"/>
                  <w:rPr>
                    <w:b/>
                    <w:szCs w:val="24"/>
                  </w:rPr>
                </w:pPr>
              </w:p>
              <w:p w14:paraId="116B58C9" w14:textId="07AFDCE1">
                <w:pPr>
                  <w:jc w:val="both"/>
                  <w:rPr>
                    <w:b/>
                    <w:color w:val="000000"/>
                    <w:szCs w:val="24"/>
                  </w:rPr>
                </w:pPr>
                <w:r>
                  <w:rPr>
                    <w:b/>
                    <w:color w:val="000000"/>
                    <w:szCs w:val="24"/>
                  </w:rPr>
                  <w:t>DK pakeitimas Nr. XIV-3034</w:t>
                </w:r>
              </w:p>
              <w:p w14:paraId="605B6B26" w14:textId="77777777">
                <w:pPr>
                  <w:jc w:val="both"/>
                  <w:rPr>
                    <w:color w:val="000000"/>
                    <w:szCs w:val="24"/>
                  </w:rPr>
                </w:pPr>
                <w:r>
                  <w:rPr>
                    <w:b/>
                    <w:bCs/>
                    <w:color w:val="000000"/>
                    <w:szCs w:val="24"/>
                  </w:rPr>
                  <w:t>14 straipsnis. 134 straipsnio pakeitimas</w:t>
                </w:r>
              </w:p>
              <w:p w14:paraId="2E2A72AA" w14:textId="77777777">
                <w:pPr>
                  <w:jc w:val="both"/>
                  <w:rPr>
                    <w:color w:val="000000"/>
                    <w:szCs w:val="24"/>
                  </w:rPr>
                </w:pPr>
                <w:r>
                  <w:rPr>
                    <w:color w:val="000000"/>
                    <w:szCs w:val="24"/>
                  </w:rPr>
                  <w:t>1. Pakeisti 134 straipsnio 2 dalį ir ją išdėstyti taip:</w:t>
                </w:r>
              </w:p>
              <w:p w14:paraId="2D7D9FC7" w14:textId="77777777">
                <w:pPr>
                  <w:jc w:val="both"/>
                  <w:rPr>
                    <w:color w:val="000000"/>
                    <w:szCs w:val="24"/>
                  </w:rPr>
                </w:pPr>
                <w:r>
                  <w:rPr>
                    <w:color w:val="000000"/>
                    <w:szCs w:val="24"/>
                  </w:rPr>
                  <w:t>„2.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p>
              <w:p w14:paraId="47675BBA" w14:textId="77777777">
                <w:pPr>
                  <w:jc w:val="both"/>
                  <w:rPr>
                    <w:color w:val="000000"/>
                    <w:szCs w:val="24"/>
                  </w:rPr>
                </w:pPr>
                <w:r>
                  <w:rPr>
                    <w:color w:val="000000"/>
                    <w:szCs w:val="24"/>
                  </w:rPr>
                  <w:t>2. Pakeisti 134 straipsnio 3 dalį ir ją išdėstyti taip:</w:t>
                </w:r>
              </w:p>
              <w:p w14:paraId="6336BE84" w14:textId="77777777">
                <w:pPr>
                  <w:jc w:val="both"/>
                  <w:rPr>
                    <w:color w:val="000000"/>
                    <w:szCs w:val="24"/>
                  </w:rPr>
                </w:pPr>
                <w:r>
                  <w:rPr>
                    <w:color w:val="000000"/>
                    <w:szCs w:val="24"/>
                  </w:rPr>
                  <w:t>„3.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14:paraId="61060E24" w14:textId="77777777">
                <w:pPr>
                  <w:jc w:val="both"/>
                  <w:rPr>
                    <w:b/>
                    <w:szCs w:val="24"/>
                  </w:rPr>
                </w:pPr>
              </w:p>
              <w:p w14:paraId="6D059A2E" w14:textId="0DDDE0F9">
                <w:pPr>
                  <w:jc w:val="both"/>
                  <w:rPr>
                    <w:b/>
                    <w:szCs w:val="24"/>
                  </w:rPr>
                </w:pPr>
                <w:r>
                  <w:rPr>
                    <w:b/>
                    <w:szCs w:val="24"/>
                  </w:rPr>
                  <w:t>DK projektas</w:t>
                </w:r>
              </w:p>
              <w:p w14:paraId="4A32250A" w14:textId="77777777">
                <w:pPr>
                  <w:jc w:val="both"/>
                  <w:rPr>
                    <w:rFonts w:eastAsia="Calibri"/>
                    <w:b/>
                    <w:bCs/>
                    <w:szCs w:val="24"/>
                  </w:rPr>
                </w:pPr>
                <w:r>
                  <w:rPr>
                    <w:rFonts w:eastAsia="Calibri"/>
                    <w:b/>
                    <w:bCs/>
                    <w:szCs w:val="24"/>
                  </w:rPr>
                  <w:t>16 straipsnis. 134 straipsnio pakeitimas</w:t>
                </w:r>
              </w:p>
              <w:p w14:paraId="00C3CE72" w14:textId="77777777">
                <w:pPr>
                  <w:widowControl w:val="0"/>
                  <w:jc w:val="both"/>
                  <w:rPr>
                    <w:rFonts w:eastAsia="Calibri"/>
                    <w:b/>
                    <w:bCs/>
                    <w:szCs w:val="24"/>
                  </w:rPr>
                </w:pPr>
                <w:r>
                  <w:rPr>
                    <w:rFonts w:eastAsia="Calibri"/>
                    <w:b/>
                    <w:bCs/>
                    <w:szCs w:val="24"/>
                  </w:rPr>
                  <w:t>1. Papildyti 134 straipsnį nauja 5 dalimi:</w:t>
                </w:r>
              </w:p>
              <w:p w14:paraId="72D3AEC6" w14:textId="77777777">
                <w:pPr>
                  <w:widowControl w:val="0"/>
                  <w:jc w:val="both"/>
                  <w:rPr>
                    <w:rFonts w:eastAsia="Calibri"/>
                    <w:b/>
                    <w:bCs/>
                    <w:szCs w:val="24"/>
                  </w:rPr>
                </w:pPr>
                <w:r>
                  <w:rPr>
                    <w:rFonts w:eastAsia="Calibri"/>
                    <w:b/>
                    <w:bCs/>
                    <w:szCs w:val="24"/>
                  </w:rPr>
                  <w:t>„5. Atostogos vaikui prižiūrėti nutraukiamos, jei vaikui, kurio priežiūrai suteiktos atostogos vaikui prižiūrėti, nustatoma laikinoji ar nuolatinė globa arba jei vaiką globojantis darbuotojas, kuriam suteiktos atostogos vaikui prižiūrėti, atleidžiamas ar nušalinamas nuo globėjo pareigų.“</w:t>
                </w:r>
              </w:p>
              <w:p w14:paraId="3D1D970E" w14:textId="77777777">
                <w:pPr>
                  <w:jc w:val="both"/>
                  <w:rPr>
                    <w:rFonts w:eastAsia="Calibri"/>
                    <w:b/>
                    <w:bCs/>
                    <w:color w:val="000000"/>
                    <w:szCs w:val="28"/>
                    <w:lang w:eastAsia="lt-LT"/>
                  </w:rPr>
                </w:pPr>
              </w:p>
              <w:p w14:paraId="4911A02C" w14:textId="77777777">
                <w:pPr>
                  <w:jc w:val="both"/>
                  <w:rPr>
                    <w:rFonts w:eastAsia="Calibri"/>
                    <w:b/>
                    <w:bCs/>
                    <w:color w:val="000000"/>
                    <w:szCs w:val="28"/>
                    <w:lang w:eastAsia="lt-LT"/>
                  </w:rPr>
                </w:pPr>
                <w:r>
                  <w:rPr>
                    <w:rFonts w:eastAsia="Calibri"/>
                    <w:b/>
                    <w:bCs/>
                    <w:color w:val="000000"/>
                    <w:szCs w:val="28"/>
                    <w:lang w:eastAsia="lt-LT"/>
                  </w:rPr>
                  <w:t>DK</w:t>
                </w:r>
              </w:p>
              <w:p w14:paraId="79BE3680" w14:textId="77777777">
                <w:pPr>
                  <w:tabs>
                    <w:tab w:val="left" w:pos="0"/>
                  </w:tabs>
                  <w:spacing w:line="280" w:lineRule="exact"/>
                  <w:jc w:val="both"/>
                  <w:outlineLvl w:val="2"/>
                  <w:rPr>
                    <w:rFonts w:eastAsia="Helvetica Neue"/>
                    <w:b/>
                    <w:szCs w:val="24"/>
                    <w:lang w:eastAsia="lt-LT"/>
                  </w:rPr>
                </w:pPr>
                <w:r>
                  <w:rPr>
                    <w:rFonts w:eastAsia="Helvetica Neue"/>
                    <w:b/>
                    <w:szCs w:val="24"/>
                    <w:lang w:eastAsia="lt-LT"/>
                  </w:rPr>
                  <w:t>132 straipsnis. Nėštumo ir gimdymo atostogos</w:t>
                </w:r>
              </w:p>
              <w:p w14:paraId="232BC9A1" w14:textId="73D7C683">
                <w:pPr>
                  <w:spacing w:line="280" w:lineRule="exact"/>
                  <w:jc w:val="both"/>
                  <w:rPr>
                    <w:rFonts w:eastAsia="Helvetica Neue"/>
                    <w:szCs w:val="24"/>
                    <w:lang w:eastAsia="lt-LT"/>
                  </w:rPr>
                </w:pPr>
                <w:r>
                  <w:rPr>
                    <w:szCs w:val="24"/>
                    <w:lang w:eastAsia="lt-LT"/>
                  </w:rPr>
                  <w:t xml:space="preserve">1.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tc>
            <w:tc>
              <w:tcPr>
                <w:tcW w:w="1763" w:type="dxa"/>
              </w:tcPr>
              <w:p w14:paraId="61E2F8BB" w14:textId="77777777">
                <w:pPr>
                  <w:ind w:firstLine="62"/>
                  <w:jc w:val="both"/>
                  <w:rPr>
                    <w:szCs w:val="24"/>
                  </w:rPr>
                </w:pPr>
                <w:r>
                  <w:rPr>
                    <w:szCs w:val="24"/>
                  </w:rPr>
                  <w:t>Visiškas</w:t>
                </w:r>
              </w:p>
              <w:p w14:paraId="5B6D1691" w14:textId="77777777">
                <w:pPr>
                  <w:jc w:val="both"/>
                  <w:rPr>
                    <w:szCs w:val="24"/>
                  </w:rPr>
                </w:pPr>
              </w:p>
            </w:tc>
          </w:tr>
          <w:tr w14:paraId="55B609DA" w14:textId="77777777">
            <w:tc>
              <w:tcPr>
                <w:tcW w:w="4961" w:type="dxa"/>
              </w:tcPr>
              <w:p w14:paraId="08E316B1" w14:textId="77777777">
                <w:pPr>
                  <w:jc w:val="both"/>
                  <w:rPr>
                    <w:szCs w:val="24"/>
                  </w:rPr>
                </w:pPr>
                <w:r>
                  <w:rPr>
                    <w:szCs w:val="24"/>
                  </w:rPr>
                  <w:t>c) prižiūrinčiojo asmens atostogos – galimybė atleisti nuo darbo darbuotoją, kad jis asmeniškai prižiūrėtų giminaitį arba asmenį, kuris gyvena tame pačiame namų ūkyje, kaip ir darbuotojas, ir kuriam dėl rimtos medicininės priežasties reikia didelės priežiūros ar pagalbos, kaip apibrėžta kiekvienos valstybės narės;</w:t>
                </w:r>
              </w:p>
              <w:p w14:paraId="0AEA41E5" w14:textId="77777777">
                <w:pPr>
                  <w:jc w:val="both"/>
                  <w:rPr>
                    <w:szCs w:val="24"/>
                  </w:rPr>
                </w:pPr>
              </w:p>
            </w:tc>
            <w:tc>
              <w:tcPr>
                <w:tcW w:w="8013" w:type="dxa"/>
              </w:tcPr>
              <w:p w14:paraId="4FFE8753" w14:textId="15295E7F">
                <w:pPr>
                  <w:jc w:val="both"/>
                  <w:rPr>
                    <w:b/>
                    <w:szCs w:val="24"/>
                    <w:lang w:eastAsia="lt-LT"/>
                  </w:rPr>
                </w:pPr>
                <w:r>
                  <w:rPr>
                    <w:b/>
                    <w:szCs w:val="24"/>
                    <w:lang w:eastAsia="lt-LT"/>
                  </w:rPr>
                  <w:t xml:space="preserve">DK pakeitimas </w:t>
                </w:r>
                <w:r>
                  <w:rPr>
                    <w:b/>
                    <w:szCs w:val="24"/>
                  </w:rPr>
                  <w:t>Nr. XIV-1189</w:t>
                </w:r>
              </w:p>
              <w:p w14:paraId="729A68C5" w14:textId="77777777">
                <w:pPr>
                  <w:jc w:val="both"/>
                  <w:rPr>
                    <w:b/>
                    <w:szCs w:val="24"/>
                    <w:lang w:eastAsia="lt-LT"/>
                  </w:rPr>
                </w:pPr>
                <w:r>
                  <w:rPr>
                    <w:b/>
                    <w:szCs w:val="24"/>
                    <w:lang w:eastAsia="lt-LT"/>
                  </w:rPr>
                  <w:t>25 straipsnis. 137 straipsnio pakeitimas</w:t>
                </w:r>
              </w:p>
              <w:p w14:paraId="28B243CE" w14:textId="77777777">
                <w:pPr>
                  <w:jc w:val="both"/>
                  <w:rPr>
                    <w:szCs w:val="24"/>
                    <w:lang w:eastAsia="lt-LT"/>
                  </w:rPr>
                </w:pPr>
                <w:r>
                  <w:rPr>
                    <w:szCs w:val="24"/>
                    <w:lang w:eastAsia="lt-LT"/>
                  </w:rPr>
                  <w:t>Pakeisti 137 straipsnį ir jį išdėstyti taip:</w:t>
                </w:r>
              </w:p>
              <w:p w14:paraId="59E00196"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01A9C9D6"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69B0D142"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3F58CBDC" w14:textId="515DF584">
                <w:pPr>
                  <w:jc w:val="both"/>
                  <w:rPr>
                    <w:color w:val="000000"/>
                    <w:szCs w:val="24"/>
                    <w:lang w:eastAsia="lt-LT"/>
                  </w:rPr>
                </w:pPr>
                <w:r>
                  <w:rPr>
                    <w:color w:val="000000"/>
                    <w:szCs w:val="24"/>
                    <w:lang w:eastAsia="lt-LT"/>
                  </w:rPr>
                  <w:t>&lt;...&gt;</w:t>
                </w:r>
              </w:p>
              <w:p w14:paraId="4C919807"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08822DF9"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052A4C61" w14:textId="77777777">
                <w:pPr>
                  <w:jc w:val="both"/>
                  <w:rPr>
                    <w:color w:val="000000"/>
                    <w:szCs w:val="24"/>
                    <w:lang w:eastAsia="lt-LT"/>
                  </w:rPr>
                </w:pPr>
                <w:r>
                  <w:rPr>
                    <w:color w:val="000000"/>
                    <w:szCs w:val="24"/>
                    <w:lang w:eastAsia="lt-LT"/>
                  </w:rPr>
                  <w:t>5) darbuotojas santuokai sudaryti, – iki trijų kalendorinių dienų;</w:t>
                </w:r>
              </w:p>
              <w:p w14:paraId="42C0CB14"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793B8DB0"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7CB78774" w14:textId="77777777">
                <w:pPr>
                  <w:jc w:val="both"/>
                  <w:rPr>
                    <w:szCs w:val="24"/>
                  </w:rPr>
                </w:pPr>
                <w:r>
                  <w:rPr>
                    <w:szCs w:val="24"/>
                  </w:rPr>
                  <w:t xml:space="preserve">2. </w:t>
                </w:r>
                <w:r>
                  <w:rPr>
                    <w:bCs/>
                    <w:szCs w:val="24"/>
                  </w:rPr>
                  <w:t>Visą darbo dieną (pamainą) ir ilgiau trunkančios nemokamos atostogos gali būti suteikiamos darbuotojo prašymu, jeigu darbdavys sutinka</w:t>
                </w:r>
                <w:r>
                  <w:rPr>
                    <w:szCs w:val="24"/>
                  </w:rPr>
                  <w:t>.</w:t>
                </w:r>
              </w:p>
              <w:p w14:paraId="27D46A59" w14:textId="77777777">
                <w:pPr>
                  <w:jc w:val="both"/>
                  <w:rPr>
                    <w:color w:val="000000"/>
                    <w:szCs w:val="24"/>
                    <w:lang w:eastAsia="lt-LT"/>
                  </w:rPr>
                </w:pPr>
                <w:r>
                  <w:rPr>
                    <w:color w:val="000000"/>
                    <w:szCs w:val="24"/>
                    <w:lang w:eastAsia="lt-LT"/>
                  </w:rPr>
                  <w:t>3.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p w14:paraId="01745312" w14:textId="77777777">
                <w:pPr>
                  <w:jc w:val="both"/>
                  <w:rPr>
                    <w:color w:val="000000"/>
                    <w:szCs w:val="24"/>
                    <w:lang w:eastAsia="lt-LT"/>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p w14:paraId="2DBB893A" w14:textId="77777777">
                <w:pPr>
                  <w:jc w:val="both"/>
                  <w:rPr>
                    <w:b/>
                    <w:color w:val="000000"/>
                    <w:szCs w:val="24"/>
                  </w:rPr>
                </w:pPr>
              </w:p>
              <w:p w14:paraId="41771209" w14:textId="66A39C99">
                <w:pPr>
                  <w:jc w:val="both"/>
                  <w:rPr>
                    <w:b/>
                    <w:szCs w:val="24"/>
                    <w:lang w:eastAsia="lt-LT"/>
                  </w:rPr>
                </w:pPr>
                <w:r>
                  <w:rPr>
                    <w:b/>
                    <w:color w:val="000000"/>
                    <w:szCs w:val="24"/>
                  </w:rPr>
                  <w:t>DK pakeitimas Nr. XIV-2704</w:t>
                </w:r>
              </w:p>
              <w:p w14:paraId="1D3CD530" w14:textId="77777777">
                <w:pPr>
                  <w:jc w:val="both"/>
                  <w:rPr>
                    <w:color w:val="000000"/>
                    <w:szCs w:val="24"/>
                    <w:lang w:val="en-US"/>
                  </w:rPr>
                </w:pPr>
                <w:r>
                  <w:rPr>
                    <w:b/>
                    <w:bCs/>
                    <w:color w:val="000000"/>
                    <w:szCs w:val="24"/>
                  </w:rPr>
                  <w:t>14 straipsnis. 137 straipsnio pakeitimas</w:t>
                </w:r>
              </w:p>
              <w:p w14:paraId="41CB5533" w14:textId="77777777">
                <w:pPr>
                  <w:jc w:val="both"/>
                  <w:rPr>
                    <w:color w:val="000000"/>
                    <w:szCs w:val="24"/>
                    <w:lang w:val="en-US"/>
                  </w:rPr>
                </w:pPr>
                <w:r>
                  <w:rPr>
                    <w:color w:val="000000"/>
                    <w:szCs w:val="24"/>
                  </w:rPr>
                  <w:t>Pakeisti 137 straipsnio 1 dalies 2 punktą ir jį išdėstyti taip:</w:t>
                </w:r>
              </w:p>
              <w:p w14:paraId="6B4AE58A" w14:textId="3F213EAC">
                <w:pPr>
                  <w:jc w:val="both"/>
                  <w:rPr>
                    <w:b/>
                    <w:szCs w:val="24"/>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tc>
            <w:tc>
              <w:tcPr>
                <w:tcW w:w="1763" w:type="dxa"/>
              </w:tcPr>
              <w:p w14:paraId="3354C27D" w14:textId="77777777">
                <w:pPr>
                  <w:jc w:val="both"/>
                  <w:rPr>
                    <w:szCs w:val="24"/>
                  </w:rPr>
                </w:pPr>
                <w:r>
                  <w:rPr>
                    <w:szCs w:val="24"/>
                  </w:rPr>
                  <w:t>Visiškas</w:t>
                </w:r>
              </w:p>
            </w:tc>
          </w:tr>
          <w:tr w14:paraId="2709E564" w14:textId="77777777">
            <w:tc>
              <w:tcPr>
                <w:tcW w:w="4961" w:type="dxa"/>
              </w:tcPr>
              <w:p w14:paraId="282D3FFF" w14:textId="77777777">
                <w:pPr>
                  <w:jc w:val="both"/>
                  <w:rPr>
                    <w:szCs w:val="24"/>
                  </w:rPr>
                </w:pPr>
                <w:r>
                  <w:rPr>
                    <w:szCs w:val="24"/>
                  </w:rPr>
                  <w:t>d) prižiūrintysis asmuo – darbuotojas, asmeniškai prižiūrintis arba padedantis giminaičiui arba asmeniui, kuris gyvena tame pačiame namų ūkyje kaip ir darbuotojas ir kuriam dėl rimtos medicininės priežasties reikia didelės priežiūros ar pagalbos, kaip apibrėžta kiekvienos valstybės narės;</w:t>
                </w:r>
              </w:p>
              <w:p w14:paraId="6AFCDF2B" w14:textId="77777777">
                <w:pPr>
                  <w:jc w:val="both"/>
                  <w:rPr>
                    <w:b/>
                    <w:bCs/>
                    <w:szCs w:val="24"/>
                  </w:rPr>
                </w:pPr>
              </w:p>
            </w:tc>
            <w:tc>
              <w:tcPr>
                <w:tcW w:w="8013" w:type="dxa"/>
              </w:tcPr>
              <w:p w14:paraId="69BA885D" w14:textId="55A7C8A2">
                <w:pPr>
                  <w:jc w:val="both"/>
                  <w:rPr>
                    <w:b/>
                    <w:szCs w:val="24"/>
                    <w:lang w:eastAsia="lt-LT"/>
                  </w:rPr>
                </w:pPr>
                <w:r>
                  <w:rPr>
                    <w:b/>
                    <w:szCs w:val="24"/>
                    <w:lang w:eastAsia="lt-LT"/>
                  </w:rPr>
                  <w:t xml:space="preserve">DK pakeitimas </w:t>
                </w:r>
                <w:r>
                  <w:rPr>
                    <w:b/>
                    <w:szCs w:val="24"/>
                  </w:rPr>
                  <w:t>Nr. XIV-1189</w:t>
                </w:r>
              </w:p>
              <w:p w14:paraId="340E3FA3" w14:textId="77777777">
                <w:pPr>
                  <w:jc w:val="both"/>
                  <w:rPr>
                    <w:b/>
                    <w:szCs w:val="24"/>
                    <w:lang w:eastAsia="lt-LT"/>
                  </w:rPr>
                </w:pPr>
                <w:r>
                  <w:rPr>
                    <w:b/>
                    <w:szCs w:val="24"/>
                    <w:lang w:eastAsia="lt-LT"/>
                  </w:rPr>
                  <w:t>25 straipsnis. 137 straipsnio pakeitimas</w:t>
                </w:r>
              </w:p>
              <w:p w14:paraId="21AC209D" w14:textId="77777777">
                <w:pPr>
                  <w:jc w:val="both"/>
                  <w:rPr>
                    <w:szCs w:val="24"/>
                    <w:lang w:eastAsia="lt-LT"/>
                  </w:rPr>
                </w:pPr>
                <w:r>
                  <w:rPr>
                    <w:szCs w:val="24"/>
                    <w:lang w:eastAsia="lt-LT"/>
                  </w:rPr>
                  <w:t>Pakeisti 137 straipsnį ir jį išdėstyti taip:</w:t>
                </w:r>
              </w:p>
              <w:p w14:paraId="636BFD0D"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40D7C9A5"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315F8454"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386445A3" w14:textId="6076714E">
                <w:pPr>
                  <w:jc w:val="both"/>
                  <w:rPr>
                    <w:color w:val="000000"/>
                    <w:szCs w:val="24"/>
                    <w:lang w:eastAsia="lt-LT"/>
                  </w:rPr>
                </w:pPr>
                <w:r>
                  <w:rPr>
                    <w:color w:val="000000"/>
                    <w:szCs w:val="24"/>
                    <w:lang w:eastAsia="lt-LT"/>
                  </w:rPr>
                  <w:t>&lt;...&gt;</w:t>
                </w:r>
              </w:p>
              <w:p w14:paraId="79D03DC0"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44DDF027"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1152D652" w14:textId="77777777">
                <w:pPr>
                  <w:jc w:val="both"/>
                  <w:rPr>
                    <w:color w:val="000000"/>
                    <w:szCs w:val="24"/>
                    <w:lang w:eastAsia="lt-LT"/>
                  </w:rPr>
                </w:pPr>
                <w:r>
                  <w:rPr>
                    <w:color w:val="000000"/>
                    <w:szCs w:val="24"/>
                    <w:lang w:eastAsia="lt-LT"/>
                  </w:rPr>
                  <w:t>5) darbuotojas santuokai sudaryti, – iki trijų kalendorinių dienų;</w:t>
                </w:r>
              </w:p>
              <w:p w14:paraId="31F4CC93"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1758F381"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4A825602" w14:textId="77777777">
                <w:pPr>
                  <w:jc w:val="both"/>
                  <w:rPr>
                    <w:szCs w:val="24"/>
                  </w:rPr>
                </w:pPr>
                <w:r>
                  <w:rPr>
                    <w:szCs w:val="24"/>
                  </w:rPr>
                  <w:t xml:space="preserve">2. </w:t>
                </w:r>
                <w:r>
                  <w:rPr>
                    <w:bCs/>
                    <w:szCs w:val="24"/>
                  </w:rPr>
                  <w:t>Visą darbo dieną (pamainą) ir ilgiau trunkančios nemokamos atostogos gali būti suteikiamos darbuotojo prašymu, jeigu darbdavys sutinka</w:t>
                </w:r>
                <w:r>
                  <w:rPr>
                    <w:szCs w:val="24"/>
                  </w:rPr>
                  <w:t>.</w:t>
                </w:r>
              </w:p>
              <w:p w14:paraId="052A62C5" w14:textId="77777777">
                <w:pPr>
                  <w:jc w:val="both"/>
                  <w:rPr>
                    <w:color w:val="000000"/>
                    <w:szCs w:val="24"/>
                    <w:lang w:eastAsia="lt-LT"/>
                  </w:rPr>
                </w:pPr>
                <w:r>
                  <w:rPr>
                    <w:color w:val="000000"/>
                    <w:szCs w:val="24"/>
                    <w:lang w:eastAsia="lt-LT"/>
                  </w:rPr>
                  <w:t>3.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p w14:paraId="461BE374" w14:textId="77777777">
                <w:pPr>
                  <w:jc w:val="both"/>
                  <w:rPr>
                    <w:color w:val="000000"/>
                    <w:szCs w:val="24"/>
                    <w:lang w:eastAsia="lt-LT"/>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p w14:paraId="2F26DC2F" w14:textId="77777777">
                <w:pPr>
                  <w:jc w:val="both"/>
                  <w:rPr>
                    <w:b/>
                    <w:color w:val="000000"/>
                    <w:szCs w:val="24"/>
                  </w:rPr>
                </w:pPr>
              </w:p>
              <w:p w14:paraId="668716B0" w14:textId="50F0562D">
                <w:pPr>
                  <w:jc w:val="both"/>
                  <w:rPr>
                    <w:b/>
                    <w:szCs w:val="24"/>
                    <w:lang w:eastAsia="lt-LT"/>
                  </w:rPr>
                </w:pPr>
                <w:r>
                  <w:rPr>
                    <w:b/>
                    <w:color w:val="000000"/>
                    <w:szCs w:val="24"/>
                  </w:rPr>
                  <w:t>DK pakeitimas Nr. XIV-2704</w:t>
                </w:r>
              </w:p>
              <w:p w14:paraId="24D25359" w14:textId="77777777">
                <w:pPr>
                  <w:jc w:val="both"/>
                  <w:rPr>
                    <w:color w:val="000000"/>
                    <w:szCs w:val="24"/>
                    <w:lang w:val="en-US"/>
                  </w:rPr>
                </w:pPr>
                <w:r>
                  <w:rPr>
                    <w:b/>
                    <w:bCs/>
                    <w:color w:val="000000"/>
                    <w:szCs w:val="24"/>
                  </w:rPr>
                  <w:t>5 straipsnis. 56 straipsnio pakeitimas</w:t>
                </w:r>
              </w:p>
              <w:p w14:paraId="33D448DD" w14:textId="77777777">
                <w:pPr>
                  <w:jc w:val="both"/>
                  <w:rPr>
                    <w:color w:val="000000"/>
                    <w:szCs w:val="24"/>
                    <w:lang w:val="en-US"/>
                  </w:rPr>
                </w:pPr>
                <w:r>
                  <w:rPr>
                    <w:color w:val="000000"/>
                    <w:szCs w:val="24"/>
                  </w:rPr>
                  <w:t>Pakeisti 56 straipsnio 1 dalies 3 punktą ir jį išdėstyti taip:</w:t>
                </w:r>
              </w:p>
              <w:p w14:paraId="71FC145C" w14:textId="77777777">
                <w:pPr>
                  <w:jc w:val="both"/>
                  <w:rPr>
                    <w:color w:val="000000"/>
                    <w:szCs w:val="24"/>
                    <w:lang w:val="en-US"/>
                  </w:rPr>
                </w:pPr>
                <w:r>
                  <w:rPr>
                    <w:color w:val="000000"/>
                    <w:szCs w:val="24"/>
                  </w:rPr>
                  <w:t>„3)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individualios pagalbos teikimo išlaidų kompensacijos poreikis (iki 2023 m. gruodžio 31 d. – specialusis nuolatinės slaugos ar specialusis nuolatinės priežiūros (pagalbos) poreikis);“.</w:t>
                </w:r>
              </w:p>
              <w:p w14:paraId="32F3C160" w14:textId="77777777">
                <w:pPr>
                  <w:jc w:val="both"/>
                  <w:rPr>
                    <w:b/>
                    <w:bCs/>
                    <w:color w:val="000000"/>
                    <w:szCs w:val="24"/>
                  </w:rPr>
                </w:pPr>
              </w:p>
              <w:p w14:paraId="677E46AF" w14:textId="545744B5">
                <w:pPr>
                  <w:jc w:val="both"/>
                  <w:rPr>
                    <w:color w:val="000000"/>
                    <w:szCs w:val="24"/>
                    <w:lang w:val="en-US"/>
                  </w:rPr>
                </w:pPr>
                <w:r>
                  <w:rPr>
                    <w:b/>
                    <w:bCs/>
                    <w:color w:val="000000"/>
                    <w:szCs w:val="24"/>
                  </w:rPr>
                  <w:t>14 straipsnis. 137 straipsnio pakeitimas</w:t>
                </w:r>
              </w:p>
              <w:p w14:paraId="726AA53A" w14:textId="77777777">
                <w:pPr>
                  <w:jc w:val="both"/>
                  <w:rPr>
                    <w:color w:val="000000"/>
                    <w:szCs w:val="24"/>
                    <w:lang w:val="en-US"/>
                  </w:rPr>
                </w:pPr>
                <w:r>
                  <w:rPr>
                    <w:color w:val="000000"/>
                    <w:szCs w:val="24"/>
                  </w:rPr>
                  <w:t>Pakeisti 137 straipsnio 1 dalies 2 punktą ir jį išdėstyti taip:</w:t>
                </w:r>
              </w:p>
              <w:p w14:paraId="3CB8120E" w14:textId="4AB4462B">
                <w:pPr>
                  <w:jc w:val="both"/>
                  <w:rPr>
                    <w:b/>
                    <w:szCs w:val="24"/>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tc>
            <w:tc>
              <w:tcPr>
                <w:tcW w:w="1763" w:type="dxa"/>
              </w:tcPr>
              <w:p w14:paraId="7C997AD3" w14:textId="77777777">
                <w:pPr>
                  <w:jc w:val="both"/>
                  <w:rPr>
                    <w:szCs w:val="24"/>
                  </w:rPr>
                </w:pPr>
                <w:r>
                  <w:rPr>
                    <w:szCs w:val="24"/>
                  </w:rPr>
                  <w:t>Visiškas</w:t>
                </w:r>
              </w:p>
            </w:tc>
          </w:tr>
          <w:tr w14:paraId="073A297C" w14:textId="77777777">
            <w:tc>
              <w:tcPr>
                <w:tcW w:w="4961" w:type="dxa"/>
              </w:tcPr>
              <w:p w14:paraId="41B2072B" w14:textId="77777777">
                <w:pPr>
                  <w:jc w:val="both"/>
                  <w:rPr>
                    <w:szCs w:val="24"/>
                  </w:rPr>
                </w:pPr>
                <w:r>
                  <w:rPr>
                    <w:szCs w:val="24"/>
                  </w:rPr>
                  <w:t>e) giminaitis – darbuotojo sūnus, dukra, motina, tėvas, sutuoktinis(-ė) arba civilinis(-ė) partneris(-ė), kai tokia partnerystė pripažįstama pagal nacionalinę teisę;</w:t>
                </w:r>
              </w:p>
              <w:p w14:paraId="65C9CE4A" w14:textId="77777777">
                <w:pPr>
                  <w:jc w:val="both"/>
                  <w:rPr>
                    <w:b/>
                    <w:bCs/>
                    <w:szCs w:val="24"/>
                  </w:rPr>
                </w:pPr>
              </w:p>
            </w:tc>
            <w:tc>
              <w:tcPr>
                <w:tcW w:w="8013" w:type="dxa"/>
              </w:tcPr>
              <w:p w14:paraId="4B2D2A20" w14:textId="09BCF0B4">
                <w:pPr>
                  <w:jc w:val="both"/>
                  <w:rPr>
                    <w:b/>
                    <w:szCs w:val="24"/>
                    <w:lang w:eastAsia="lt-LT"/>
                  </w:rPr>
                </w:pPr>
                <w:r>
                  <w:rPr>
                    <w:b/>
                    <w:szCs w:val="24"/>
                    <w:lang w:eastAsia="lt-LT"/>
                  </w:rPr>
                  <w:t xml:space="preserve">DK pakeitimas </w:t>
                </w:r>
                <w:r>
                  <w:rPr>
                    <w:b/>
                    <w:szCs w:val="24"/>
                  </w:rPr>
                  <w:t>Nr. XIV-1189</w:t>
                </w:r>
              </w:p>
              <w:p w14:paraId="1EB5F8B3" w14:textId="77777777">
                <w:pPr>
                  <w:jc w:val="both"/>
                  <w:rPr>
                    <w:b/>
                    <w:szCs w:val="24"/>
                    <w:lang w:eastAsia="lt-LT"/>
                  </w:rPr>
                </w:pPr>
                <w:r>
                  <w:rPr>
                    <w:b/>
                    <w:szCs w:val="24"/>
                    <w:lang w:eastAsia="lt-LT"/>
                  </w:rPr>
                  <w:t>25 straipsnis. 137 straipsnio pakeitimas</w:t>
                </w:r>
              </w:p>
              <w:p w14:paraId="4612B428" w14:textId="77777777">
                <w:pPr>
                  <w:jc w:val="both"/>
                  <w:rPr>
                    <w:szCs w:val="24"/>
                    <w:lang w:eastAsia="lt-LT"/>
                  </w:rPr>
                </w:pPr>
                <w:r>
                  <w:rPr>
                    <w:szCs w:val="24"/>
                    <w:lang w:eastAsia="lt-LT"/>
                  </w:rPr>
                  <w:t>Pakeisti 137 straipsnį ir jį išdėstyti taip:</w:t>
                </w:r>
              </w:p>
              <w:p w14:paraId="56964729"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5E34C78F"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29D8A6B9"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7780BEA7" w14:textId="40AC558A">
                <w:pPr>
                  <w:jc w:val="both"/>
                  <w:rPr>
                    <w:color w:val="000000"/>
                    <w:szCs w:val="24"/>
                    <w:lang w:eastAsia="lt-LT"/>
                  </w:rPr>
                </w:pPr>
                <w:r>
                  <w:rPr>
                    <w:color w:val="000000"/>
                    <w:szCs w:val="24"/>
                    <w:lang w:eastAsia="lt-LT"/>
                  </w:rPr>
                  <w:t>&lt;...&gt;</w:t>
                </w:r>
              </w:p>
              <w:p w14:paraId="211EF665"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3BDF3F8F"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7E9613A2" w14:textId="77777777">
                <w:pPr>
                  <w:jc w:val="both"/>
                  <w:rPr>
                    <w:color w:val="000000"/>
                    <w:szCs w:val="24"/>
                    <w:lang w:eastAsia="lt-LT"/>
                  </w:rPr>
                </w:pPr>
                <w:r>
                  <w:rPr>
                    <w:color w:val="000000"/>
                    <w:szCs w:val="24"/>
                    <w:lang w:eastAsia="lt-LT"/>
                  </w:rPr>
                  <w:t>5) darbuotojas santuokai sudaryti, – iki trijų kalendorinių dienų;</w:t>
                </w:r>
              </w:p>
              <w:p w14:paraId="5E7C2104"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5B0B7756"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61EDF2C2" w14:textId="77777777">
                <w:pPr>
                  <w:jc w:val="both"/>
                  <w:rPr>
                    <w:szCs w:val="24"/>
                  </w:rPr>
                </w:pPr>
                <w:r>
                  <w:rPr>
                    <w:szCs w:val="24"/>
                  </w:rPr>
                  <w:t xml:space="preserve">2. </w:t>
                </w:r>
                <w:r>
                  <w:rPr>
                    <w:bCs/>
                    <w:szCs w:val="24"/>
                  </w:rPr>
                  <w:t>Visą darbo dieną (pamainą) ir ilgiau trunkančios nemokamos atostogos gali būti suteikiamos darbuotojo prašymu, jeigu darbdavys sutinka</w:t>
                </w:r>
                <w:r>
                  <w:rPr>
                    <w:szCs w:val="24"/>
                  </w:rPr>
                  <w:t>.</w:t>
                </w:r>
              </w:p>
              <w:p w14:paraId="0086F87D" w14:textId="77777777">
                <w:pPr>
                  <w:jc w:val="both"/>
                  <w:rPr>
                    <w:color w:val="000000"/>
                    <w:szCs w:val="24"/>
                    <w:lang w:eastAsia="lt-LT"/>
                  </w:rPr>
                </w:pPr>
                <w:r>
                  <w:rPr>
                    <w:color w:val="000000"/>
                    <w:szCs w:val="24"/>
                    <w:lang w:eastAsia="lt-LT"/>
                  </w:rPr>
                  <w:t>3.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p w14:paraId="54F77820" w14:textId="77777777">
                <w:pPr>
                  <w:jc w:val="both"/>
                  <w:rPr>
                    <w:color w:val="000000"/>
                    <w:szCs w:val="24"/>
                    <w:lang w:eastAsia="lt-LT"/>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p w14:paraId="0D1F4D4C" w14:textId="77777777">
                <w:pPr>
                  <w:jc w:val="both"/>
                  <w:rPr>
                    <w:b/>
                    <w:color w:val="000000"/>
                    <w:szCs w:val="24"/>
                  </w:rPr>
                </w:pPr>
              </w:p>
              <w:p w14:paraId="4368FE4E" w14:textId="460D73C6">
                <w:pPr>
                  <w:jc w:val="both"/>
                  <w:rPr>
                    <w:b/>
                    <w:szCs w:val="24"/>
                    <w:lang w:eastAsia="lt-LT"/>
                  </w:rPr>
                </w:pPr>
                <w:r>
                  <w:rPr>
                    <w:b/>
                    <w:color w:val="000000"/>
                    <w:szCs w:val="24"/>
                  </w:rPr>
                  <w:t>DK pakeitimas Nr. XIV-2704</w:t>
                </w:r>
              </w:p>
              <w:p w14:paraId="2DF0BEB8" w14:textId="77777777">
                <w:pPr>
                  <w:jc w:val="both"/>
                  <w:rPr>
                    <w:color w:val="000000"/>
                    <w:szCs w:val="24"/>
                    <w:lang w:val="en-US"/>
                  </w:rPr>
                </w:pPr>
                <w:r>
                  <w:rPr>
                    <w:b/>
                    <w:bCs/>
                    <w:color w:val="000000"/>
                    <w:szCs w:val="24"/>
                  </w:rPr>
                  <w:t>5 straipsnis. 56 straipsnio pakeitimas</w:t>
                </w:r>
              </w:p>
              <w:p w14:paraId="07D15E28" w14:textId="77777777">
                <w:pPr>
                  <w:jc w:val="both"/>
                  <w:rPr>
                    <w:color w:val="000000"/>
                    <w:szCs w:val="24"/>
                    <w:lang w:val="en-US"/>
                  </w:rPr>
                </w:pPr>
                <w:r>
                  <w:rPr>
                    <w:color w:val="000000"/>
                    <w:szCs w:val="24"/>
                  </w:rPr>
                  <w:t>Pakeisti 56 straipsnio 1 dalies 3 punktą ir jį išdėstyti taip:</w:t>
                </w:r>
              </w:p>
              <w:p w14:paraId="0615D8AF" w14:textId="77777777">
                <w:pPr>
                  <w:jc w:val="both"/>
                  <w:rPr>
                    <w:color w:val="000000"/>
                    <w:szCs w:val="24"/>
                    <w:lang w:val="en-US"/>
                  </w:rPr>
                </w:pPr>
                <w:r>
                  <w:rPr>
                    <w:color w:val="000000"/>
                    <w:szCs w:val="24"/>
                  </w:rPr>
                  <w:t>„3)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individualios pagalbos teikimo išlaidų kompensacijos poreikis (iki 2023 m. gruodžio 31 d. – specialusis nuolatinės slaugos ar specialusis nuolatinės priežiūros (pagalbos) poreikis);“.</w:t>
                </w:r>
              </w:p>
              <w:p w14:paraId="4872EA6B" w14:textId="77777777">
                <w:pPr>
                  <w:jc w:val="both"/>
                  <w:rPr>
                    <w:b/>
                    <w:szCs w:val="24"/>
                    <w:lang w:eastAsia="lt-LT"/>
                  </w:rPr>
                </w:pPr>
              </w:p>
              <w:p w14:paraId="7665AAA7" w14:textId="77777777">
                <w:pPr>
                  <w:jc w:val="both"/>
                  <w:rPr>
                    <w:color w:val="000000"/>
                    <w:szCs w:val="24"/>
                    <w:lang w:val="en-US"/>
                  </w:rPr>
                </w:pPr>
                <w:r>
                  <w:rPr>
                    <w:b/>
                    <w:bCs/>
                    <w:color w:val="000000"/>
                    <w:szCs w:val="24"/>
                  </w:rPr>
                  <w:t>14 straipsnis. 137 straipsnio pakeitimas</w:t>
                </w:r>
              </w:p>
              <w:p w14:paraId="3550CEB7" w14:textId="77777777">
                <w:pPr>
                  <w:jc w:val="both"/>
                  <w:rPr>
                    <w:color w:val="000000"/>
                    <w:szCs w:val="24"/>
                    <w:lang w:val="en-US"/>
                  </w:rPr>
                </w:pPr>
                <w:r>
                  <w:rPr>
                    <w:color w:val="000000"/>
                    <w:szCs w:val="24"/>
                  </w:rPr>
                  <w:t>Pakeisti 137 straipsnio 1 dalies 2 punktą ir jį išdėstyti taip:</w:t>
                </w:r>
              </w:p>
              <w:p w14:paraId="5F86E02B" w14:textId="072A011B">
                <w:pPr>
                  <w:jc w:val="both"/>
                  <w:rPr>
                    <w:b/>
                    <w:szCs w:val="24"/>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tc>
            <w:tc>
              <w:tcPr>
                <w:tcW w:w="1763" w:type="dxa"/>
              </w:tcPr>
              <w:p w14:paraId="5452CAC7" w14:textId="77777777">
                <w:pPr>
                  <w:jc w:val="both"/>
                  <w:rPr>
                    <w:szCs w:val="24"/>
                  </w:rPr>
                </w:pPr>
                <w:r>
                  <w:rPr>
                    <w:szCs w:val="24"/>
                  </w:rPr>
                  <w:t>Visiškas</w:t>
                </w:r>
              </w:p>
            </w:tc>
          </w:tr>
          <w:tr w14:paraId="5BD3895D" w14:textId="77777777">
            <w:tc>
              <w:tcPr>
                <w:tcW w:w="4961" w:type="dxa"/>
              </w:tcPr>
              <w:p w14:paraId="41B1FBEB" w14:textId="77777777">
                <w:pPr>
                  <w:jc w:val="both"/>
                  <w:rPr>
                    <w:szCs w:val="24"/>
                  </w:rPr>
                </w:pPr>
                <w:r>
                  <w:rPr>
                    <w:szCs w:val="24"/>
                  </w:rPr>
                  <w:t>f) susitarimas dėl lanksčių darbo sąlygų – darbuotojams suteikiama galimybė koreguoti savo darbo režimą, įskaitant naudojantis susitarimais dėl nuotolinio darbo, lanksčiu darbo grafiku ar sutrumpintu darbo laiku.</w:t>
                </w:r>
              </w:p>
              <w:p w14:paraId="641A39C4" w14:textId="77777777">
                <w:pPr>
                  <w:jc w:val="both"/>
                  <w:rPr>
                    <w:b/>
                    <w:bCs/>
                    <w:szCs w:val="24"/>
                  </w:rPr>
                </w:pPr>
              </w:p>
            </w:tc>
            <w:tc>
              <w:tcPr>
                <w:tcW w:w="8013" w:type="dxa"/>
              </w:tcPr>
              <w:p w14:paraId="7C9EB6F7" w14:textId="77777777">
                <w:pPr>
                  <w:jc w:val="both"/>
                  <w:rPr>
                    <w:b/>
                    <w:szCs w:val="24"/>
                    <w:lang w:eastAsia="lt-LT"/>
                  </w:rPr>
                </w:pPr>
                <w:r>
                  <w:rPr>
                    <w:b/>
                    <w:color w:val="000000"/>
                    <w:szCs w:val="24"/>
                  </w:rPr>
                  <w:t>DK pakeitimas Nr. XIV-2704</w:t>
                </w:r>
              </w:p>
              <w:p w14:paraId="527F5EFA" w14:textId="77777777">
                <w:pPr>
                  <w:jc w:val="both"/>
                  <w:rPr>
                    <w:color w:val="000000"/>
                    <w:szCs w:val="24"/>
                    <w:lang w:val="en-US"/>
                  </w:rPr>
                </w:pPr>
                <w:r>
                  <w:rPr>
                    <w:b/>
                    <w:bCs/>
                    <w:color w:val="000000"/>
                    <w:szCs w:val="24"/>
                  </w:rPr>
                  <w:t>3 straipsnis. 40 straipsnio pakeitimas</w:t>
                </w:r>
              </w:p>
              <w:p w14:paraId="7B6B8FD5" w14:textId="77777777">
                <w:pPr>
                  <w:jc w:val="both"/>
                  <w:rPr>
                    <w:color w:val="000000"/>
                    <w:szCs w:val="24"/>
                    <w:lang w:val="en-US"/>
                  </w:rPr>
                </w:pPr>
                <w:r>
                  <w:rPr>
                    <w:color w:val="000000"/>
                    <w:szCs w:val="24"/>
                  </w:rPr>
                  <w:t>Pakeisti 40 straipsnio 5 dalį ir ją išdėstyti taip:</w:t>
                </w:r>
              </w:p>
              <w:p w14:paraId="6879D79C" w14:textId="77777777">
                <w:pPr>
                  <w:jc w:val="both"/>
                  <w:rPr>
                    <w:color w:val="000000"/>
                    <w:szCs w:val="24"/>
                    <w:lang w:val="en-US"/>
                  </w:rPr>
                </w:pPr>
                <w:r>
                  <w:rPr>
                    <w:color w:val="000000"/>
                    <w:szCs w:val="24"/>
                  </w:rPr>
                  <w:t>„5.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14:paraId="69C6E6FD" w14:textId="77777777">
                <w:pPr>
                  <w:jc w:val="both"/>
                  <w:rPr>
                    <w:rFonts w:eastAsia="Calibri"/>
                    <w:b/>
                    <w:bCs/>
                    <w:szCs w:val="24"/>
                  </w:rPr>
                </w:pPr>
              </w:p>
              <w:p w14:paraId="0EA44395" w14:textId="76E8EC37">
                <w:pPr>
                  <w:jc w:val="both"/>
                  <w:rPr>
                    <w:rFonts w:eastAsia="Calibri"/>
                    <w:b/>
                    <w:bCs/>
                    <w:szCs w:val="24"/>
                  </w:rPr>
                </w:pPr>
                <w:r>
                  <w:rPr>
                    <w:rFonts w:eastAsia="Calibri"/>
                    <w:b/>
                    <w:bCs/>
                    <w:szCs w:val="24"/>
                  </w:rPr>
                  <w:t>DK projektas</w:t>
                </w:r>
              </w:p>
              <w:p w14:paraId="0645A3C9" w14:textId="77777777">
                <w:pPr>
                  <w:jc w:val="both"/>
                  <w:rPr>
                    <w:rFonts w:eastAsia="Calibri"/>
                    <w:b/>
                    <w:szCs w:val="24"/>
                  </w:rPr>
                </w:pPr>
                <w:r>
                  <w:rPr>
                    <w:rFonts w:eastAsia="Calibri"/>
                    <w:b/>
                    <w:szCs w:val="24"/>
                  </w:rPr>
                  <w:t>6 straipsnis. 52 straipsnio pakeitimas</w:t>
                </w:r>
              </w:p>
              <w:p w14:paraId="38A9084C" w14:textId="77777777">
                <w:pPr>
                  <w:jc w:val="both"/>
                  <w:rPr>
                    <w:rFonts w:eastAsia="Calibri"/>
                    <w:b/>
                    <w:szCs w:val="24"/>
                  </w:rPr>
                </w:pPr>
                <w:r>
                  <w:rPr>
                    <w:rFonts w:eastAsia="Calibri"/>
                    <w:b/>
                    <w:szCs w:val="24"/>
                  </w:rPr>
                  <w:t>1. Pakeisti 52 straipsnio 2 dalį ir ją išdėstyti taip:</w:t>
                </w:r>
              </w:p>
              <w:p w14:paraId="47B020E1" w14:textId="77777777">
                <w:pPr>
                  <w:jc w:val="both"/>
                  <w:rPr>
                    <w:rFonts w:eastAsia="Aptos"/>
                    <w:b/>
                    <w:color w:val="000000"/>
                    <w:szCs w:val="24"/>
                    <w:lang w:eastAsia="lt-LT"/>
                  </w:rPr>
                </w:pPr>
                <w:r>
                  <w:rPr>
                    <w:rFonts w:eastAsia="Aptos"/>
                    <w:b/>
                    <w:color w:val="000000"/>
                    <w:szCs w:val="24"/>
                    <w:lang w:eastAsia="lt-LT"/>
                  </w:rPr>
                  <w:t>„2.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r>
                  <w:rPr>
                    <w:rFonts w:ascii="Calibri" w:eastAsia="Calibri" w:hAnsi="Calibri" w:cs="Arial"/>
                    <w:b/>
                    <w:sz w:val="22"/>
                    <w:szCs w:val="22"/>
                  </w:rPr>
                  <w:t xml:space="preserve"> </w:t>
                </w:r>
              </w:p>
              <w:p w14:paraId="5E6C6D82" w14:textId="77777777">
                <w:pPr>
                  <w:jc w:val="both"/>
                  <w:rPr>
                    <w:rFonts w:eastAsia="Calibri"/>
                    <w:b/>
                    <w:bCs/>
                    <w:szCs w:val="24"/>
                  </w:rPr>
                </w:pPr>
              </w:p>
              <w:p w14:paraId="21310E1C" w14:textId="77777777">
                <w:pPr>
                  <w:jc w:val="both"/>
                  <w:rPr>
                    <w:rFonts w:eastAsia="Calibri"/>
                    <w:b/>
                    <w:szCs w:val="24"/>
                  </w:rPr>
                </w:pPr>
                <w:r>
                  <w:rPr>
                    <w:rFonts w:eastAsia="Calibri"/>
                    <w:b/>
                    <w:szCs w:val="24"/>
                  </w:rPr>
                  <w:t>11 straipsnis. 113 straipsnio pakeitimas</w:t>
                </w:r>
              </w:p>
              <w:p w14:paraId="71F703E3" w14:textId="77777777">
                <w:pPr>
                  <w:jc w:val="both"/>
                  <w:rPr>
                    <w:rFonts w:eastAsia="Calibri"/>
                    <w:b/>
                    <w:szCs w:val="24"/>
                  </w:rPr>
                </w:pPr>
                <w:r>
                  <w:rPr>
                    <w:rFonts w:eastAsia="Calibri"/>
                    <w:b/>
                    <w:szCs w:val="24"/>
                  </w:rPr>
                  <w:t>Pakeisti 113 straipsnio 1 dalį ir ją išdėstyti taip:</w:t>
                </w:r>
              </w:p>
              <w:p w14:paraId="32960194" w14:textId="01230264">
                <w:pPr>
                  <w:jc w:val="both"/>
                  <w:rPr>
                    <w:b/>
                    <w:szCs w:val="24"/>
                  </w:rPr>
                </w:pPr>
                <w:r>
                  <w:rPr>
                    <w:rFonts w:eastAsia="Aptos"/>
                    <w:b/>
                    <w:color w:val="000000"/>
                    <w:szCs w:val="24"/>
                  </w:rPr>
                  <w:t>„</w:t>
                </w:r>
                <w:r>
                  <w:rPr>
                    <w:rFonts w:eastAsia="Aptos"/>
                    <w:b/>
                    <w:color w:val="000000"/>
                    <w:szCs w:val="24"/>
                    <w:lang w:eastAsia="lt-LT"/>
                  </w:rPr>
                  <w:t>1.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w:t>
                </w:r>
                <w:r>
                  <w:rPr>
                    <w:rFonts w:eastAsia="Aptos"/>
                    <w:b/>
                    <w:strike/>
                    <w:color w:val="000000"/>
                    <w:szCs w:val="24"/>
                    <w:lang w:eastAsia="lt-LT"/>
                  </w:rPr>
                  <w:t xml:space="preserve"> </w:t>
                </w:r>
                <w:r>
                  <w:rPr>
                    <w:rFonts w:eastAsia="Aptos"/>
                    <w:b/>
                    <w:color w:val="000000"/>
                    <w:szCs w:val="24"/>
                    <w:lang w:eastAsia="lt-LT"/>
                  </w:rPr>
                  <w:t>dokumentu apie jo sveikatos būklę arba būtinybe slaugyti ar prižiūrėti šeimos narį ar kartu su juo gyvenantį asmenį, išskyrus atvejus, kai darbuotojo prašymo negalima tenkinti dėl darbdavio darbo organizavimo ar gamybos proceso ypatumų.“</w:t>
                </w:r>
              </w:p>
            </w:tc>
            <w:tc>
              <w:tcPr>
                <w:tcW w:w="1763" w:type="dxa"/>
              </w:tcPr>
              <w:p w14:paraId="3FC74CA1" w14:textId="77777777">
                <w:pPr>
                  <w:jc w:val="both"/>
                  <w:rPr>
                    <w:szCs w:val="24"/>
                  </w:rPr>
                </w:pPr>
                <w:r>
                  <w:rPr>
                    <w:szCs w:val="24"/>
                  </w:rPr>
                  <w:t>Visiškas</w:t>
                </w:r>
              </w:p>
            </w:tc>
          </w:tr>
          <w:tr w14:paraId="53B072FD" w14:textId="77777777">
            <w:tc>
              <w:tcPr>
                <w:tcW w:w="4961" w:type="dxa"/>
              </w:tcPr>
              <w:p w14:paraId="1912D9EC" w14:textId="77777777">
                <w:pPr>
                  <w:jc w:val="both"/>
                  <w:rPr>
                    <w:szCs w:val="24"/>
                  </w:rPr>
                </w:pPr>
                <w:r>
                  <w:rPr>
                    <w:szCs w:val="24"/>
                  </w:rPr>
                  <w:t>2. 4 ir 6 straipsniuose minimos darbo dienos turėtų būti suprantamos kaip nuorodos į darbo visą darbo dieną režimą, kaip apibrėžta atitinkamoje valstybėje narėje.</w:t>
                </w:r>
              </w:p>
              <w:p w14:paraId="033EEF81" w14:textId="77777777">
                <w:pPr>
                  <w:jc w:val="both"/>
                  <w:rPr>
                    <w:b/>
                    <w:bCs/>
                    <w:szCs w:val="24"/>
                  </w:rPr>
                </w:pPr>
                <w:r>
                  <w:rPr>
                    <w:szCs w:val="24"/>
                  </w:rPr>
                  <w:t>Darbuotojo teisė į atostogas gali būti apskaičiuojama proporcingai darbuotojo darbo laikui, laikantis darbuotojo darbo sutartyje ar darbo santykių sąlygose nurodyto darbo režimo.</w:t>
                </w:r>
              </w:p>
            </w:tc>
            <w:tc>
              <w:tcPr>
                <w:tcW w:w="8013" w:type="dxa"/>
              </w:tcPr>
              <w:p w14:paraId="1922880E" w14:textId="59A06DAC">
                <w:pPr>
                  <w:jc w:val="both"/>
                  <w:rPr>
                    <w:b/>
                    <w:szCs w:val="24"/>
                  </w:rPr>
                </w:pPr>
                <w:r>
                  <w:rPr>
                    <w:b/>
                    <w:szCs w:val="24"/>
                  </w:rPr>
                  <w:t>DK pakeitimas Nr. XIV-1189</w:t>
                </w:r>
              </w:p>
              <w:p w14:paraId="0A83D201" w14:textId="77777777">
                <w:pPr>
                  <w:tabs>
                    <w:tab w:val="left" w:pos="5103"/>
                  </w:tabs>
                  <w:jc w:val="both"/>
                  <w:rPr>
                    <w:b/>
                    <w:color w:val="000000"/>
                    <w:szCs w:val="24"/>
                    <w:lang w:eastAsia="lt-LT"/>
                  </w:rPr>
                </w:pPr>
                <w:r>
                  <w:rPr>
                    <w:b/>
                    <w:color w:val="000000"/>
                    <w:szCs w:val="24"/>
                    <w:lang w:eastAsia="lt-LT"/>
                  </w:rPr>
                  <w:t>23 straipsnis. 133 straipsnio pakeitimas</w:t>
                </w:r>
              </w:p>
              <w:p w14:paraId="7E1C1899" w14:textId="77777777">
                <w:pPr>
                  <w:tabs>
                    <w:tab w:val="left" w:pos="5103"/>
                  </w:tabs>
                  <w:jc w:val="both"/>
                  <w:rPr>
                    <w:bCs/>
                    <w:color w:val="000000"/>
                    <w:szCs w:val="24"/>
                    <w:lang w:eastAsia="lt-LT"/>
                  </w:rPr>
                </w:pPr>
                <w:r>
                  <w:rPr>
                    <w:bCs/>
                    <w:color w:val="000000"/>
                    <w:szCs w:val="24"/>
                    <w:lang w:eastAsia="lt-LT"/>
                  </w:rPr>
                  <w:t>Pakeisti 133 straipsnį ir jį išdėstyti taip:</w:t>
                </w:r>
              </w:p>
              <w:p w14:paraId="16E8942E" w14:textId="77777777">
                <w:pPr>
                  <w:tabs>
                    <w:tab w:val="left" w:pos="0"/>
                  </w:tabs>
                  <w:jc w:val="both"/>
                  <w:outlineLvl w:val="2"/>
                  <w:rPr>
                    <w:rFonts w:eastAsia="Helvetica Neue"/>
                    <w:b/>
                    <w:szCs w:val="24"/>
                    <w:lang w:eastAsia="lt-LT"/>
                  </w:rPr>
                </w:pPr>
                <w:r>
                  <w:rPr>
                    <w:color w:val="000000"/>
                    <w:szCs w:val="24"/>
                    <w:lang w:eastAsia="lt-LT"/>
                  </w:rPr>
                  <w:t>„</w:t>
                </w:r>
                <w:r>
                  <w:rPr>
                    <w:rFonts w:eastAsia="Helvetica Neue"/>
                    <w:b/>
                    <w:szCs w:val="24"/>
                    <w:lang w:eastAsia="lt-LT"/>
                  </w:rPr>
                  <w:t>133 straipsnis. Tėvystės atostogos</w:t>
                </w:r>
              </w:p>
              <w:p w14:paraId="73896015" w14:textId="77777777">
                <w:pPr>
                  <w:tabs>
                    <w:tab w:val="left" w:pos="5103"/>
                  </w:tabs>
                  <w:jc w:val="both"/>
                  <w:rPr>
                    <w:color w:val="000000"/>
                    <w:szCs w:val="24"/>
                    <w:lang w:eastAsia="lt-LT"/>
                  </w:rPr>
                </w:pPr>
                <w:r>
                  <w:rPr>
                    <w:color w:val="000000"/>
                    <w:szCs w:val="24"/>
                    <w:lang w:eastAsia="lt-LT"/>
                  </w:rPr>
                  <w:t>1. Darbuotojams po vaiko gimimo suteikiamos trisdešimt kalendorinių dienų trukmės tėvystės atostogos, kurios gali būti skaidomos ne daugiau kaip į dvi dalis. Šios atostogos suteikiamos bet kuriuo laikotarpiu nuo vaiko gimimo, iki vaikui sukanka vieni metai.“</w:t>
                </w:r>
              </w:p>
              <w:p w14:paraId="650E5C39" w14:textId="77777777">
                <w:pPr>
                  <w:tabs>
                    <w:tab w:val="left" w:pos="5103"/>
                  </w:tabs>
                  <w:jc w:val="both"/>
                  <w:rPr>
                    <w:color w:val="000000"/>
                    <w:szCs w:val="24"/>
                    <w:lang w:eastAsia="lt-LT"/>
                  </w:rPr>
                </w:pPr>
              </w:p>
              <w:p w14:paraId="75792900" w14:textId="77777777">
                <w:pPr>
                  <w:jc w:val="both"/>
                  <w:rPr>
                    <w:b/>
                    <w:szCs w:val="24"/>
                    <w:lang w:eastAsia="lt-LT"/>
                  </w:rPr>
                </w:pPr>
                <w:r>
                  <w:rPr>
                    <w:b/>
                    <w:szCs w:val="24"/>
                    <w:lang w:eastAsia="lt-LT"/>
                  </w:rPr>
                  <w:t>25 straipsnis. 137 straipsnio pakeitimas</w:t>
                </w:r>
              </w:p>
              <w:p w14:paraId="4426CB21" w14:textId="77777777">
                <w:pPr>
                  <w:jc w:val="both"/>
                  <w:rPr>
                    <w:szCs w:val="24"/>
                    <w:lang w:eastAsia="lt-LT"/>
                  </w:rPr>
                </w:pPr>
                <w:r>
                  <w:rPr>
                    <w:szCs w:val="24"/>
                    <w:lang w:eastAsia="lt-LT"/>
                  </w:rPr>
                  <w:t>Pakeisti 137 straipsnį ir jį išdėstyti taip:</w:t>
                </w:r>
              </w:p>
              <w:p w14:paraId="1F4B7AA5"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2DACD4A0"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5A65B8F1"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0B74E5F2" w14:textId="344B15D9">
                <w:pPr>
                  <w:jc w:val="both"/>
                  <w:rPr>
                    <w:color w:val="000000"/>
                    <w:szCs w:val="24"/>
                    <w:lang w:eastAsia="lt-LT"/>
                  </w:rPr>
                </w:pPr>
                <w:r>
                  <w:rPr>
                    <w:color w:val="000000"/>
                    <w:szCs w:val="24"/>
                    <w:lang w:eastAsia="lt-LT"/>
                  </w:rPr>
                  <w:t>&lt;...&gt;</w:t>
                </w:r>
              </w:p>
              <w:p w14:paraId="1EA63A13"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6A0EB77A"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51A1B596" w14:textId="77777777">
                <w:pPr>
                  <w:jc w:val="both"/>
                  <w:rPr>
                    <w:color w:val="000000"/>
                    <w:szCs w:val="24"/>
                    <w:lang w:eastAsia="lt-LT"/>
                  </w:rPr>
                </w:pPr>
                <w:r>
                  <w:rPr>
                    <w:color w:val="000000"/>
                    <w:szCs w:val="24"/>
                    <w:lang w:eastAsia="lt-LT"/>
                  </w:rPr>
                  <w:t>5) darbuotojas santuokai sudaryti, – iki trijų kalendorinių dienų;</w:t>
                </w:r>
              </w:p>
              <w:p w14:paraId="43C01568"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3B020F6C"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2EA74E8F" w14:textId="77777777">
                <w:pPr>
                  <w:jc w:val="both"/>
                  <w:rPr>
                    <w:b/>
                    <w:color w:val="000000"/>
                    <w:szCs w:val="24"/>
                  </w:rPr>
                </w:pPr>
              </w:p>
              <w:p w14:paraId="5AB90473" w14:textId="6E46729A">
                <w:pPr>
                  <w:jc w:val="both"/>
                  <w:rPr>
                    <w:b/>
                    <w:szCs w:val="24"/>
                    <w:lang w:eastAsia="lt-LT"/>
                  </w:rPr>
                </w:pPr>
                <w:r>
                  <w:rPr>
                    <w:b/>
                    <w:color w:val="000000"/>
                    <w:szCs w:val="24"/>
                  </w:rPr>
                  <w:t>DK pakeitimas Nr. XIV-2704</w:t>
                </w:r>
              </w:p>
              <w:p w14:paraId="4F55F18A" w14:textId="77777777">
                <w:pPr>
                  <w:jc w:val="both"/>
                  <w:rPr>
                    <w:color w:val="000000"/>
                    <w:szCs w:val="24"/>
                    <w:lang w:val="en-US"/>
                  </w:rPr>
                </w:pPr>
                <w:r>
                  <w:rPr>
                    <w:b/>
                    <w:bCs/>
                    <w:color w:val="000000"/>
                    <w:szCs w:val="24"/>
                  </w:rPr>
                  <w:t>14 straipsnis. 137 straipsnio pakeitimas</w:t>
                </w:r>
              </w:p>
              <w:p w14:paraId="2F200BE8" w14:textId="77777777">
                <w:pPr>
                  <w:jc w:val="both"/>
                  <w:rPr>
                    <w:color w:val="000000"/>
                    <w:szCs w:val="24"/>
                    <w:lang w:val="en-US"/>
                  </w:rPr>
                </w:pPr>
                <w:r>
                  <w:rPr>
                    <w:color w:val="000000"/>
                    <w:szCs w:val="24"/>
                  </w:rPr>
                  <w:t>Pakeisti 137 straipsnio 1 dalies 2 punktą ir jį išdėstyti taip:</w:t>
                </w:r>
              </w:p>
              <w:p w14:paraId="7B7595C6" w14:textId="77777777">
                <w:pPr>
                  <w:jc w:val="both"/>
                  <w:rPr>
                    <w:color w:val="000000"/>
                    <w:szCs w:val="24"/>
                    <w:lang w:val="en-US"/>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p w14:paraId="47258D4D" w14:textId="77777777">
                <w:pPr>
                  <w:jc w:val="both"/>
                  <w:rPr>
                    <w:rFonts w:eastAsia="Calibri"/>
                    <w:b/>
                    <w:bCs/>
                    <w:szCs w:val="24"/>
                  </w:rPr>
                </w:pPr>
              </w:p>
              <w:p w14:paraId="3363D103" w14:textId="1132063A">
                <w:pPr>
                  <w:jc w:val="both"/>
                  <w:rPr>
                    <w:rFonts w:eastAsia="Calibri"/>
                    <w:b/>
                    <w:bCs/>
                    <w:szCs w:val="24"/>
                  </w:rPr>
                </w:pPr>
                <w:r>
                  <w:rPr>
                    <w:rFonts w:eastAsia="Calibri"/>
                    <w:b/>
                    <w:bCs/>
                    <w:szCs w:val="24"/>
                  </w:rPr>
                  <w:t>DK projektas</w:t>
                </w:r>
              </w:p>
              <w:p w14:paraId="4BF75F88" w14:textId="77777777">
                <w:pPr>
                  <w:jc w:val="both"/>
                  <w:rPr>
                    <w:rFonts w:eastAsia="Calibri"/>
                    <w:b/>
                    <w:szCs w:val="24"/>
                  </w:rPr>
                </w:pPr>
                <w:r>
                  <w:rPr>
                    <w:rFonts w:eastAsia="Calibri"/>
                    <w:b/>
                    <w:szCs w:val="24"/>
                  </w:rPr>
                  <w:t>11 straipsnis. 113 straipsnio pakeitimas</w:t>
                </w:r>
              </w:p>
              <w:p w14:paraId="6C18B58D" w14:textId="77777777">
                <w:pPr>
                  <w:jc w:val="both"/>
                  <w:rPr>
                    <w:rFonts w:eastAsia="Calibri"/>
                    <w:b/>
                    <w:szCs w:val="24"/>
                  </w:rPr>
                </w:pPr>
                <w:r>
                  <w:rPr>
                    <w:rFonts w:eastAsia="Calibri"/>
                    <w:b/>
                    <w:szCs w:val="24"/>
                  </w:rPr>
                  <w:t>Pakeisti 113 straipsnio 1 dalį ir ją išdėstyti taip:</w:t>
                </w:r>
              </w:p>
              <w:p w14:paraId="0AF9D790" w14:textId="77777777">
                <w:pPr>
                  <w:jc w:val="both"/>
                  <w:rPr>
                    <w:rFonts w:eastAsia="Calibri"/>
                    <w:b/>
                    <w:szCs w:val="24"/>
                  </w:rPr>
                </w:pPr>
                <w:r>
                  <w:rPr>
                    <w:rFonts w:eastAsia="Aptos"/>
                    <w:b/>
                    <w:color w:val="000000"/>
                    <w:szCs w:val="24"/>
                  </w:rPr>
                  <w:t>„</w:t>
                </w:r>
                <w:r>
                  <w:rPr>
                    <w:rFonts w:eastAsia="Aptos"/>
                    <w:b/>
                    <w:color w:val="000000"/>
                    <w:szCs w:val="24"/>
                    <w:lang w:eastAsia="lt-LT"/>
                  </w:rPr>
                  <w:t>1.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w:t>
                </w:r>
                <w:r>
                  <w:rPr>
                    <w:rFonts w:eastAsia="Aptos"/>
                    <w:b/>
                    <w:strike/>
                    <w:color w:val="000000"/>
                    <w:szCs w:val="24"/>
                    <w:lang w:eastAsia="lt-LT"/>
                  </w:rPr>
                  <w:t xml:space="preserve"> </w:t>
                </w:r>
                <w:r>
                  <w:rPr>
                    <w:rFonts w:eastAsia="Aptos"/>
                    <w:b/>
                    <w:color w:val="000000"/>
                    <w:szCs w:val="24"/>
                    <w:lang w:eastAsia="lt-LT"/>
                  </w:rPr>
                  <w:t>dokumentu apie jo sveikatos būklę arba būtinybe slaugyti ar prižiūrėti šeimos narį ar kartu su juo gyvenantį asmenį, išskyrus atvejus, kai darbuotojo prašymo negalima tenkinti dėl darbdavio darbo organizavimo ar gamybos proceso ypatumų.“</w:t>
                </w:r>
              </w:p>
              <w:p w14:paraId="2DCF742C" w14:textId="77777777">
                <w:pPr>
                  <w:ind w:firstLine="709"/>
                  <w:jc w:val="both"/>
                  <w:rPr>
                    <w:rFonts w:eastAsia="Calibri"/>
                    <w:b/>
                    <w:szCs w:val="24"/>
                  </w:rPr>
                </w:pPr>
              </w:p>
              <w:p w14:paraId="52BBA083" w14:textId="77777777">
                <w:pPr>
                  <w:tabs>
                    <w:tab w:val="left" w:pos="0"/>
                  </w:tabs>
                  <w:spacing w:line="280" w:lineRule="exact"/>
                  <w:jc w:val="both"/>
                  <w:outlineLvl w:val="2"/>
                  <w:rPr>
                    <w:rFonts w:eastAsia="Helvetica Neue"/>
                    <w:b/>
                    <w:bCs/>
                    <w:szCs w:val="24"/>
                    <w:lang w:eastAsia="lt-LT"/>
                  </w:rPr>
                </w:pPr>
                <w:r>
                  <w:rPr>
                    <w:rFonts w:eastAsia="Helvetica Neue"/>
                    <w:b/>
                    <w:bCs/>
                    <w:szCs w:val="24"/>
                    <w:lang w:eastAsia="lt-LT"/>
                  </w:rPr>
                  <w:t xml:space="preserve">DK </w:t>
                </w:r>
              </w:p>
              <w:p w14:paraId="0309AFBD" w14:textId="77777777">
                <w:pPr>
                  <w:tabs>
                    <w:tab w:val="left" w:pos="0"/>
                  </w:tabs>
                  <w:spacing w:line="280" w:lineRule="exact"/>
                  <w:jc w:val="both"/>
                  <w:outlineLvl w:val="2"/>
                  <w:rPr>
                    <w:rFonts w:eastAsia="Helvetica Neue"/>
                    <w:b/>
                    <w:bCs/>
                    <w:szCs w:val="24"/>
                    <w:lang w:eastAsia="lt-LT"/>
                  </w:rPr>
                </w:pPr>
                <w:r>
                  <w:rPr>
                    <w:rFonts w:eastAsia="Helvetica Neue"/>
                    <w:b/>
                    <w:bCs/>
                    <w:szCs w:val="24"/>
                    <w:lang w:eastAsia="lt-LT"/>
                  </w:rPr>
                  <w:t>40 straipsnis. Susitarimas dėl ne viso darbo laiko</w:t>
                </w:r>
              </w:p>
              <w:p w14:paraId="681BE7D5" w14:textId="25A79996">
                <w:pPr>
                  <w:jc w:val="both"/>
                  <w:rPr>
                    <w:rFonts w:eastAsia="Helvetica Neue"/>
                    <w:szCs w:val="24"/>
                    <w:lang w:eastAsia="lt-LT"/>
                  </w:rPr>
                </w:pPr>
                <w:r>
                  <w:rPr>
                    <w:rFonts w:eastAsia="Helvetica Neue"/>
                    <w:szCs w:val="24"/>
                    <w:lang w:eastAsia="lt-LT"/>
                  </w:rPr>
                  <w:t xml:space="preserve">6.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p>
            </w:tc>
            <w:tc>
              <w:tcPr>
                <w:tcW w:w="1763" w:type="dxa"/>
              </w:tcPr>
              <w:p w14:paraId="1199C893" w14:textId="77777777">
                <w:pPr>
                  <w:jc w:val="both"/>
                  <w:rPr>
                    <w:szCs w:val="24"/>
                  </w:rPr>
                </w:pPr>
                <w:r>
                  <w:rPr>
                    <w:szCs w:val="24"/>
                  </w:rPr>
                  <w:t>Visiškas</w:t>
                </w:r>
              </w:p>
            </w:tc>
          </w:tr>
          <w:tr w14:paraId="0430F694" w14:textId="77777777">
            <w:tc>
              <w:tcPr>
                <w:tcW w:w="4961" w:type="dxa"/>
              </w:tcPr>
              <w:p w14:paraId="155D5DE9" w14:textId="268E9E86">
                <w:pPr>
                  <w:jc w:val="both"/>
                  <w:rPr>
                    <w:b/>
                    <w:bCs/>
                    <w:szCs w:val="24"/>
                  </w:rPr>
                </w:pPr>
                <w:r>
                  <w:rPr>
                    <w:b/>
                    <w:bCs/>
                    <w:szCs w:val="24"/>
                  </w:rPr>
                  <w:t>4 straipsnis. Tėvystės atostogos</w:t>
                </w:r>
              </w:p>
              <w:p w14:paraId="74A86BE5" w14:textId="04F29201">
                <w:pPr>
                  <w:jc w:val="both"/>
                  <w:rPr>
                    <w:szCs w:val="24"/>
                  </w:rPr>
                </w:pPr>
                <w:r>
                  <w:rPr>
                    <w:szCs w:val="24"/>
                  </w:rPr>
                  <w:t>1. Valstybės narės imasi būtinų priemonių siekdamos užtikrinti, kad tėvai vyrai, arba, jeigu ir ta apimtimi, kuria tai pripažįstama pagal nacionalinę teisę, tėvui prilyginami antrieji partneriai turėtų teisę į 10 darbo dienų tėvystės atostogas, kurios turi būti paimtos, kai darbuotojui gimsta vaikas. Valstybės narės gali nustatyti, ar tėvystės atostogų dalį galima paimti prieš vaiko gimimą, ar tik po vaiko gimimo ir ar galima tokias atostogas imti lanksčiu būdu.</w:t>
                </w:r>
              </w:p>
            </w:tc>
            <w:tc>
              <w:tcPr>
                <w:tcW w:w="8013" w:type="dxa"/>
              </w:tcPr>
              <w:p w14:paraId="00A5DA2F" w14:textId="3D4A65B5">
                <w:pPr>
                  <w:jc w:val="both"/>
                  <w:rPr>
                    <w:b/>
                    <w:szCs w:val="24"/>
                  </w:rPr>
                </w:pPr>
                <w:r>
                  <w:rPr>
                    <w:b/>
                    <w:szCs w:val="24"/>
                  </w:rPr>
                  <w:t>DK pakeitimas Nr. XIV-1189</w:t>
                </w:r>
              </w:p>
              <w:p w14:paraId="75AFF27F" w14:textId="77777777">
                <w:pPr>
                  <w:tabs>
                    <w:tab w:val="left" w:pos="5103"/>
                  </w:tabs>
                  <w:jc w:val="both"/>
                  <w:rPr>
                    <w:b/>
                    <w:color w:val="000000"/>
                    <w:szCs w:val="24"/>
                    <w:lang w:eastAsia="lt-LT"/>
                  </w:rPr>
                </w:pPr>
                <w:r>
                  <w:rPr>
                    <w:b/>
                    <w:color w:val="000000"/>
                    <w:szCs w:val="24"/>
                    <w:lang w:eastAsia="lt-LT"/>
                  </w:rPr>
                  <w:t>23 straipsnis. 133 straipsnio pakeitimas</w:t>
                </w:r>
              </w:p>
              <w:p w14:paraId="79F6DF88" w14:textId="77777777">
                <w:pPr>
                  <w:tabs>
                    <w:tab w:val="left" w:pos="5103"/>
                  </w:tabs>
                  <w:jc w:val="both"/>
                  <w:rPr>
                    <w:bCs/>
                    <w:color w:val="000000"/>
                    <w:szCs w:val="24"/>
                    <w:lang w:eastAsia="lt-LT"/>
                  </w:rPr>
                </w:pPr>
                <w:r>
                  <w:rPr>
                    <w:bCs/>
                    <w:color w:val="000000"/>
                    <w:szCs w:val="24"/>
                    <w:lang w:eastAsia="lt-LT"/>
                  </w:rPr>
                  <w:t>Pakeisti 133 straipsnį ir jį išdėstyti taip:</w:t>
                </w:r>
              </w:p>
              <w:p w14:paraId="0EEA5148" w14:textId="77777777">
                <w:pPr>
                  <w:tabs>
                    <w:tab w:val="left" w:pos="0"/>
                  </w:tabs>
                  <w:jc w:val="both"/>
                  <w:outlineLvl w:val="2"/>
                  <w:rPr>
                    <w:rFonts w:eastAsia="Helvetica Neue"/>
                    <w:b/>
                    <w:szCs w:val="24"/>
                    <w:lang w:eastAsia="lt-LT"/>
                  </w:rPr>
                </w:pPr>
                <w:r>
                  <w:rPr>
                    <w:color w:val="000000"/>
                    <w:szCs w:val="24"/>
                    <w:lang w:eastAsia="lt-LT"/>
                  </w:rPr>
                  <w:t>„</w:t>
                </w:r>
                <w:r>
                  <w:rPr>
                    <w:rFonts w:eastAsia="Helvetica Neue"/>
                    <w:b/>
                    <w:szCs w:val="24"/>
                    <w:lang w:eastAsia="lt-LT"/>
                  </w:rPr>
                  <w:t>133 straipsnis. Tėvystės atostogos</w:t>
                </w:r>
              </w:p>
              <w:p w14:paraId="4E3CE7C9" w14:textId="77777777">
                <w:pPr>
                  <w:tabs>
                    <w:tab w:val="left" w:pos="5103"/>
                  </w:tabs>
                  <w:jc w:val="both"/>
                  <w:rPr>
                    <w:color w:val="000000"/>
                    <w:szCs w:val="24"/>
                    <w:lang w:eastAsia="lt-LT"/>
                  </w:rPr>
                </w:pPr>
                <w:r>
                  <w:rPr>
                    <w:color w:val="000000"/>
                    <w:szCs w:val="24"/>
                    <w:lang w:eastAsia="lt-LT"/>
                  </w:rPr>
                  <w:t>1. Darbuotojams po vaiko gimimo suteikiamos trisdešimties kalendorinių dienų trukmės tėvystės atostogos, kurios gali būti skaidomos į ne daugiau kaip dvi dalis. Šios atostogos suteikiamos bet kuriuo laikotarpiu nuo vaiko gimimo, iki vaikui sukanka vieni metai.“</w:t>
                </w:r>
              </w:p>
              <w:p w14:paraId="5C8FF984" w14:textId="4068C5C5">
                <w:pPr>
                  <w:jc w:val="both"/>
                  <w:rPr>
                    <w:bCs/>
                    <w:color w:val="000000"/>
                    <w:szCs w:val="24"/>
                  </w:rPr>
                </w:pPr>
                <w:r>
                  <w:rPr>
                    <w:bCs/>
                    <w:color w:val="000000"/>
                    <w:szCs w:val="24"/>
                  </w:rPr>
                  <w:t>&lt;...&gt;</w:t>
                </w:r>
              </w:p>
              <w:p w14:paraId="5B102718" w14:textId="77777777">
                <w:pPr>
                  <w:jc w:val="both"/>
                  <w:rPr>
                    <w:b/>
                    <w:bCs/>
                    <w:color w:val="000000"/>
                    <w:szCs w:val="24"/>
                  </w:rPr>
                </w:pPr>
              </w:p>
              <w:p w14:paraId="6E80A181" w14:textId="4DD7637A">
                <w:pPr>
                  <w:jc w:val="both"/>
                  <w:rPr>
                    <w:b/>
                    <w:szCs w:val="24"/>
                  </w:rPr>
                </w:pPr>
                <w:r>
                  <w:rPr>
                    <w:b/>
                    <w:szCs w:val="24"/>
                  </w:rPr>
                  <w:t>DK projektas</w:t>
                </w:r>
              </w:p>
              <w:p w14:paraId="52B883A0" w14:textId="77777777">
                <w:pPr>
                  <w:jc w:val="both"/>
                  <w:rPr>
                    <w:rFonts w:eastAsia="Calibri"/>
                    <w:b/>
                    <w:szCs w:val="28"/>
                  </w:rPr>
                </w:pPr>
                <w:r>
                  <w:rPr>
                    <w:rFonts w:eastAsia="Calibri"/>
                    <w:b/>
                    <w:szCs w:val="28"/>
                  </w:rPr>
                  <w:t>15 straipsnis. 133 straipsnio pakeitimas</w:t>
                </w:r>
              </w:p>
              <w:p w14:paraId="0B9E6FEA" w14:textId="77777777">
                <w:pPr>
                  <w:jc w:val="both"/>
                  <w:rPr>
                    <w:rFonts w:eastAsia="Calibri"/>
                    <w:b/>
                    <w:szCs w:val="28"/>
                  </w:rPr>
                </w:pPr>
                <w:r>
                  <w:rPr>
                    <w:rFonts w:eastAsia="Calibri"/>
                    <w:b/>
                    <w:szCs w:val="28"/>
                  </w:rPr>
                  <w:t>Pakeisti 133 straipsnio 2 dalį ir ją išdėstyti taip:</w:t>
                </w:r>
              </w:p>
              <w:p w14:paraId="2905183A" w14:textId="5982B300">
                <w:pPr>
                  <w:jc w:val="both"/>
                  <w:rPr>
                    <w:rFonts w:eastAsia="Calibri"/>
                    <w:b/>
                    <w:bCs/>
                    <w:szCs w:val="24"/>
                  </w:rPr>
                </w:pPr>
                <w:r>
                  <w:rPr>
                    <w:rFonts w:eastAsia="Calibri"/>
                    <w:b/>
                    <w:szCs w:val="28"/>
                  </w:rPr>
                  <w:t>„2.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tc>
            <w:tc>
              <w:tcPr>
                <w:tcW w:w="1763" w:type="dxa"/>
              </w:tcPr>
              <w:p w14:paraId="437F42C2" w14:textId="41939049">
                <w:pPr>
                  <w:jc w:val="both"/>
                  <w:rPr>
                    <w:szCs w:val="24"/>
                  </w:rPr>
                </w:pPr>
                <w:r>
                  <w:rPr>
                    <w:szCs w:val="24"/>
                  </w:rPr>
                  <w:t>Visiškas</w:t>
                </w:r>
              </w:p>
            </w:tc>
          </w:tr>
          <w:tr w14:paraId="798C9551" w14:textId="77777777">
            <w:tc>
              <w:tcPr>
                <w:tcW w:w="4961" w:type="dxa"/>
              </w:tcPr>
              <w:p w14:paraId="1F61F1BF" w14:textId="1E6EDDCD">
                <w:pPr>
                  <w:jc w:val="both"/>
                  <w:rPr>
                    <w:b/>
                    <w:bCs/>
                    <w:szCs w:val="24"/>
                  </w:rPr>
                </w:pPr>
                <w:r>
                  <w:rPr>
                    <w:b/>
                    <w:bCs/>
                    <w:szCs w:val="24"/>
                  </w:rPr>
                  <w:t>5 straipsnis. Vaiko priežiūros atostogos</w:t>
                </w:r>
              </w:p>
              <w:p w14:paraId="0B83FF30" w14:textId="6D68585A">
                <w:pPr>
                  <w:jc w:val="both"/>
                  <w:rPr>
                    <w:szCs w:val="24"/>
                  </w:rPr>
                </w:pPr>
                <w:r>
                  <w:rPr>
                    <w:szCs w:val="24"/>
                  </w:rPr>
                  <w:t>1. Valstybės narės imasi būtinų priemonių siekdamos užtikrinti, kad kiekvienas darbuotojas turėtų individualią teisę į keturių mėnesių vaiko priežiūros atostogas, kurios turi būti paimtos iki vaikas sulauks nustatyto amžiaus (iki aštuonerių metų amžiaus), kuris turi būti apibrėžtas kiekvienos valstybės narės arba kolektyvinėmis sutartimis. Tas amžius nustatomas tam, kad būtų užtikrinta, jog kiekvienas iš tėvų galėtų veiksmingai ir lygiomis teisėmis pasinaudoti savo teise į vaiko priežiūros atostogas.</w:t>
                </w:r>
              </w:p>
              <w:p w14:paraId="571265E9" w14:textId="7DCDB65A">
                <w:pPr>
                  <w:jc w:val="both"/>
                  <w:rPr>
                    <w:szCs w:val="24"/>
                  </w:rPr>
                </w:pPr>
              </w:p>
              <w:p w14:paraId="3BBE3BA8" w14:textId="47B131A3">
                <w:pPr>
                  <w:jc w:val="both"/>
                  <w:rPr>
                    <w:szCs w:val="24"/>
                  </w:rPr>
                </w:pPr>
              </w:p>
              <w:p w14:paraId="73CA280F" w14:textId="77777777">
                <w:pPr>
                  <w:jc w:val="both"/>
                  <w:rPr>
                    <w:szCs w:val="24"/>
                  </w:rPr>
                </w:pPr>
              </w:p>
              <w:p w14:paraId="4F613DE8" w14:textId="447335DF">
                <w:pPr>
                  <w:jc w:val="both"/>
                  <w:rPr>
                    <w:szCs w:val="24"/>
                  </w:rPr>
                </w:pPr>
              </w:p>
            </w:tc>
            <w:tc>
              <w:tcPr>
                <w:tcW w:w="8013" w:type="dxa"/>
              </w:tcPr>
              <w:p w14:paraId="169D5EB5" w14:textId="77777777">
                <w:pPr>
                  <w:tabs>
                    <w:tab w:val="left" w:pos="0"/>
                  </w:tabs>
                  <w:spacing w:line="280" w:lineRule="exact"/>
                  <w:jc w:val="both"/>
                  <w:outlineLvl w:val="2"/>
                  <w:rPr>
                    <w:rFonts w:eastAsia="Helvetica Neue"/>
                    <w:b/>
                    <w:szCs w:val="24"/>
                    <w:lang w:eastAsia="lt-LT"/>
                  </w:rPr>
                </w:pPr>
                <w:r>
                  <w:rPr>
                    <w:rFonts w:eastAsia="Helvetica Neue"/>
                    <w:b/>
                    <w:szCs w:val="24"/>
                    <w:lang w:eastAsia="lt-LT"/>
                  </w:rPr>
                  <w:t xml:space="preserve">DK </w:t>
                </w:r>
              </w:p>
              <w:p w14:paraId="2E470E10" w14:textId="77777777">
                <w:pPr>
                  <w:tabs>
                    <w:tab w:val="left" w:pos="0"/>
                  </w:tabs>
                  <w:spacing w:line="280" w:lineRule="exact"/>
                  <w:jc w:val="both"/>
                  <w:outlineLvl w:val="2"/>
                  <w:rPr>
                    <w:rFonts w:eastAsia="Helvetica Neue"/>
                    <w:b/>
                    <w:szCs w:val="24"/>
                    <w:lang w:eastAsia="lt-LT"/>
                  </w:rPr>
                </w:pPr>
                <w:r>
                  <w:rPr>
                    <w:rFonts w:eastAsia="Helvetica Neue"/>
                    <w:b/>
                    <w:szCs w:val="24"/>
                    <w:lang w:eastAsia="lt-LT"/>
                  </w:rPr>
                  <w:t>132 straipsnis. Nėštumo ir gimdymo atostogos</w:t>
                </w:r>
              </w:p>
              <w:p w14:paraId="76F33A26" w14:textId="77777777">
                <w:pPr>
                  <w:spacing w:line="280" w:lineRule="exact"/>
                  <w:jc w:val="both"/>
                  <w:rPr>
                    <w:rFonts w:eastAsia="Helvetica Neue"/>
                    <w:szCs w:val="24"/>
                    <w:lang w:eastAsia="lt-LT"/>
                  </w:rPr>
                </w:pPr>
                <w:r>
                  <w:rPr>
                    <w:szCs w:val="24"/>
                    <w:lang w:eastAsia="lt-LT"/>
                  </w:rPr>
                  <w:t xml:space="preserve">1.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p w14:paraId="55F0AC3F" w14:textId="77777777">
                <w:pPr>
                  <w:jc w:val="both"/>
                  <w:rPr>
                    <w:b/>
                    <w:color w:val="000000"/>
                    <w:szCs w:val="24"/>
                  </w:rPr>
                </w:pPr>
              </w:p>
              <w:p w14:paraId="26BF7531" w14:textId="16E07C24">
                <w:pPr>
                  <w:jc w:val="both"/>
                  <w:rPr>
                    <w:b/>
                    <w:szCs w:val="24"/>
                  </w:rPr>
                </w:pPr>
                <w:r>
                  <w:rPr>
                    <w:b/>
                    <w:szCs w:val="24"/>
                  </w:rPr>
                  <w:t>DK pakeitimas Nr. XIV-1189</w:t>
                </w:r>
              </w:p>
              <w:p w14:paraId="19FF9259" w14:textId="77777777">
                <w:pPr>
                  <w:jc w:val="both"/>
                  <w:rPr>
                    <w:b/>
                    <w:szCs w:val="24"/>
                    <w:lang w:eastAsia="lt-LT"/>
                  </w:rPr>
                </w:pPr>
                <w:r>
                  <w:rPr>
                    <w:b/>
                    <w:szCs w:val="24"/>
                    <w:lang w:eastAsia="lt-LT"/>
                  </w:rPr>
                  <w:t>24 straipsnis. 134 straipsnio pakeitimas</w:t>
                </w:r>
              </w:p>
              <w:p w14:paraId="7C9E26FC" w14:textId="77777777">
                <w:pPr>
                  <w:jc w:val="both"/>
                  <w:rPr>
                    <w:szCs w:val="24"/>
                    <w:lang w:eastAsia="lt-LT"/>
                  </w:rPr>
                </w:pPr>
                <w:r>
                  <w:rPr>
                    <w:szCs w:val="24"/>
                    <w:lang w:eastAsia="lt-LT"/>
                  </w:rPr>
                  <w:t>Pakeisti 134 straipsnį ir jį išdėstyti taip:</w:t>
                </w:r>
              </w:p>
              <w:p w14:paraId="5A4A9CC3" w14:textId="77777777">
                <w:pPr>
                  <w:jc w:val="both"/>
                  <w:rPr>
                    <w:color w:val="000000"/>
                    <w:szCs w:val="24"/>
                    <w:lang w:eastAsia="lt-LT"/>
                  </w:rPr>
                </w:pPr>
                <w:r>
                  <w:rPr>
                    <w:color w:val="000000"/>
                    <w:szCs w:val="24"/>
                    <w:lang w:eastAsia="lt-LT"/>
                  </w:rPr>
                  <w:t>„</w:t>
                </w:r>
                <w:r>
                  <w:rPr>
                    <w:b/>
                    <w:color w:val="000000"/>
                    <w:szCs w:val="24"/>
                  </w:rPr>
                  <w:t>134 straipsnis. Atostogos vaikui prižiūrėti</w:t>
                </w:r>
                <w:r>
                  <w:rPr>
                    <w:color w:val="000000"/>
                    <w:szCs w:val="24"/>
                    <w:lang w:eastAsia="lt-LT"/>
                  </w:rPr>
                  <w:t xml:space="preserve"> </w:t>
                </w:r>
              </w:p>
              <w:p w14:paraId="3E1EF617" w14:textId="1717CDB6">
                <w:pPr>
                  <w:tabs>
                    <w:tab w:val="left" w:pos="851"/>
                    <w:tab w:val="left" w:pos="1134"/>
                  </w:tabs>
                  <w:jc w:val="both"/>
                  <w:rPr>
                    <w:color w:val="000000"/>
                    <w:szCs w:val="24"/>
                    <w:lang w:eastAsia="lt-LT"/>
                  </w:rPr>
                </w:pPr>
                <w:r>
                  <w:rPr>
                    <w:color w:val="000000"/>
                    <w:szCs w:val="24"/>
                    <w:lang w:eastAsia="lt-LT"/>
                  </w:rPr>
                  <w:t>&lt;...&gt;</w:t>
                </w:r>
              </w:p>
              <w:p w14:paraId="3E84AEA8" w14:textId="44D397D6">
                <w:pPr>
                  <w:jc w:val="both"/>
                  <w:rPr>
                    <w:b/>
                    <w:color w:val="000000"/>
                    <w:szCs w:val="24"/>
                  </w:rPr>
                </w:pPr>
                <w:r>
                  <w:rPr>
                    <w:bCs/>
                    <w:color w:val="000000"/>
                    <w:szCs w:val="24"/>
                    <w:lang w:eastAsia="lt-LT"/>
                  </w:rPr>
                  <w:t>4.</w:t>
                </w:r>
                <w:r>
                  <w:rPr>
                    <w:color w:val="000000"/>
                    <w:szCs w:val="24"/>
                    <w:lang w:eastAsia="lt-LT"/>
                  </w:rPr>
                  <w:t xml:space="preserve">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r>
                  <w:rPr>
                    <w:bCs/>
                    <w:color w:val="000000"/>
                    <w:szCs w:val="24"/>
                    <w:lang w:eastAsia="lt-LT"/>
                  </w:rPr>
                  <w:t>.“</w:t>
                </w:r>
              </w:p>
              <w:p w14:paraId="47906E33" w14:textId="77777777">
                <w:pPr>
                  <w:jc w:val="both"/>
                  <w:rPr>
                    <w:b/>
                    <w:color w:val="000000"/>
                    <w:szCs w:val="24"/>
                  </w:rPr>
                </w:pPr>
              </w:p>
              <w:p w14:paraId="4342F54D" w14:textId="1A309C80">
                <w:pPr>
                  <w:jc w:val="both"/>
                  <w:rPr>
                    <w:b/>
                    <w:color w:val="000000"/>
                    <w:szCs w:val="24"/>
                  </w:rPr>
                </w:pPr>
                <w:r>
                  <w:rPr>
                    <w:b/>
                    <w:color w:val="000000"/>
                    <w:szCs w:val="24"/>
                  </w:rPr>
                  <w:t>DK pakeitimas Nr. XIV-2628</w:t>
                </w:r>
              </w:p>
              <w:p w14:paraId="7AC9682E" w14:textId="77777777">
                <w:pPr>
                  <w:jc w:val="both"/>
                  <w:rPr>
                    <w:color w:val="000000"/>
                    <w:szCs w:val="24"/>
                  </w:rPr>
                </w:pPr>
                <w:r>
                  <w:rPr>
                    <w:b/>
                    <w:bCs/>
                    <w:color w:val="000000"/>
                    <w:szCs w:val="24"/>
                  </w:rPr>
                  <w:t>1 straipsnis. 134 straipsnio pakeitimas</w:t>
                </w:r>
              </w:p>
              <w:p w14:paraId="1BAEAB6B" w14:textId="77777777">
                <w:pPr>
                  <w:jc w:val="both"/>
                  <w:rPr>
                    <w:color w:val="000000"/>
                    <w:szCs w:val="24"/>
                  </w:rPr>
                </w:pPr>
                <w:r>
                  <w:rPr>
                    <w:color w:val="000000"/>
                    <w:szCs w:val="24"/>
                  </w:rPr>
                  <w:t>Pakeisti 134 straipsnio 1 dalį ir ją išdėstyti taip:</w:t>
                </w:r>
              </w:p>
              <w:p w14:paraId="16F2E158" w14:textId="77777777">
                <w:pPr>
                  <w:jc w:val="both"/>
                  <w:rPr>
                    <w:color w:val="000000"/>
                    <w:szCs w:val="24"/>
                  </w:rPr>
                </w:pPr>
                <w:r>
                  <w:rPr>
                    <w:color w:val="000000"/>
                    <w:szCs w:val="24"/>
                  </w:rPr>
                  <w:t>„1. Pagal šeimos pasirinkimą, išskyrus šio straipsnio 3 dalyje nurodytos trukmės atostogų vaikui prižiūrėti dalį, motinai (įmotei), tėvui (įtėviui), senelei, seneliui arba kitiems giminaičiams, faktiškai auginantiems vaiką, taip pat darbuotojui, paskirtam vaiko globėju, ar buvusiam vienam iš vaiko tėvų nuolatinių globėjų (rūpintojų), išskyrus atvejus, kai nuolatinis globėjas (rūpintojas) buvo teismo nutartimi nušalintas nuo nuolatinio globėjo (rūpintojo) pareigų, suteikiamos atostogos vaikui prižiūrėti, iki vaikui sukanka treji metai. Šias atostogas galima imti visas iš karto, dalimis ar pakaitomis.“</w:t>
                </w:r>
              </w:p>
              <w:p w14:paraId="7EBBACA8" w14:textId="77777777">
                <w:pPr>
                  <w:jc w:val="both"/>
                  <w:rPr>
                    <w:b/>
                    <w:szCs w:val="24"/>
                  </w:rPr>
                </w:pPr>
              </w:p>
              <w:p w14:paraId="00DB9203" w14:textId="77777777">
                <w:pPr>
                  <w:jc w:val="both"/>
                  <w:rPr>
                    <w:b/>
                    <w:color w:val="000000"/>
                    <w:szCs w:val="24"/>
                  </w:rPr>
                </w:pPr>
                <w:r>
                  <w:rPr>
                    <w:b/>
                    <w:color w:val="000000"/>
                    <w:szCs w:val="24"/>
                  </w:rPr>
                  <w:t>DK pakeitimas Nr. XIV-3034</w:t>
                </w:r>
              </w:p>
              <w:p w14:paraId="027D1CA4" w14:textId="77777777">
                <w:pPr>
                  <w:jc w:val="both"/>
                  <w:rPr>
                    <w:color w:val="000000"/>
                    <w:szCs w:val="24"/>
                  </w:rPr>
                </w:pPr>
                <w:r>
                  <w:rPr>
                    <w:b/>
                    <w:bCs/>
                    <w:color w:val="000000"/>
                    <w:szCs w:val="24"/>
                  </w:rPr>
                  <w:t>14 straipsnis. 134 straipsnio pakeitimas</w:t>
                </w:r>
              </w:p>
              <w:p w14:paraId="14C05EC1" w14:textId="77777777">
                <w:pPr>
                  <w:jc w:val="both"/>
                  <w:rPr>
                    <w:color w:val="000000"/>
                    <w:szCs w:val="24"/>
                  </w:rPr>
                </w:pPr>
                <w:r>
                  <w:rPr>
                    <w:color w:val="000000"/>
                    <w:szCs w:val="24"/>
                  </w:rPr>
                  <w:t>1. Pakeisti 134 straipsnio 2 dalį ir ją išdėstyti taip:</w:t>
                </w:r>
              </w:p>
              <w:p w14:paraId="32FFC04E" w14:textId="77777777">
                <w:pPr>
                  <w:jc w:val="both"/>
                  <w:rPr>
                    <w:color w:val="000000"/>
                    <w:szCs w:val="24"/>
                  </w:rPr>
                </w:pPr>
                <w:r>
                  <w:rPr>
                    <w:color w:val="000000"/>
                    <w:szCs w:val="24"/>
                  </w:rPr>
                  <w:t>„2.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p>
              <w:p w14:paraId="188145A5" w14:textId="77777777">
                <w:pPr>
                  <w:jc w:val="both"/>
                  <w:rPr>
                    <w:color w:val="000000"/>
                    <w:szCs w:val="24"/>
                  </w:rPr>
                </w:pPr>
                <w:r>
                  <w:rPr>
                    <w:color w:val="000000"/>
                    <w:szCs w:val="24"/>
                  </w:rPr>
                  <w:t>2. Pakeisti 134 straipsnio 3 dalį ir ją išdėstyti taip:</w:t>
                </w:r>
              </w:p>
              <w:p w14:paraId="325989D8" w14:textId="77777777">
                <w:pPr>
                  <w:jc w:val="both"/>
                  <w:rPr>
                    <w:color w:val="000000"/>
                    <w:szCs w:val="24"/>
                  </w:rPr>
                </w:pPr>
                <w:r>
                  <w:rPr>
                    <w:color w:val="000000"/>
                    <w:szCs w:val="24"/>
                  </w:rPr>
                  <w:t>„3.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14:paraId="3009FCD2" w14:textId="77777777">
                <w:pPr>
                  <w:jc w:val="both"/>
                  <w:rPr>
                    <w:b/>
                    <w:szCs w:val="24"/>
                  </w:rPr>
                </w:pPr>
              </w:p>
              <w:p w14:paraId="0A34E237" w14:textId="77777777">
                <w:pPr>
                  <w:jc w:val="both"/>
                  <w:rPr>
                    <w:b/>
                    <w:szCs w:val="24"/>
                  </w:rPr>
                </w:pPr>
                <w:r>
                  <w:rPr>
                    <w:b/>
                    <w:szCs w:val="24"/>
                  </w:rPr>
                  <w:t>DK projektas</w:t>
                </w:r>
              </w:p>
              <w:p w14:paraId="3D68BA86" w14:textId="77777777">
                <w:pPr>
                  <w:jc w:val="both"/>
                  <w:rPr>
                    <w:rFonts w:eastAsia="Calibri"/>
                    <w:b/>
                    <w:szCs w:val="28"/>
                  </w:rPr>
                </w:pPr>
                <w:r>
                  <w:rPr>
                    <w:rFonts w:eastAsia="Calibri"/>
                    <w:b/>
                    <w:szCs w:val="28"/>
                  </w:rPr>
                  <w:t>16 straipsnis. 134 straipsnio pakeitimas</w:t>
                </w:r>
              </w:p>
              <w:p w14:paraId="75C880D1" w14:textId="77777777">
                <w:pPr>
                  <w:jc w:val="both"/>
                  <w:rPr>
                    <w:rFonts w:eastAsia="Calibri"/>
                    <w:b/>
                    <w:szCs w:val="28"/>
                  </w:rPr>
                </w:pPr>
                <w:r>
                  <w:rPr>
                    <w:rFonts w:eastAsia="Calibri"/>
                    <w:b/>
                    <w:szCs w:val="28"/>
                  </w:rPr>
                  <w:t>1. Papildyti 134 straipsnį nauja 5 dalimi:</w:t>
                </w:r>
              </w:p>
              <w:p w14:paraId="005A354E" w14:textId="4A464F8A">
                <w:pPr>
                  <w:jc w:val="both"/>
                  <w:rPr>
                    <w:b/>
                    <w:bCs/>
                    <w:color w:val="000000"/>
                    <w:szCs w:val="24"/>
                    <w:lang w:eastAsia="lt-LT"/>
                  </w:rPr>
                </w:pPr>
                <w:r>
                  <w:rPr>
                    <w:rFonts w:eastAsia="Calibri"/>
                    <w:b/>
                    <w:szCs w:val="28"/>
                  </w:rPr>
                  <w:t>„5. Atostogos vaikui prižiūrėti nutraukiamos, jei vaikui, kurio priežiūrai suteiktos atostogos vaikui prižiūrėti, nustatoma laikinoji ar nuolatinė globa arba jei vaiką globojantis darbuotojas, kuriam suteiktos atostogos vaikui prižiūrėti, atleidžiamas ar nušalinamas nuo globėjo pareigų.“</w:t>
                </w:r>
              </w:p>
            </w:tc>
            <w:tc>
              <w:tcPr>
                <w:tcW w:w="1763" w:type="dxa"/>
              </w:tcPr>
              <w:p w14:paraId="1FBB8FE9" w14:textId="77777777">
                <w:pPr>
                  <w:jc w:val="both"/>
                  <w:rPr>
                    <w:szCs w:val="24"/>
                  </w:rPr>
                </w:pPr>
                <w:r>
                  <w:rPr>
                    <w:szCs w:val="24"/>
                  </w:rPr>
                  <w:t>Visiškas</w:t>
                </w:r>
              </w:p>
            </w:tc>
          </w:tr>
          <w:tr w14:paraId="1CC9F089" w14:textId="77777777">
            <w:tc>
              <w:tcPr>
                <w:tcW w:w="4961" w:type="dxa"/>
              </w:tcPr>
              <w:p w14:paraId="6AE9CC60" w14:textId="77777777">
                <w:pPr>
                  <w:jc w:val="both"/>
                  <w:rPr>
                    <w:szCs w:val="24"/>
                  </w:rPr>
                </w:pPr>
                <w:r>
                  <w:rPr>
                    <w:szCs w:val="24"/>
                  </w:rPr>
                  <w:t>2. Valstybės narės užtikrina, kad nebūtų galima perduoti dviejų mėnesių vaiko priežiūros atostogų.</w:t>
                </w:r>
              </w:p>
              <w:p w14:paraId="578B3CA9" w14:textId="77777777">
                <w:pPr>
                  <w:jc w:val="both"/>
                  <w:rPr>
                    <w:b/>
                    <w:bCs/>
                    <w:szCs w:val="24"/>
                  </w:rPr>
                </w:pPr>
              </w:p>
            </w:tc>
            <w:tc>
              <w:tcPr>
                <w:tcW w:w="8013" w:type="dxa"/>
              </w:tcPr>
              <w:p w14:paraId="58B8C440" w14:textId="77777777">
                <w:pPr>
                  <w:jc w:val="both"/>
                  <w:rPr>
                    <w:b/>
                    <w:color w:val="000000"/>
                    <w:szCs w:val="24"/>
                  </w:rPr>
                </w:pPr>
                <w:r>
                  <w:rPr>
                    <w:b/>
                    <w:color w:val="000000"/>
                    <w:szCs w:val="24"/>
                  </w:rPr>
                  <w:t>DK pakeitimas Nr. XIV-3034</w:t>
                </w:r>
              </w:p>
              <w:p w14:paraId="434DC23C" w14:textId="77777777">
                <w:pPr>
                  <w:jc w:val="both"/>
                  <w:rPr>
                    <w:color w:val="000000"/>
                    <w:szCs w:val="24"/>
                  </w:rPr>
                </w:pPr>
                <w:r>
                  <w:rPr>
                    <w:b/>
                    <w:bCs/>
                    <w:color w:val="000000"/>
                    <w:szCs w:val="24"/>
                  </w:rPr>
                  <w:t>14 straipsnis. 134 straipsnio pakeitimas</w:t>
                </w:r>
              </w:p>
              <w:p w14:paraId="141B4954" w14:textId="77777777">
                <w:pPr>
                  <w:jc w:val="both"/>
                  <w:rPr>
                    <w:color w:val="000000"/>
                    <w:szCs w:val="24"/>
                  </w:rPr>
                </w:pPr>
                <w:r>
                  <w:rPr>
                    <w:color w:val="000000"/>
                    <w:szCs w:val="24"/>
                  </w:rPr>
                  <w:t>&lt;...&gt;</w:t>
                </w:r>
              </w:p>
              <w:p w14:paraId="78964BEC" w14:textId="77777777">
                <w:pPr>
                  <w:jc w:val="both"/>
                  <w:rPr>
                    <w:color w:val="000000"/>
                    <w:szCs w:val="24"/>
                  </w:rPr>
                </w:pPr>
                <w:r>
                  <w:rPr>
                    <w:color w:val="000000"/>
                    <w:szCs w:val="24"/>
                  </w:rPr>
                  <w:t>2. Pakeisti 134 straipsnio 3 dalį ir ją išdėstyti taip:</w:t>
                </w:r>
              </w:p>
              <w:p w14:paraId="13A2FDA8" w14:textId="1F72FF49">
                <w:pPr>
                  <w:jc w:val="both"/>
                  <w:rPr>
                    <w:color w:val="000000"/>
                    <w:szCs w:val="24"/>
                    <w:lang w:eastAsia="lt-LT"/>
                  </w:rPr>
                </w:pPr>
                <w:r>
                  <w:rPr>
                    <w:color w:val="000000"/>
                    <w:szCs w:val="24"/>
                  </w:rPr>
                  <w:t>„3.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tc>
            <w:tc>
              <w:tcPr>
                <w:tcW w:w="1763" w:type="dxa"/>
              </w:tcPr>
              <w:p w14:paraId="6EE9DCD6" w14:textId="2091D75E">
                <w:pPr>
                  <w:jc w:val="both"/>
                  <w:rPr>
                    <w:szCs w:val="24"/>
                  </w:rPr>
                </w:pPr>
                <w:r>
                  <w:rPr>
                    <w:szCs w:val="24"/>
                  </w:rPr>
                  <w:t>Visiškas</w:t>
                </w:r>
              </w:p>
            </w:tc>
          </w:tr>
          <w:tr w14:paraId="037B9AFD" w14:textId="77777777">
            <w:tc>
              <w:tcPr>
                <w:tcW w:w="4961" w:type="dxa"/>
              </w:tcPr>
              <w:p w14:paraId="32E37D67" w14:textId="11D1BBE2">
                <w:pPr>
                  <w:jc w:val="both"/>
                  <w:rPr>
                    <w:szCs w:val="24"/>
                  </w:rPr>
                </w:pPr>
                <w:r>
                  <w:rPr>
                    <w:szCs w:val="24"/>
                  </w:rPr>
                  <w:t>6. Valstybės narės imasi būtinų priemonių siekdamos užtikrinti, kad darbuotojai turėtų teisę prašyti suteikti vaiko priežiūros atostogas lanksčiais būdais. Valstybės narės gali nustatyti šių priemonių prašymo pateikimo būdus. Darbdavys svarsto tokius prašymus ir į juos atsako, atsižvelgdamas tiek į savo, tiek ir į darbuotojo poreikius. Darbdavys bet kokį atsisakymą patenkinti tokį prašymą motyvuoja raštu per pagrįstą laiką po prašymo pateikimo.</w:t>
                </w:r>
              </w:p>
            </w:tc>
            <w:tc>
              <w:tcPr>
                <w:tcW w:w="8013" w:type="dxa"/>
              </w:tcPr>
              <w:p w14:paraId="294EC85E" w14:textId="77777777">
                <w:pPr>
                  <w:jc w:val="both"/>
                  <w:rPr>
                    <w:b/>
                    <w:color w:val="000000"/>
                    <w:szCs w:val="24"/>
                  </w:rPr>
                </w:pPr>
                <w:r>
                  <w:rPr>
                    <w:b/>
                    <w:color w:val="000000"/>
                    <w:szCs w:val="24"/>
                  </w:rPr>
                  <w:t>DK pakeitimas Nr. XIV-2628</w:t>
                </w:r>
              </w:p>
              <w:p w14:paraId="4E697F7C" w14:textId="77777777">
                <w:pPr>
                  <w:jc w:val="both"/>
                  <w:rPr>
                    <w:color w:val="000000"/>
                    <w:szCs w:val="24"/>
                  </w:rPr>
                </w:pPr>
                <w:r>
                  <w:rPr>
                    <w:b/>
                    <w:bCs/>
                    <w:color w:val="000000"/>
                    <w:szCs w:val="24"/>
                  </w:rPr>
                  <w:t>1 straipsnis. 134 straipsnio pakeitimas</w:t>
                </w:r>
              </w:p>
              <w:p w14:paraId="404CA0DF" w14:textId="77777777">
                <w:pPr>
                  <w:jc w:val="both"/>
                  <w:rPr>
                    <w:color w:val="000000"/>
                    <w:szCs w:val="24"/>
                  </w:rPr>
                </w:pPr>
                <w:r>
                  <w:rPr>
                    <w:color w:val="000000"/>
                    <w:szCs w:val="24"/>
                  </w:rPr>
                  <w:t>Pakeisti 134 straipsnio 1 dalį ir ją išdėstyti taip:</w:t>
                </w:r>
              </w:p>
              <w:p w14:paraId="5C4EA717" w14:textId="2E8B6B40">
                <w:pPr>
                  <w:jc w:val="both"/>
                  <w:rPr>
                    <w:bCs/>
                    <w:i/>
                    <w:iCs/>
                    <w:color w:val="000000"/>
                    <w:szCs w:val="24"/>
                    <w:lang w:eastAsia="lt-LT"/>
                  </w:rPr>
                </w:pPr>
                <w:r>
                  <w:rPr>
                    <w:color w:val="000000"/>
                    <w:szCs w:val="24"/>
                  </w:rPr>
                  <w:t>„1. Pagal šeimos pasirinkimą, išskyrus šio straipsnio 3 dalyje nurodytos trukmės atostogų vaikui prižiūrėti dalį, motinai (įmotei), tėvui (įtėviui), senelei, seneliui arba kitiems giminaičiams, faktiškai auginantiems vaiką, taip pat darbuotojui, paskirtam vaiko globėju, ar buvusiam vienam iš vaiko tėvų nuolatinių globėjų (rūpintojų), išskyrus atvejus, kai nuolatinis globėjas (rūpintojas) buvo teismo nutartimi nušalintas nuo nuolatinio globėjo (rūpintojo) pareigų, suteikiamos atostogos vaikui prižiūrėti, iki vaikui sukanka treji metai. Šias atostogas galima imti visas iš karto, dalimis ar pakaitomis.“</w:t>
                </w:r>
              </w:p>
            </w:tc>
            <w:tc>
              <w:tcPr>
                <w:tcW w:w="1763" w:type="dxa"/>
              </w:tcPr>
              <w:p w14:paraId="506D12EB" w14:textId="4EEB4BBE">
                <w:pPr>
                  <w:jc w:val="both"/>
                  <w:rPr>
                    <w:szCs w:val="24"/>
                  </w:rPr>
                </w:pPr>
                <w:r>
                  <w:rPr>
                    <w:szCs w:val="24"/>
                  </w:rPr>
                  <w:t>Visiškas</w:t>
                </w:r>
              </w:p>
            </w:tc>
          </w:tr>
          <w:tr w14:paraId="7831C1B1" w14:textId="77777777">
            <w:tc>
              <w:tcPr>
                <w:tcW w:w="4961" w:type="dxa"/>
              </w:tcPr>
              <w:p w14:paraId="71062765" w14:textId="1EFA86E7">
                <w:pPr>
                  <w:jc w:val="both"/>
                  <w:rPr>
                    <w:b/>
                    <w:bCs/>
                    <w:szCs w:val="24"/>
                  </w:rPr>
                </w:pPr>
                <w:r>
                  <w:rPr>
                    <w:szCs w:val="24"/>
                  </w:rPr>
                  <w:t>8. Valstybės narės įvertina būtinybę galimybių naudotis vaiko priežiūros atostogomis sąlygas ir išsamią tokių atostogų prašymo pateikimo tvarką pritaikyti prie įtėvių, neįgalių tėvų ir tėvų, turinčių neįgalių ar lėtine liga sergančių vaikų, poreikių.</w:t>
                </w:r>
              </w:p>
            </w:tc>
            <w:tc>
              <w:tcPr>
                <w:tcW w:w="8013" w:type="dxa"/>
              </w:tcPr>
              <w:p w14:paraId="269D98BB" w14:textId="77777777">
                <w:pPr>
                  <w:jc w:val="both"/>
                  <w:rPr>
                    <w:b/>
                    <w:color w:val="000000"/>
                    <w:szCs w:val="24"/>
                  </w:rPr>
                </w:pPr>
                <w:r>
                  <w:rPr>
                    <w:b/>
                    <w:color w:val="000000"/>
                    <w:szCs w:val="24"/>
                  </w:rPr>
                  <w:t>DK pakeitimas Nr. XIV-2628</w:t>
                </w:r>
              </w:p>
              <w:p w14:paraId="06F90B30" w14:textId="77777777">
                <w:pPr>
                  <w:jc w:val="both"/>
                  <w:rPr>
                    <w:color w:val="000000"/>
                    <w:szCs w:val="24"/>
                  </w:rPr>
                </w:pPr>
                <w:r>
                  <w:rPr>
                    <w:b/>
                    <w:bCs/>
                    <w:color w:val="000000"/>
                    <w:szCs w:val="24"/>
                  </w:rPr>
                  <w:t>1 straipsnis. 134 straipsnio pakeitimas</w:t>
                </w:r>
              </w:p>
              <w:p w14:paraId="1B2EEE55" w14:textId="77777777">
                <w:pPr>
                  <w:jc w:val="both"/>
                  <w:rPr>
                    <w:color w:val="000000"/>
                    <w:szCs w:val="24"/>
                  </w:rPr>
                </w:pPr>
                <w:r>
                  <w:rPr>
                    <w:color w:val="000000"/>
                    <w:szCs w:val="24"/>
                  </w:rPr>
                  <w:t>Pakeisti 134 straipsnio 1 dalį ir ją išdėstyti taip:</w:t>
                </w:r>
              </w:p>
              <w:p w14:paraId="7279E7B3" w14:textId="77777777">
                <w:pPr>
                  <w:jc w:val="both"/>
                  <w:rPr>
                    <w:color w:val="000000"/>
                    <w:szCs w:val="24"/>
                  </w:rPr>
                </w:pPr>
                <w:r>
                  <w:rPr>
                    <w:color w:val="000000"/>
                    <w:szCs w:val="24"/>
                  </w:rPr>
                  <w:t>„1. Pagal šeimos pasirinkimą, išskyrus šio straipsnio 3 dalyje nurodytos trukmės atostogų vaikui prižiūrėti dalį, motinai (įmotei), tėvui (įtėviui), senelei, seneliui arba kitiems giminaičiams, faktiškai auginantiems vaiką, taip pat darbuotojui, paskirtam vaiko globėju, ar buvusiam vienam iš vaiko tėvų nuolatinių globėjų (rūpintojų), išskyrus atvejus, kai nuolatinis globėjas (rūpintojas) buvo teismo nutartimi nušalintas nuo nuolatinio globėjo (rūpintojo) pareigų, suteikiamos atostogos vaikui prižiūrėti, iki vaikui sukanka treji metai. Šias atostogas galima imti visas iš karto, dalimis ar pakaitomis.“</w:t>
                </w:r>
              </w:p>
              <w:p w14:paraId="49BAC067" w14:textId="77777777">
                <w:pPr>
                  <w:jc w:val="both"/>
                  <w:rPr>
                    <w:b/>
                    <w:szCs w:val="24"/>
                  </w:rPr>
                </w:pPr>
              </w:p>
              <w:p w14:paraId="1C740B5C" w14:textId="77777777">
                <w:pPr>
                  <w:jc w:val="both"/>
                  <w:rPr>
                    <w:b/>
                    <w:color w:val="000000"/>
                    <w:szCs w:val="24"/>
                  </w:rPr>
                </w:pPr>
                <w:r>
                  <w:rPr>
                    <w:b/>
                    <w:color w:val="000000"/>
                    <w:szCs w:val="24"/>
                  </w:rPr>
                  <w:t>DK pakeitimas Nr. XIV-3034</w:t>
                </w:r>
              </w:p>
              <w:p w14:paraId="2AE47707" w14:textId="77777777">
                <w:pPr>
                  <w:jc w:val="both"/>
                  <w:rPr>
                    <w:color w:val="000000"/>
                    <w:szCs w:val="24"/>
                  </w:rPr>
                </w:pPr>
                <w:r>
                  <w:rPr>
                    <w:b/>
                    <w:bCs/>
                    <w:color w:val="000000"/>
                    <w:szCs w:val="24"/>
                  </w:rPr>
                  <w:t>14 straipsnis. 134 straipsnio pakeitimas</w:t>
                </w:r>
              </w:p>
              <w:p w14:paraId="19B720A3" w14:textId="77777777">
                <w:pPr>
                  <w:jc w:val="both"/>
                  <w:rPr>
                    <w:color w:val="000000"/>
                    <w:szCs w:val="24"/>
                  </w:rPr>
                </w:pPr>
                <w:r>
                  <w:rPr>
                    <w:color w:val="000000"/>
                    <w:szCs w:val="24"/>
                  </w:rPr>
                  <w:t>1. Pakeisti 134 straipsnio 2 dalį ir ją išdėstyti taip:</w:t>
                </w:r>
              </w:p>
              <w:p w14:paraId="216BBF92" w14:textId="77777777">
                <w:pPr>
                  <w:jc w:val="both"/>
                  <w:rPr>
                    <w:color w:val="000000"/>
                    <w:szCs w:val="24"/>
                  </w:rPr>
                </w:pPr>
                <w:r>
                  <w:rPr>
                    <w:color w:val="000000"/>
                    <w:szCs w:val="24"/>
                  </w:rPr>
                  <w:t>„2.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p>
              <w:p w14:paraId="14223971" w14:textId="3E44DAE0">
                <w:pPr>
                  <w:jc w:val="both"/>
                  <w:rPr>
                    <w:i/>
                    <w:iCs/>
                    <w:color w:val="000000"/>
                    <w:szCs w:val="24"/>
                    <w:lang w:eastAsia="lt-LT"/>
                  </w:rPr>
                </w:pPr>
                <w:r>
                  <w:rPr>
                    <w:color w:val="000000"/>
                    <w:szCs w:val="24"/>
                  </w:rPr>
                  <w:t>&lt;...&gt;</w:t>
                </w:r>
              </w:p>
            </w:tc>
            <w:tc>
              <w:tcPr>
                <w:tcW w:w="1763" w:type="dxa"/>
              </w:tcPr>
              <w:p w14:paraId="00026D8F" w14:textId="3B8E1313">
                <w:pPr>
                  <w:jc w:val="both"/>
                  <w:rPr>
                    <w:szCs w:val="24"/>
                  </w:rPr>
                </w:pPr>
                <w:r>
                  <w:rPr>
                    <w:szCs w:val="24"/>
                  </w:rPr>
                  <w:t>Visiškas</w:t>
                </w:r>
              </w:p>
            </w:tc>
          </w:tr>
          <w:tr w14:paraId="12764112" w14:textId="77777777">
            <w:tc>
              <w:tcPr>
                <w:tcW w:w="4961" w:type="dxa"/>
              </w:tcPr>
              <w:p w14:paraId="05295367" w14:textId="77777777">
                <w:pPr>
                  <w:jc w:val="both"/>
                  <w:rPr>
                    <w:b/>
                    <w:bCs/>
                    <w:szCs w:val="24"/>
                  </w:rPr>
                </w:pPr>
                <w:r>
                  <w:rPr>
                    <w:b/>
                    <w:bCs/>
                    <w:szCs w:val="24"/>
                  </w:rPr>
                  <w:t>6 straipsnis. Prižiūrinčiojo asmens atostogos</w:t>
                </w:r>
              </w:p>
              <w:p w14:paraId="709A71CB" w14:textId="1F7F8409">
                <w:pPr>
                  <w:jc w:val="both"/>
                  <w:rPr>
                    <w:szCs w:val="24"/>
                  </w:rPr>
                </w:pPr>
                <w:r>
                  <w:rPr>
                    <w:szCs w:val="24"/>
                  </w:rPr>
                  <w:t>1. Valstybės narės imasi būtinų priemonių siekdamos užtikrinti, kad kiekvienas darbuotojas turėtų teisę į penkių darbo dienų per metus prižiūrinčiojo asmens atostogas. Valstybės narės gali nustatyti papildomus prižiūrinčiojo asmens atostogų taikymo srities elementus ir sąlygas pagal nacionalinę teisę ar praktiką. Norint pasinaudoti ta teise, pagal nacionalinę teisę ar praktiką gali būti reikalaujama pateikti tinkamus įrodymus.</w:t>
                </w:r>
              </w:p>
            </w:tc>
            <w:tc>
              <w:tcPr>
                <w:tcW w:w="8013" w:type="dxa"/>
              </w:tcPr>
              <w:p w14:paraId="345DC220" w14:textId="42FC34A0">
                <w:pPr>
                  <w:jc w:val="both"/>
                  <w:rPr>
                    <w:b/>
                    <w:szCs w:val="24"/>
                    <w:lang w:eastAsia="lt-LT"/>
                  </w:rPr>
                </w:pPr>
                <w:r>
                  <w:rPr>
                    <w:b/>
                    <w:szCs w:val="24"/>
                    <w:lang w:eastAsia="lt-LT"/>
                  </w:rPr>
                  <w:t xml:space="preserve">DK pakeitimas </w:t>
                </w:r>
                <w:r>
                  <w:rPr>
                    <w:b/>
                    <w:szCs w:val="24"/>
                  </w:rPr>
                  <w:t>Nr. XIV-1189</w:t>
                </w:r>
              </w:p>
              <w:p w14:paraId="0BED1906" w14:textId="77777777">
                <w:pPr>
                  <w:jc w:val="both"/>
                  <w:rPr>
                    <w:b/>
                    <w:szCs w:val="24"/>
                    <w:lang w:eastAsia="lt-LT"/>
                  </w:rPr>
                </w:pPr>
                <w:r>
                  <w:rPr>
                    <w:b/>
                    <w:szCs w:val="24"/>
                    <w:lang w:eastAsia="lt-LT"/>
                  </w:rPr>
                  <w:t>25 straipsnis. 137 straipsnio pakeitimas</w:t>
                </w:r>
              </w:p>
              <w:p w14:paraId="21E5B507" w14:textId="77777777">
                <w:pPr>
                  <w:jc w:val="both"/>
                  <w:rPr>
                    <w:szCs w:val="24"/>
                    <w:lang w:eastAsia="lt-LT"/>
                  </w:rPr>
                </w:pPr>
                <w:r>
                  <w:rPr>
                    <w:szCs w:val="24"/>
                    <w:lang w:eastAsia="lt-LT"/>
                  </w:rPr>
                  <w:t>Pakeisti 137 straipsnį ir jį išdėstyti taip:</w:t>
                </w:r>
              </w:p>
              <w:p w14:paraId="045E89B7"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39D5DF7D"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5CEB861D"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52850038" w14:textId="4111F8E8">
                <w:pPr>
                  <w:jc w:val="both"/>
                  <w:rPr>
                    <w:color w:val="000000"/>
                    <w:szCs w:val="24"/>
                    <w:lang w:eastAsia="lt-LT"/>
                  </w:rPr>
                </w:pPr>
                <w:r>
                  <w:rPr>
                    <w:color w:val="000000"/>
                    <w:szCs w:val="24"/>
                    <w:lang w:eastAsia="lt-LT"/>
                  </w:rPr>
                  <w:t>&lt;...&gt;</w:t>
                </w:r>
              </w:p>
              <w:p w14:paraId="53663D95"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145563C9"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2AE1C3A7" w14:textId="77777777">
                <w:pPr>
                  <w:jc w:val="both"/>
                  <w:rPr>
                    <w:color w:val="000000"/>
                    <w:szCs w:val="24"/>
                    <w:lang w:eastAsia="lt-LT"/>
                  </w:rPr>
                </w:pPr>
                <w:r>
                  <w:rPr>
                    <w:color w:val="000000"/>
                    <w:szCs w:val="24"/>
                    <w:lang w:eastAsia="lt-LT"/>
                  </w:rPr>
                  <w:t>5) darbuotojas santuokai sudaryti, – iki trijų kalendorinių dienų;</w:t>
                </w:r>
              </w:p>
              <w:p w14:paraId="321BA8E6"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6A2B411D"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186DF344" w14:textId="77777777">
                <w:pPr>
                  <w:jc w:val="both"/>
                  <w:rPr>
                    <w:szCs w:val="24"/>
                  </w:rPr>
                </w:pPr>
                <w:r>
                  <w:rPr>
                    <w:szCs w:val="24"/>
                  </w:rPr>
                  <w:t>2. Visą darbo dieną (pamainą) ir ilgiau trunkančios nemokamos atostogos gali būti suteikiamos darbuotojo prašymu, jeigu darbdavys sutinka.</w:t>
                </w:r>
              </w:p>
              <w:p w14:paraId="4D1A4999" w14:textId="77777777">
                <w:pPr>
                  <w:jc w:val="both"/>
                  <w:rPr>
                    <w:color w:val="000000"/>
                    <w:szCs w:val="24"/>
                    <w:lang w:eastAsia="lt-LT"/>
                  </w:rPr>
                </w:pPr>
                <w:r>
                  <w:rPr>
                    <w:color w:val="000000"/>
                    <w:szCs w:val="24"/>
                    <w:lang w:eastAsia="lt-LT"/>
                  </w:rPr>
                  <w:t>3.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p w14:paraId="2499B52C" w14:textId="77777777">
                <w:pPr>
                  <w:jc w:val="both"/>
                  <w:rPr>
                    <w:b/>
                    <w:color w:val="000000"/>
                    <w:szCs w:val="24"/>
                  </w:rPr>
                </w:pPr>
              </w:p>
              <w:p w14:paraId="0A27038D" w14:textId="6677FFB5">
                <w:pPr>
                  <w:jc w:val="both"/>
                  <w:rPr>
                    <w:b/>
                    <w:szCs w:val="24"/>
                    <w:lang w:eastAsia="lt-LT"/>
                  </w:rPr>
                </w:pPr>
                <w:r>
                  <w:rPr>
                    <w:b/>
                    <w:color w:val="000000"/>
                    <w:szCs w:val="24"/>
                  </w:rPr>
                  <w:t>DK pakeitimas Nr. XIV-2704</w:t>
                </w:r>
              </w:p>
              <w:p w14:paraId="566B9DBB" w14:textId="77777777">
                <w:pPr>
                  <w:jc w:val="both"/>
                  <w:rPr>
                    <w:color w:val="000000"/>
                    <w:szCs w:val="24"/>
                    <w:lang w:val="en-US"/>
                  </w:rPr>
                </w:pPr>
                <w:r>
                  <w:rPr>
                    <w:b/>
                    <w:bCs/>
                    <w:color w:val="000000"/>
                    <w:szCs w:val="24"/>
                  </w:rPr>
                  <w:t>14 straipsnis. 137 straipsnio pakeitimas</w:t>
                </w:r>
              </w:p>
              <w:p w14:paraId="798EEBB1" w14:textId="77777777">
                <w:pPr>
                  <w:jc w:val="both"/>
                  <w:rPr>
                    <w:color w:val="000000"/>
                    <w:szCs w:val="24"/>
                    <w:lang w:val="en-US"/>
                  </w:rPr>
                </w:pPr>
                <w:r>
                  <w:rPr>
                    <w:color w:val="000000"/>
                    <w:szCs w:val="24"/>
                  </w:rPr>
                  <w:t>Pakeisti 137 straipsnio 1 dalies 2 punktą ir jį išdėstyti taip:</w:t>
                </w:r>
              </w:p>
              <w:p w14:paraId="57D9BF42" w14:textId="7A455785">
                <w:pPr>
                  <w:jc w:val="both"/>
                  <w:rPr>
                    <w:i/>
                    <w:iCs/>
                    <w:szCs w:val="24"/>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tc>
            <w:tc>
              <w:tcPr>
                <w:tcW w:w="1763" w:type="dxa"/>
              </w:tcPr>
              <w:p w14:paraId="578B34D2" w14:textId="77777777">
                <w:pPr>
                  <w:jc w:val="both"/>
                  <w:rPr>
                    <w:szCs w:val="24"/>
                  </w:rPr>
                </w:pPr>
                <w:r>
                  <w:rPr>
                    <w:szCs w:val="24"/>
                  </w:rPr>
                  <w:t>Visiškas</w:t>
                </w:r>
              </w:p>
            </w:tc>
          </w:tr>
          <w:tr w14:paraId="1349925C" w14:textId="77777777">
            <w:tc>
              <w:tcPr>
                <w:tcW w:w="4961" w:type="dxa"/>
              </w:tcPr>
              <w:p w14:paraId="7EE518F7" w14:textId="77777777">
                <w:pPr>
                  <w:jc w:val="both"/>
                  <w:rPr>
                    <w:b/>
                    <w:bCs/>
                    <w:szCs w:val="24"/>
                  </w:rPr>
                </w:pPr>
                <w:r>
                  <w:rPr>
                    <w:b/>
                    <w:bCs/>
                    <w:szCs w:val="24"/>
                  </w:rPr>
                  <w:t>7 straipsnis. Atleidimas nuo darbo dėl force majeure priežasčių</w:t>
                </w:r>
              </w:p>
              <w:p w14:paraId="35FBBE42" w14:textId="77777777">
                <w:pPr>
                  <w:jc w:val="both"/>
                  <w:rPr>
                    <w:szCs w:val="24"/>
                  </w:rPr>
                </w:pPr>
                <w:r>
                  <w:rPr>
                    <w:szCs w:val="24"/>
                  </w:rPr>
                  <w:t>Valstybės narės imasi būtinų priemonių siekdamos užtikrinti, kad kiekvienas darbuotojas turėtų teisę būti atleistas nuo darbo dėl force majeure aplinkybių, susijusių su skubiomis šeiminėmis priežastimis ligos ar nelaimingo atsitikimo atveju, kai darbuotojui būtina betarpiškai dalyvauti. Valstybės narės gali apriboti kiekvieno darbuotojo teisę būti atleistam nuo darbo dėl force majeure priežasčių, nustatydamos galimybę ja pasinaudoti tam tikrą laiką kartą per metus arba tam tikrą laiką kiekvienu konkrečiu atveju arba abi šias galimybes.</w:t>
                </w:r>
              </w:p>
            </w:tc>
            <w:tc>
              <w:tcPr>
                <w:tcW w:w="8013" w:type="dxa"/>
              </w:tcPr>
              <w:p w14:paraId="7A1E99F4" w14:textId="455EE96E">
                <w:pPr>
                  <w:jc w:val="both"/>
                  <w:rPr>
                    <w:b/>
                    <w:szCs w:val="24"/>
                    <w:lang w:eastAsia="lt-LT"/>
                  </w:rPr>
                </w:pPr>
                <w:r>
                  <w:rPr>
                    <w:b/>
                    <w:szCs w:val="24"/>
                    <w:lang w:eastAsia="lt-LT"/>
                  </w:rPr>
                  <w:t xml:space="preserve">DK pakeitimas </w:t>
                </w:r>
                <w:r>
                  <w:rPr>
                    <w:b/>
                    <w:szCs w:val="24"/>
                  </w:rPr>
                  <w:t>Nr. XIV-1189</w:t>
                </w:r>
              </w:p>
              <w:p w14:paraId="03052F37" w14:textId="77777777">
                <w:pPr>
                  <w:jc w:val="both"/>
                  <w:rPr>
                    <w:b/>
                    <w:szCs w:val="24"/>
                    <w:lang w:eastAsia="lt-LT"/>
                  </w:rPr>
                </w:pPr>
                <w:r>
                  <w:rPr>
                    <w:b/>
                    <w:szCs w:val="24"/>
                    <w:lang w:eastAsia="lt-LT"/>
                  </w:rPr>
                  <w:t>25 straipsnis. 137 straipsnio pakeitimas</w:t>
                </w:r>
              </w:p>
              <w:p w14:paraId="78F0F0F9" w14:textId="77777777">
                <w:pPr>
                  <w:jc w:val="both"/>
                  <w:rPr>
                    <w:szCs w:val="24"/>
                    <w:lang w:eastAsia="lt-LT"/>
                  </w:rPr>
                </w:pPr>
                <w:r>
                  <w:rPr>
                    <w:szCs w:val="24"/>
                    <w:lang w:eastAsia="lt-LT"/>
                  </w:rPr>
                  <w:t>Pakeisti 137 straipsnį ir jį išdėstyti taip:</w:t>
                </w:r>
              </w:p>
              <w:p w14:paraId="4E596FCD" w14:textId="77777777">
                <w:pPr>
                  <w:jc w:val="both"/>
                  <w:rPr>
                    <w:color w:val="000000"/>
                    <w:szCs w:val="24"/>
                    <w:lang w:eastAsia="lt-LT"/>
                  </w:rPr>
                </w:pPr>
                <w:r>
                  <w:rPr>
                    <w:szCs w:val="24"/>
                  </w:rPr>
                  <w:t>„</w:t>
                </w:r>
                <w:r>
                  <w:rPr>
                    <w:b/>
                    <w:bCs/>
                    <w:szCs w:val="24"/>
                  </w:rPr>
                  <w:t>1</w:t>
                </w:r>
                <w:r>
                  <w:rPr>
                    <w:b/>
                    <w:bCs/>
                    <w:color w:val="000000"/>
                    <w:szCs w:val="24"/>
                  </w:rPr>
                  <w:t>37 straipsnis. Nemokamos atostogos ir nemokamas laisvas laikas</w:t>
                </w:r>
                <w:r>
                  <w:rPr>
                    <w:color w:val="000000"/>
                    <w:szCs w:val="24"/>
                    <w:lang w:eastAsia="lt-LT"/>
                  </w:rPr>
                  <w:t xml:space="preserve"> </w:t>
                </w:r>
              </w:p>
              <w:p w14:paraId="5822F93E" w14:textId="77777777">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14:paraId="50C09D55" w14:textId="77777777">
                <w:pPr>
                  <w:jc w:val="both"/>
                  <w:rPr>
                    <w:color w:val="000000"/>
                    <w:szCs w:val="24"/>
                    <w:lang w:eastAsia="lt-LT"/>
                  </w:rPr>
                </w:pPr>
                <w:r>
                  <w:rPr>
                    <w:color w:val="000000"/>
                    <w:szCs w:val="24"/>
                    <w:lang w:eastAsia="lt-LT"/>
                  </w:rPr>
                  <w:t>1) darbuotojas, auginantis vaiką iki keturiolikos metų, – iki keturiolikos kalendorinių dienų;</w:t>
                </w:r>
              </w:p>
              <w:p w14:paraId="0860AF9B" w14:textId="151E0202">
                <w:pPr>
                  <w:jc w:val="both"/>
                  <w:rPr>
                    <w:color w:val="000000"/>
                    <w:szCs w:val="24"/>
                    <w:lang w:eastAsia="lt-LT"/>
                  </w:rPr>
                </w:pPr>
                <w:r>
                  <w:rPr>
                    <w:color w:val="000000"/>
                    <w:szCs w:val="24"/>
                    <w:lang w:eastAsia="lt-LT"/>
                  </w:rPr>
                  <w:t>&lt;...&gt;</w:t>
                </w:r>
              </w:p>
              <w:p w14:paraId="003D8C1A" w14:textId="77777777">
                <w:pPr>
                  <w:jc w:val="both"/>
                  <w:rPr>
                    <w:color w:val="000000"/>
                    <w:szCs w:val="24"/>
                    <w:lang w:eastAsia="lt-LT"/>
                  </w:rPr>
                </w:pPr>
                <w:r>
                  <w:rPr>
                    <w:color w:val="000000"/>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14:paraId="54347D2A" w14:textId="77777777">
                <w:pPr>
                  <w:jc w:val="both"/>
                  <w:rPr>
                    <w:szCs w:val="24"/>
                  </w:rPr>
                </w:pPr>
                <w:r>
                  <w:rPr>
                    <w:szCs w:val="24"/>
                  </w:rPr>
                  <w:t>4) darbuotojas, slaugantis sergantį šeimos narį ar kartu su darbuotoju gyvenantį asmenį, arba darbuotojas, pateikęs sveikatos priežiūros įstaigos išvadą apie jo sveikatos būklę, – tiek laiko, kiek rekomenduoja sveikatos priežiūros įstaiga;</w:t>
                </w:r>
              </w:p>
              <w:p w14:paraId="7CB2852E" w14:textId="77777777">
                <w:pPr>
                  <w:jc w:val="both"/>
                  <w:rPr>
                    <w:color w:val="000000"/>
                    <w:szCs w:val="24"/>
                    <w:lang w:eastAsia="lt-LT"/>
                  </w:rPr>
                </w:pPr>
                <w:r>
                  <w:rPr>
                    <w:color w:val="000000"/>
                    <w:szCs w:val="24"/>
                    <w:lang w:eastAsia="lt-LT"/>
                  </w:rPr>
                  <w:t>5) darbuotojas santuokai sudaryti, – iki trijų kalendorinių dienų;</w:t>
                </w:r>
              </w:p>
              <w:p w14:paraId="67AC2487" w14:textId="77777777">
                <w:pPr>
                  <w:jc w:val="both"/>
                  <w:rPr>
                    <w:color w:val="000000"/>
                    <w:szCs w:val="24"/>
                    <w:lang w:eastAsia="lt-LT"/>
                  </w:rPr>
                </w:pPr>
                <w:r>
                  <w:rPr>
                    <w:color w:val="000000"/>
                    <w:szCs w:val="24"/>
                    <w:lang w:eastAsia="lt-LT"/>
                  </w:rPr>
                  <w:t>6) darbuotojas dalyvauti mirusio šeimos nario laidotuvėse, – iki penkių kalendorinių dienų;</w:t>
                </w:r>
              </w:p>
              <w:p w14:paraId="520241C2" w14:textId="77777777">
                <w:pPr>
                  <w:jc w:val="both"/>
                  <w:rPr>
                    <w:color w:val="000000"/>
                    <w:szCs w:val="24"/>
                    <w:lang w:eastAsia="lt-LT"/>
                  </w:rPr>
                </w:pPr>
                <w:r>
                  <w:rPr>
                    <w:color w:val="000000"/>
                    <w:szCs w:val="24"/>
                    <w:lang w:eastAsia="lt-LT"/>
                  </w:rPr>
                  <w:t>7) darbuotojas kolektyvinėje sutartyje nustatytais atvejais ir tvarka, – joje nustatytos trukmės.</w:t>
                </w:r>
              </w:p>
              <w:p w14:paraId="3BA18CD6" w14:textId="77777777">
                <w:pPr>
                  <w:jc w:val="both"/>
                  <w:rPr>
                    <w:szCs w:val="24"/>
                  </w:rPr>
                </w:pPr>
                <w:r>
                  <w:rPr>
                    <w:szCs w:val="24"/>
                  </w:rPr>
                  <w:t>2. Visą darbo dieną (pamainą) ir ilgiau trunkančios nemokamos atostogos gali būti suteikiamos darbuotojo prašymu, jeigu darbdavys sutinka.</w:t>
                </w:r>
              </w:p>
              <w:p w14:paraId="3FA4D405" w14:textId="77777777">
                <w:pPr>
                  <w:jc w:val="both"/>
                  <w:rPr>
                    <w:color w:val="000000"/>
                    <w:szCs w:val="24"/>
                    <w:lang w:eastAsia="lt-LT"/>
                  </w:rPr>
                </w:pPr>
                <w:r>
                  <w:rPr>
                    <w:color w:val="000000"/>
                    <w:szCs w:val="24"/>
                    <w:lang w:eastAsia="lt-LT"/>
                  </w:rPr>
                  <w:t>3.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p w14:paraId="68CBCA7F" w14:textId="77777777">
                <w:pPr>
                  <w:jc w:val="both"/>
                  <w:rPr>
                    <w:b/>
                    <w:color w:val="000000"/>
                    <w:szCs w:val="24"/>
                  </w:rPr>
                </w:pPr>
              </w:p>
              <w:p w14:paraId="4F340E3F" w14:textId="283DE01F">
                <w:pPr>
                  <w:jc w:val="both"/>
                  <w:rPr>
                    <w:b/>
                    <w:szCs w:val="24"/>
                    <w:lang w:eastAsia="lt-LT"/>
                  </w:rPr>
                </w:pPr>
                <w:r>
                  <w:rPr>
                    <w:b/>
                    <w:color w:val="000000"/>
                    <w:szCs w:val="24"/>
                  </w:rPr>
                  <w:t>DK pakeitimas Nr. XIV-2704</w:t>
                </w:r>
              </w:p>
              <w:p w14:paraId="1B13709D" w14:textId="77777777">
                <w:pPr>
                  <w:jc w:val="both"/>
                  <w:rPr>
                    <w:color w:val="000000"/>
                    <w:szCs w:val="24"/>
                    <w:lang w:val="en-US"/>
                  </w:rPr>
                </w:pPr>
                <w:r>
                  <w:rPr>
                    <w:b/>
                    <w:bCs/>
                    <w:color w:val="000000"/>
                    <w:szCs w:val="24"/>
                  </w:rPr>
                  <w:t>14 straipsnis. 137 straipsnio pakeitimas</w:t>
                </w:r>
              </w:p>
              <w:p w14:paraId="53D3F5D3" w14:textId="77777777">
                <w:pPr>
                  <w:jc w:val="both"/>
                  <w:rPr>
                    <w:color w:val="000000"/>
                    <w:szCs w:val="24"/>
                    <w:lang w:val="en-US"/>
                  </w:rPr>
                </w:pPr>
                <w:r>
                  <w:rPr>
                    <w:color w:val="000000"/>
                    <w:szCs w:val="24"/>
                  </w:rPr>
                  <w:t>Pakeisti 137 straipsnio 1 dalies 2 punktą ir jį išdėstyti taip:</w:t>
                </w:r>
              </w:p>
              <w:p w14:paraId="51DA2DD6" w14:textId="0B959965">
                <w:pPr>
                  <w:jc w:val="both"/>
                  <w:rPr>
                    <w:i/>
                    <w:iCs/>
                    <w:szCs w:val="24"/>
                  </w:rPr>
                </w:pPr>
                <w:r>
                  <w:rPr>
                    <w:color w:val="000000"/>
                    <w:szCs w:val="24"/>
                  </w:rPr>
                  <w:t>„2) darbuotojas</w:t>
                </w:r>
                <w:r>
                  <w:rPr>
                    <w:b/>
                    <w:bCs/>
                    <w:color w:val="000000"/>
                    <w:szCs w:val="24"/>
                  </w:rPr>
                  <w:t> </w:t>
                </w:r>
                <w:r>
                  <w:rPr>
                    <w:color w:val="000000"/>
                    <w:szCs w:val="24"/>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tc>
            <w:tc>
              <w:tcPr>
                <w:tcW w:w="1763" w:type="dxa"/>
              </w:tcPr>
              <w:p w14:paraId="3A1D5B6F" w14:textId="77777777">
                <w:pPr>
                  <w:jc w:val="both"/>
                  <w:rPr>
                    <w:szCs w:val="24"/>
                  </w:rPr>
                </w:pPr>
                <w:r>
                  <w:rPr>
                    <w:szCs w:val="24"/>
                  </w:rPr>
                  <w:t>Visiškas</w:t>
                </w:r>
              </w:p>
            </w:tc>
          </w:tr>
          <w:tr w14:paraId="439AF4FE" w14:textId="77777777">
            <w:tc>
              <w:tcPr>
                <w:tcW w:w="4961" w:type="dxa"/>
              </w:tcPr>
              <w:p w14:paraId="1637454B" w14:textId="73207E36">
                <w:pPr>
                  <w:jc w:val="both"/>
                  <w:rPr>
                    <w:b/>
                    <w:bCs/>
                    <w:szCs w:val="24"/>
                  </w:rPr>
                </w:pPr>
                <w:r>
                  <w:rPr>
                    <w:b/>
                    <w:bCs/>
                    <w:szCs w:val="24"/>
                  </w:rPr>
                  <w:t>8 straipsnis. Apmokėjimas arba pašalpa</w:t>
                </w:r>
              </w:p>
              <w:p w14:paraId="45D2627B" w14:textId="77777777">
                <w:pPr>
                  <w:jc w:val="both"/>
                  <w:rPr>
                    <w:szCs w:val="24"/>
                  </w:rPr>
                </w:pPr>
                <w:r>
                  <w:rPr>
                    <w:szCs w:val="24"/>
                  </w:rPr>
                  <w:t xml:space="preserve">1. Remdamosi nacionalinėmis aplinkybėmis, pavyzdžiui, nacionaline teise, kolektyvinėmis sutartimis arba praktika, ir atsižvelgdamos į socialiniams partneriams deleguotus įgaliojimus, valstybės narės užtikrina, kad darbuotojai, besinaudojantys teisėmis į 4 straipsnio 1 dalyje ar 5 straipsnio 2 dalyje numatytas atostogas, gautų apmokėjimą arba pašalpą pagal šio straipsnio 2 ir 3 dalis. </w:t>
                </w:r>
              </w:p>
              <w:p w14:paraId="1E59904D" w14:textId="77777777">
                <w:pPr>
                  <w:jc w:val="both"/>
                  <w:rPr>
                    <w:szCs w:val="24"/>
                  </w:rPr>
                </w:pPr>
              </w:p>
              <w:p w14:paraId="6F76E821" w14:textId="77777777">
                <w:pPr>
                  <w:jc w:val="both"/>
                  <w:rPr>
                    <w:szCs w:val="24"/>
                  </w:rPr>
                </w:pPr>
              </w:p>
              <w:p w14:paraId="7CA2A427" w14:textId="77777777">
                <w:pPr>
                  <w:jc w:val="both"/>
                  <w:rPr>
                    <w:szCs w:val="24"/>
                  </w:rPr>
                </w:pPr>
              </w:p>
              <w:p w14:paraId="0737B0C8" w14:textId="77777777">
                <w:pPr>
                  <w:jc w:val="both"/>
                  <w:rPr>
                    <w:szCs w:val="24"/>
                  </w:rPr>
                </w:pPr>
              </w:p>
              <w:p w14:paraId="6972971D" w14:textId="77777777">
                <w:pPr>
                  <w:jc w:val="both"/>
                  <w:rPr>
                    <w:szCs w:val="24"/>
                  </w:rPr>
                </w:pPr>
              </w:p>
              <w:p w14:paraId="0D0B9899" w14:textId="77777777">
                <w:pPr>
                  <w:jc w:val="both"/>
                  <w:rPr>
                    <w:szCs w:val="24"/>
                  </w:rPr>
                </w:pPr>
              </w:p>
              <w:p w14:paraId="79973F52" w14:textId="77777777">
                <w:pPr>
                  <w:jc w:val="both"/>
                  <w:rPr>
                    <w:szCs w:val="24"/>
                  </w:rPr>
                </w:pPr>
              </w:p>
              <w:p w14:paraId="551D2DCC" w14:textId="77777777">
                <w:pPr>
                  <w:jc w:val="both"/>
                  <w:rPr>
                    <w:szCs w:val="24"/>
                  </w:rPr>
                </w:pPr>
              </w:p>
              <w:p w14:paraId="5E8FBDB6" w14:textId="77777777">
                <w:pPr>
                  <w:jc w:val="both"/>
                  <w:rPr>
                    <w:szCs w:val="24"/>
                  </w:rPr>
                </w:pPr>
              </w:p>
              <w:p w14:paraId="529A18EF" w14:textId="77777777">
                <w:pPr>
                  <w:jc w:val="both"/>
                  <w:rPr>
                    <w:szCs w:val="24"/>
                  </w:rPr>
                </w:pPr>
              </w:p>
              <w:p w14:paraId="3FBB97C7" w14:textId="77777777">
                <w:pPr>
                  <w:jc w:val="both"/>
                  <w:rPr>
                    <w:szCs w:val="24"/>
                  </w:rPr>
                </w:pPr>
              </w:p>
              <w:p w14:paraId="0146705F" w14:textId="77777777">
                <w:pPr>
                  <w:jc w:val="both"/>
                  <w:rPr>
                    <w:szCs w:val="24"/>
                  </w:rPr>
                </w:pPr>
              </w:p>
              <w:p w14:paraId="0525B692" w14:textId="77777777">
                <w:pPr>
                  <w:jc w:val="both"/>
                  <w:rPr>
                    <w:szCs w:val="24"/>
                  </w:rPr>
                </w:pPr>
              </w:p>
              <w:p w14:paraId="427E7E45" w14:textId="77777777">
                <w:pPr>
                  <w:jc w:val="both"/>
                  <w:rPr>
                    <w:szCs w:val="24"/>
                  </w:rPr>
                </w:pPr>
              </w:p>
              <w:p w14:paraId="7E329287" w14:textId="77777777">
                <w:pPr>
                  <w:jc w:val="both"/>
                  <w:rPr>
                    <w:szCs w:val="24"/>
                  </w:rPr>
                </w:pPr>
              </w:p>
              <w:p w14:paraId="3D4CC05D" w14:textId="77777777">
                <w:pPr>
                  <w:jc w:val="both"/>
                  <w:rPr>
                    <w:szCs w:val="24"/>
                  </w:rPr>
                </w:pPr>
              </w:p>
              <w:p w14:paraId="7690A9A0" w14:textId="77777777">
                <w:pPr>
                  <w:jc w:val="both"/>
                  <w:rPr>
                    <w:szCs w:val="24"/>
                  </w:rPr>
                </w:pPr>
              </w:p>
              <w:p w14:paraId="4D256099" w14:textId="2DF7A985">
                <w:pPr>
                  <w:jc w:val="both"/>
                  <w:rPr>
                    <w:szCs w:val="24"/>
                  </w:rPr>
                </w:pPr>
              </w:p>
              <w:p w14:paraId="112F284A" w14:textId="5929519C">
                <w:pPr>
                  <w:jc w:val="both"/>
                  <w:rPr>
                    <w:szCs w:val="24"/>
                  </w:rPr>
                </w:pPr>
              </w:p>
              <w:p w14:paraId="212CA664" w14:textId="48F80034">
                <w:pPr>
                  <w:jc w:val="both"/>
                  <w:rPr>
                    <w:szCs w:val="24"/>
                  </w:rPr>
                </w:pPr>
              </w:p>
              <w:p w14:paraId="6D2C955E" w14:textId="626B261E">
                <w:pPr>
                  <w:jc w:val="both"/>
                  <w:rPr>
                    <w:szCs w:val="24"/>
                  </w:rPr>
                </w:pPr>
              </w:p>
              <w:p w14:paraId="43A22730" w14:textId="3EC6318E">
                <w:pPr>
                  <w:jc w:val="both"/>
                  <w:rPr>
                    <w:szCs w:val="24"/>
                  </w:rPr>
                </w:pPr>
              </w:p>
              <w:p w14:paraId="60E44243" w14:textId="38C56023">
                <w:pPr>
                  <w:jc w:val="both"/>
                  <w:rPr>
                    <w:szCs w:val="24"/>
                  </w:rPr>
                </w:pPr>
              </w:p>
            </w:tc>
            <w:tc>
              <w:tcPr>
                <w:tcW w:w="8013" w:type="dxa"/>
              </w:tcPr>
              <w:p w14:paraId="15C0C0DF" w14:textId="7F807BD0">
                <w:pPr>
                  <w:jc w:val="both"/>
                  <w:rPr>
                    <w:b/>
                    <w:szCs w:val="24"/>
                  </w:rPr>
                </w:pPr>
                <w:r>
                  <w:rPr>
                    <w:b/>
                    <w:szCs w:val="24"/>
                  </w:rPr>
                  <w:t>LMĮ pakeitimas Nr. XIV-1190</w:t>
                </w:r>
              </w:p>
              <w:p w14:paraId="1EB3F68B" w14:textId="77777777">
                <w:pPr>
                  <w:jc w:val="both"/>
                  <w:rPr>
                    <w:b/>
                    <w:color w:val="000000"/>
                    <w:szCs w:val="24"/>
                    <w:lang w:eastAsia="lt-LT"/>
                  </w:rPr>
                </w:pPr>
                <w:r>
                  <w:rPr>
                    <w:b/>
                    <w:color w:val="000000"/>
                    <w:szCs w:val="24"/>
                    <w:lang w:eastAsia="lt-LT"/>
                  </w:rPr>
                  <w:t>5 straipsnis. 19 straipsnio pakeitimas</w:t>
                </w:r>
              </w:p>
              <w:p w14:paraId="7905E991" w14:textId="77777777">
                <w:pPr>
                  <w:jc w:val="both"/>
                  <w:rPr>
                    <w:bCs/>
                    <w:color w:val="000000"/>
                    <w:szCs w:val="24"/>
                    <w:lang w:eastAsia="lt-LT"/>
                  </w:rPr>
                </w:pPr>
                <w:r>
                  <w:rPr>
                    <w:bCs/>
                    <w:color w:val="000000"/>
                    <w:szCs w:val="24"/>
                    <w:lang w:eastAsia="lt-LT"/>
                  </w:rPr>
                  <w:t>1. Pakeisti 19 straipsnio 1 dalį ir ją išdėstyti taip:</w:t>
                </w:r>
              </w:p>
              <w:p w14:paraId="72DE4CEB" w14:textId="77777777">
                <w:pPr>
                  <w:jc w:val="both"/>
                  <w:rPr>
                    <w:bCs/>
                    <w:color w:val="000000"/>
                    <w:szCs w:val="24"/>
                    <w:lang w:eastAsia="lt-LT"/>
                  </w:rPr>
                </w:pPr>
                <w:r>
                  <w:rPr>
                    <w:bCs/>
                    <w:color w:val="000000"/>
                    <w:szCs w:val="24"/>
                    <w:lang w:eastAsia="lt-LT"/>
                  </w:rPr>
                  <w:t>„1. Teisę gauti tėvystės išmoką turi tėvas (įtėvis), kuris:</w:t>
                </w:r>
              </w:p>
              <w:p w14:paraId="5539CD47" w14:textId="77777777">
                <w:pPr>
                  <w:jc w:val="both"/>
                  <w:rPr>
                    <w:bCs/>
                    <w:color w:val="000000"/>
                    <w:szCs w:val="24"/>
                    <w:lang w:eastAsia="lt-LT"/>
                  </w:rPr>
                </w:pPr>
                <w:r>
                  <w:rPr>
                    <w:bCs/>
                    <w:color w:val="000000"/>
                    <w:szCs w:val="24"/>
                    <w:lang w:eastAsia="lt-LT"/>
                  </w:rPr>
                  <w:t>1) yra apdraustas motinystės socialiniu draudimu;</w:t>
                </w:r>
              </w:p>
              <w:p w14:paraId="25850B04" w14:textId="77777777">
                <w:pPr>
                  <w:jc w:val="both"/>
                  <w:rPr>
                    <w:bCs/>
                    <w:color w:val="000000"/>
                    <w:szCs w:val="24"/>
                    <w:lang w:eastAsia="lt-LT"/>
                  </w:rPr>
                </w:pPr>
                <w:r>
                  <w:rPr>
                    <w:bCs/>
                    <w:color w:val="000000"/>
                    <w:szCs w:val="24"/>
                    <w:lang w:eastAsia="lt-LT"/>
                  </w:rPr>
                  <w:t>2) įstatymų nustatyta tvarka yra išėjęs jam suteiktų tėvystės atostogų arba tėvystės laikotarpiu;</w:t>
                </w:r>
              </w:p>
              <w:p w14:paraId="7C045358" w14:textId="77777777">
                <w:pPr>
                  <w:jc w:val="both"/>
                  <w:rPr>
                    <w:bCs/>
                    <w:color w:val="000000"/>
                    <w:szCs w:val="24"/>
                    <w:lang w:eastAsia="lt-LT"/>
                  </w:rPr>
                </w:pPr>
                <w:r>
                  <w:rPr>
                    <w:bCs/>
                    <w:color w:val="000000"/>
                    <w:szCs w:val="24"/>
                    <w:lang w:eastAsia="lt-LT"/>
                  </w:rPr>
                  <w:t>3) iki pirmosios tėvystės atostogų dienos turi ne trumpesnį kaip 6 mėnesių per paskutinius 24 mėnesius motinystės socialinio draudimo stažą, išskyrus atvejį, numatytą šio straipsnio 2 dalyje.“</w:t>
                </w:r>
              </w:p>
              <w:p w14:paraId="51C0C2F8" w14:textId="77777777">
                <w:pPr>
                  <w:jc w:val="both"/>
                  <w:rPr>
                    <w:b/>
                    <w:szCs w:val="24"/>
                  </w:rPr>
                </w:pPr>
              </w:p>
              <w:p w14:paraId="661A95C4" w14:textId="77777777">
                <w:pPr>
                  <w:tabs>
                    <w:tab w:val="left" w:pos="1276"/>
                  </w:tabs>
                  <w:jc w:val="both"/>
                  <w:rPr>
                    <w:rFonts w:eastAsia="Calibri"/>
                    <w:b/>
                    <w:szCs w:val="24"/>
                  </w:rPr>
                </w:pPr>
                <w:r>
                  <w:rPr>
                    <w:rFonts w:eastAsia="Calibri"/>
                    <w:b/>
                    <w:szCs w:val="24"/>
                  </w:rPr>
                  <w:t>7 straipsnis.</w:t>
                </w:r>
                <w:r>
                  <w:rPr>
                    <w:b/>
                    <w:szCs w:val="24"/>
                    <w:lang w:eastAsia="lt-LT"/>
                  </w:rPr>
                  <w:t xml:space="preserve"> </w:t>
                </w:r>
                <w:r>
                  <w:rPr>
                    <w:rFonts w:eastAsia="Calibri"/>
                    <w:b/>
                    <w:szCs w:val="24"/>
                  </w:rPr>
                  <w:t>22 straipsnio pakeitimas</w:t>
                </w:r>
              </w:p>
              <w:p w14:paraId="24F06CED" w14:textId="77777777">
                <w:pPr>
                  <w:tabs>
                    <w:tab w:val="left" w:pos="1276"/>
                  </w:tabs>
                  <w:jc w:val="both"/>
                  <w:rPr>
                    <w:rFonts w:eastAsia="Calibri"/>
                    <w:bCs/>
                    <w:szCs w:val="24"/>
                  </w:rPr>
                </w:pPr>
                <w:r>
                  <w:rPr>
                    <w:rFonts w:eastAsia="Calibri"/>
                    <w:bCs/>
                    <w:szCs w:val="24"/>
                  </w:rPr>
                  <w:t>Pakeisti 22 straipsnį ir jį išdėstyti taip:</w:t>
                </w:r>
              </w:p>
              <w:p w14:paraId="368F8914" w14:textId="77777777">
                <w:pPr>
                  <w:jc w:val="both"/>
                  <w:rPr>
                    <w:bCs/>
                    <w:szCs w:val="24"/>
                  </w:rPr>
                </w:pPr>
                <w:r>
                  <w:rPr>
                    <w:rFonts w:eastAsia="Calibri"/>
                    <w:bCs/>
                    <w:szCs w:val="24"/>
                  </w:rPr>
                  <w:t>„</w:t>
                </w:r>
                <w:r>
                  <w:rPr>
                    <w:bCs/>
                    <w:szCs w:val="24"/>
                  </w:rPr>
                  <w:t xml:space="preserve">22 straipsnis. Teisė gauti vaiko priežiūros </w:t>
                </w:r>
                <w:r>
                  <w:rPr>
                    <w:bCs/>
                    <w:color w:val="000000"/>
                    <w:szCs w:val="24"/>
                  </w:rPr>
                  <w:t>išmoką</w:t>
                </w:r>
              </w:p>
              <w:p w14:paraId="3B8A9AF5" w14:textId="7538F3CF">
                <w:pPr>
                  <w:tabs>
                    <w:tab w:val="left" w:pos="1276"/>
                  </w:tabs>
                  <w:jc w:val="both"/>
                  <w:rPr>
                    <w:bCs/>
                    <w:szCs w:val="24"/>
                    <w:lang w:eastAsia="lt-LT"/>
                  </w:rPr>
                </w:pPr>
                <w:r>
                  <w:rPr>
                    <w:bCs/>
                    <w:szCs w:val="24"/>
                  </w:rPr>
                  <w:t>&lt;...&gt;</w:t>
                </w:r>
              </w:p>
              <w:p w14:paraId="4F6788E9" w14:textId="77777777">
                <w:pPr>
                  <w:tabs>
                    <w:tab w:val="left" w:pos="1276"/>
                  </w:tabs>
                  <w:jc w:val="both"/>
                  <w:rPr>
                    <w:bCs/>
                    <w:szCs w:val="24"/>
                  </w:rPr>
                </w:pPr>
                <w:r>
                  <w:rPr>
                    <w:bCs/>
                    <w:szCs w:val="24"/>
                  </w:rPr>
                  <w:t>1) yra apdraustas motinystės socialiniu draudimu, išskyrus atvejus, numatytus šio straipsnio 10, 11 ir 12 dalyse;</w:t>
                </w:r>
              </w:p>
              <w:p w14:paraId="51FC3FAA" w14:textId="77777777">
                <w:pPr>
                  <w:tabs>
                    <w:tab w:val="left" w:pos="1276"/>
                  </w:tabs>
                  <w:jc w:val="both"/>
                  <w:rPr>
                    <w:bCs/>
                    <w:szCs w:val="24"/>
                  </w:rPr>
                </w:pPr>
                <w:r>
                  <w:rPr>
                    <w:bCs/>
                    <w:szCs w:val="24"/>
                  </w:rPr>
                  <w:t>2) įstatymų nustatyta tvarka išėjęs jam suteiktų vaiko priežiūros atostogų arba vaiko priežiūros laikotarpiu, išskyrus atvejus, kai vaiko priežiūros atostogos nutraukiamos dėl grįžimo į darbą ar tarnybą, ir atvejus, numatytus šio straipsnio 10 ir 11 dalyse;</w:t>
                </w:r>
              </w:p>
              <w:p w14:paraId="5523419C" w14:textId="77777777">
                <w:pPr>
                  <w:tabs>
                    <w:tab w:val="left" w:pos="1276"/>
                  </w:tabs>
                  <w:jc w:val="both"/>
                  <w:rPr>
                    <w:bCs/>
                    <w:szCs w:val="24"/>
                  </w:rPr>
                </w:pPr>
                <w:r>
                  <w:rPr>
                    <w:bCs/>
                    <w:szCs w:val="24"/>
                  </w:rPr>
                  <w:t>3) iki pirmosios vaiko priežiūros atostogų dienos turi ne trumpesnį kaip 12 mėnesių per paskutinius 24 mėnesius motinystės socialinio draudimo stažą, išskyrus atvejį, numatytą šio straipsnio 7 dalyje.</w:t>
                </w:r>
              </w:p>
              <w:p w14:paraId="4498EA3E" w14:textId="77777777">
                <w:pPr>
                  <w:tabs>
                    <w:tab w:val="left" w:pos="1276"/>
                  </w:tabs>
                  <w:jc w:val="both"/>
                  <w:rPr>
                    <w:rFonts w:eastAsia="Calibri"/>
                    <w:bCs/>
                    <w:szCs w:val="24"/>
                  </w:rPr>
                </w:pPr>
                <w:r>
                  <w:rPr>
                    <w:rFonts w:eastAsia="Calibri"/>
                    <w:bCs/>
                    <w:szCs w:val="24"/>
                  </w:rPr>
                  <w:t xml:space="preserve">2. Teisę gauti vaiko priežiūros išmoką už neperleidžiamų dviejų mėnesių trukmės vaiko priežiūros atostogų, numatytų Darbo kodekso 134 straipsnio 3 dalyje, ar vaiko priežiūros laikotarpio, </w:t>
                </w:r>
                <w:r>
                  <w:rPr>
                    <w:bCs/>
                    <w:szCs w:val="24"/>
                  </w:rPr>
                  <w:t xml:space="preserve">išskyrus atvejus, nustatytus šio straipsnio 1 dalies 2 punkte, dalį </w:t>
                </w:r>
                <w:r>
                  <w:rPr>
                    <w:rFonts w:eastAsia="Calibri"/>
                    <w:bCs/>
                    <w:szCs w:val="24"/>
                  </w:rPr>
                  <w:t>turi kiekvienas iš vaiko tėvų (įtėvių) ar globėjų, atitinkančių šio straipsnio 1 dalyje nustatytas sąlygas.</w:t>
                </w:r>
                <w:r>
                  <w:rPr>
                    <w:bCs/>
                    <w:szCs w:val="24"/>
                    <w:lang w:eastAsia="lt-LT"/>
                  </w:rPr>
                  <w:t xml:space="preserve"> </w:t>
                </w:r>
                <w:r>
                  <w:rPr>
                    <w:bCs/>
                    <w:szCs w:val="24"/>
                  </w:rPr>
                  <w:t xml:space="preserve">Jeigu apdraustajam asmeniui gimsta du ir daugiau vaikų ar apdraustasis asmuo įvaikina arba globoja du ir daugiau vaikų, šioje dalyje </w:t>
                </w:r>
                <w:r>
                  <w:rPr>
                    <w:bCs/>
                    <w:color w:val="000000"/>
                    <w:szCs w:val="24"/>
                  </w:rPr>
                  <w:t>nustatytą teisę turintis apdraustasis asmuo turi teisę gauti vaiko priežiūros išmoką už kiekvieną vaiką atskirai</w:t>
                </w:r>
                <w:r>
                  <w:rPr>
                    <w:bCs/>
                    <w:szCs w:val="24"/>
                  </w:rPr>
                  <w:t>, atsižvelgiant į vienu metu gimusių, įvaikintų arba globojamų vaikų skaičių</w:t>
                </w:r>
                <w:r>
                  <w:rPr>
                    <w:rFonts w:eastAsia="Calibri"/>
                    <w:bCs/>
                    <w:szCs w:val="24"/>
                  </w:rPr>
                  <w:t xml:space="preserve">. </w:t>
                </w:r>
              </w:p>
              <w:p w14:paraId="395F2DEE" w14:textId="77777777">
                <w:pPr>
                  <w:jc w:val="both"/>
                  <w:rPr>
                    <w:bCs/>
                    <w:szCs w:val="24"/>
                  </w:rPr>
                </w:pPr>
                <w:r>
                  <w:rPr>
                    <w:bCs/>
                    <w:szCs w:val="24"/>
                  </w:rPr>
                  <w:t>&lt;...&gt;“.</w:t>
                </w:r>
              </w:p>
              <w:p w14:paraId="32B5C69E" w14:textId="77777777">
                <w:pPr>
                  <w:jc w:val="both"/>
                  <w:rPr>
                    <w:b/>
                    <w:szCs w:val="24"/>
                  </w:rPr>
                </w:pPr>
              </w:p>
              <w:p w14:paraId="1CC28175" w14:textId="10741E72">
                <w:pPr>
                  <w:jc w:val="both"/>
                  <w:rPr>
                    <w:b/>
                    <w:szCs w:val="24"/>
                  </w:rPr>
                </w:pPr>
                <w:r>
                  <w:rPr>
                    <w:b/>
                    <w:szCs w:val="24"/>
                  </w:rPr>
                  <w:t>LMI pakeitimas Nr. XIV-2629</w:t>
                </w:r>
              </w:p>
              <w:p w14:paraId="225177E4" w14:textId="77777777">
                <w:pPr>
                  <w:jc w:val="both"/>
                  <w:rPr>
                    <w:color w:val="000000"/>
                    <w:szCs w:val="24"/>
                  </w:rPr>
                </w:pPr>
                <w:r>
                  <w:rPr>
                    <w:b/>
                    <w:bCs/>
                    <w:color w:val="000000"/>
                    <w:szCs w:val="24"/>
                  </w:rPr>
                  <w:t>1 straipsnis. 22 straipsnio pakeitimas</w:t>
                </w:r>
              </w:p>
              <w:p w14:paraId="2A711CD4" w14:textId="77777777">
                <w:pPr>
                  <w:jc w:val="both"/>
                  <w:rPr>
                    <w:color w:val="000000"/>
                    <w:szCs w:val="24"/>
                  </w:rPr>
                </w:pPr>
                <w:r>
                  <w:rPr>
                    <w:color w:val="000000"/>
                    <w:szCs w:val="24"/>
                  </w:rPr>
                  <w:t>1. Pakeisti 22 straipsnio 1 dalies nuostatą iki dvitaškio ir ją išdėstyti taip:</w:t>
                </w:r>
              </w:p>
              <w:p w14:paraId="506BB0EE" w14:textId="77777777">
                <w:pPr>
                  <w:jc w:val="both"/>
                  <w:rPr>
                    <w:color w:val="000000"/>
                    <w:szCs w:val="24"/>
                  </w:rPr>
                </w:pPr>
                <w:r>
                  <w:rPr>
                    <w:color w:val="000000"/>
                    <w:szCs w:val="24"/>
                  </w:rPr>
                  <w:t>„1. Teisę gauti vaiko priežiūros išmoką turi vienas iš tėvų (įtėvių) ar globėjas, ar šio straipsnio 6 dalyje nustatytas sąlygas atitinkantis vienas iš vaiko senelių arba buvęs vienas iš vaiko tėvų nuolatinių globėjų (rūpintojų), išskyrus atvejus, kai šis nuolatinis globėjas (rūpintojas) buvo teismo nutartimi nušalintas nuo nuolatinio globėjo (rūpintojo) pareigų, (toliau – buvęs vienas iš vaiko tėvų nuolatinių globėjų (rūpintojų)), kuris:“.</w:t>
                </w:r>
              </w:p>
              <w:p w14:paraId="17DCE676" w14:textId="36098A70">
                <w:pPr>
                  <w:jc w:val="both"/>
                  <w:rPr>
                    <w:bCs/>
                    <w:szCs w:val="24"/>
                  </w:rPr>
                </w:pPr>
                <w:r>
                  <w:rPr>
                    <w:bCs/>
                    <w:szCs w:val="24"/>
                  </w:rPr>
                  <w:t>&lt;...&gt;</w:t>
                </w:r>
              </w:p>
              <w:p w14:paraId="54570C7C" w14:textId="77777777">
                <w:pPr>
                  <w:jc w:val="both"/>
                  <w:rPr>
                    <w:b/>
                    <w:szCs w:val="24"/>
                  </w:rPr>
                </w:pPr>
              </w:p>
              <w:p w14:paraId="0FEE7A78" w14:textId="08723785">
                <w:pPr>
                  <w:jc w:val="both"/>
                  <w:rPr>
                    <w:b/>
                    <w:szCs w:val="24"/>
                  </w:rPr>
                </w:pPr>
                <w:r>
                  <w:rPr>
                    <w:b/>
                    <w:szCs w:val="24"/>
                  </w:rPr>
                  <w:t>LMI projektas</w:t>
                </w:r>
              </w:p>
              <w:p w14:paraId="76F26AF2" w14:textId="77777777">
                <w:pPr>
                  <w:jc w:val="both"/>
                  <w:rPr>
                    <w:rFonts w:eastAsia="Calibri"/>
                    <w:b/>
                    <w:szCs w:val="24"/>
                  </w:rPr>
                </w:pPr>
                <w:r>
                  <w:rPr>
                    <w:rFonts w:eastAsia="Calibri"/>
                    <w:b/>
                    <w:szCs w:val="24"/>
                  </w:rPr>
                  <w:t>1 straipsnis. 5 straipsnio pakeitimas</w:t>
                </w:r>
              </w:p>
              <w:p w14:paraId="4CFDB1E3" w14:textId="77777777">
                <w:pPr>
                  <w:jc w:val="both"/>
                  <w:rPr>
                    <w:rFonts w:eastAsia="Calibri"/>
                    <w:b/>
                    <w:szCs w:val="24"/>
                  </w:rPr>
                </w:pPr>
                <w:r>
                  <w:rPr>
                    <w:rFonts w:eastAsia="Calibri"/>
                    <w:b/>
                    <w:szCs w:val="24"/>
                  </w:rPr>
                  <w:t>Pakeisti 5 straipsnio 3 dalį ir ją išdėstyti taip:</w:t>
                </w:r>
              </w:p>
              <w:p w14:paraId="3B9E2190" w14:textId="77777777">
                <w:pPr>
                  <w:jc w:val="both"/>
                  <w:rPr>
                    <w:rFonts w:eastAsia="Calibri"/>
                    <w:b/>
                    <w:szCs w:val="24"/>
                  </w:rPr>
                </w:pPr>
                <w:r>
                  <w:rPr>
                    <w:rFonts w:eastAsia="Calibri"/>
                    <w:b/>
                    <w:szCs w:val="24"/>
                  </w:rPr>
                  <w:t>„3. Motinystės, tėvystės ir vaiko priežiūros išmokos skiriamos turintiems teisę jas gauti apdraustiesiems asmenims šiais atvejais:</w:t>
                </w:r>
              </w:p>
              <w:p w14:paraId="3C7A71D2" w14:textId="77777777">
                <w:pPr>
                  <w:jc w:val="both"/>
                  <w:rPr>
                    <w:rFonts w:eastAsia="Calibri"/>
                    <w:b/>
                    <w:szCs w:val="24"/>
                  </w:rPr>
                </w:pPr>
                <w:r>
                  <w:rPr>
                    <w:rFonts w:eastAsia="Calibri"/>
                    <w:b/>
                    <w:szCs w:val="24"/>
                  </w:rPr>
                  <w:t>1) motinystės – apdraustajam asmeniui nėštumo ir gimdymo atostogų metu arba nėštumo ir gimdymo laikotarpiu, išskyrus atvejus, numatytus šio įstatymo 16 straipsnio 3 dalyje, arba 30 kalendorinių dienų atostogų, darbdavio suteiktų įmotėms pagal Lietuvos Respublikos darbo kodekso 132 straipsnio 2 dalį, metu, jeigu įvaikintas ne sutuoktinio vaikas;</w:t>
                </w:r>
              </w:p>
              <w:p w14:paraId="406D5D55" w14:textId="77777777">
                <w:pPr>
                  <w:jc w:val="both"/>
                  <w:rPr>
                    <w:rFonts w:eastAsia="Calibri"/>
                    <w:b/>
                    <w:szCs w:val="24"/>
                  </w:rPr>
                </w:pPr>
                <w:r>
                  <w:rPr>
                    <w:rFonts w:eastAsia="Calibri"/>
                    <w:b/>
                    <w:szCs w:val="24"/>
                  </w:rPr>
                  <w:t>2) tėvystės – apdraustajam asmeniui tėvystės atostogų metu arba tėvystės laikotarpiu, arba tėvystės atostogų, suteiktų pagal Lietuvos Respublikos darbo kodekso 133 straipsnio 2 dalį, metu, jeigu įvaikintas ne sutuoktinio vaikas;</w:t>
                </w:r>
              </w:p>
              <w:p w14:paraId="5AEF0C4A" w14:textId="3EA249C4">
                <w:pPr>
                  <w:jc w:val="both"/>
                  <w:rPr>
                    <w:rFonts w:eastAsia="Calibri"/>
                    <w:b/>
                    <w:szCs w:val="24"/>
                  </w:rPr>
                </w:pPr>
                <w:r>
                  <w:rPr>
                    <w:rFonts w:eastAsia="Calibri"/>
                    <w:b/>
                    <w:szCs w:val="24"/>
                  </w:rPr>
                  <w:t>3) vaiko priežiūros – apdraustajam asmeniui vaiko priežiūros atostogų metu, kol vaikui sueis 18 arba 24 mėnesiai, arba vaiko priežiūros laikotarpiu, išskyrus atvejus, numatytus šio įstatymo 22 straipsnio 1 dalies 2 punkte ir šio įstatymo 22 straipsnio 3 dalyje, arba vaiko priežiūros atostogų, suteiktų pagal Darbo kodekso 134 straipsnio 2 dalį, metu, išskyrus atvejus, numatytus šio įstatymo 22 straipsnio 1 dalies 2 punkte, bet ne ilgiau, iki vaikui sukaks 18 metų, jeigu įmotė (įtėvis) anksčiau negavo vaiko priežiūros išmokos tam pačiam vaikui prižiūrėti arba jeigu įvaikintas ne sutuoktinio vaikas.“</w:t>
                </w:r>
              </w:p>
              <w:p w14:paraId="595A0099" w14:textId="77777777">
                <w:pPr>
                  <w:jc w:val="both"/>
                  <w:rPr>
                    <w:rFonts w:eastAsia="Calibri"/>
                    <w:b/>
                    <w:szCs w:val="24"/>
                  </w:rPr>
                </w:pPr>
              </w:p>
              <w:p w14:paraId="6D04CD57" w14:textId="77777777">
                <w:pPr>
                  <w:jc w:val="both"/>
                  <w:rPr>
                    <w:b/>
                    <w:szCs w:val="24"/>
                  </w:rPr>
                </w:pPr>
                <w:r>
                  <w:rPr>
                    <w:b/>
                    <w:szCs w:val="24"/>
                  </w:rPr>
                  <w:t>Ligos ir motinystės įstatymas</w:t>
                </w:r>
              </w:p>
              <w:p w14:paraId="6C467518" w14:textId="77777777">
                <w:pPr>
                  <w:jc w:val="both"/>
                  <w:rPr>
                    <w:b/>
                    <w:szCs w:val="24"/>
                  </w:rPr>
                </w:pPr>
                <w:r>
                  <w:rPr>
                    <w:b/>
                    <w:szCs w:val="24"/>
                  </w:rPr>
                  <w:t>21 straipsnis. Tėvystės išmokos dydis</w:t>
                </w:r>
              </w:p>
              <w:p w14:paraId="1F7C5051" w14:textId="77777777">
                <w:pPr>
                  <w:jc w:val="both"/>
                  <w:rPr>
                    <w:bCs/>
                    <w:color w:val="000000"/>
                    <w:szCs w:val="24"/>
                    <w:lang w:eastAsia="lt-LT"/>
                  </w:rPr>
                </w:pPr>
                <w:r>
                  <w:rPr>
                    <w:bCs/>
                    <w:color w:val="000000"/>
                    <w:szCs w:val="24"/>
                    <w:lang w:eastAsia="lt-LT"/>
                  </w:rPr>
                  <w:t>1. Tėvystės išmoka mokama 77,58 procento išmokos gavėjo kompensuojamojo uždarbio dydžio.</w:t>
                </w:r>
              </w:p>
              <w:p w14:paraId="769FFA5F" w14:textId="77777777">
                <w:pPr>
                  <w:rPr>
                    <w:bCs/>
                    <w:color w:val="000000"/>
                    <w:szCs w:val="24"/>
                    <w:lang w:eastAsia="lt-LT"/>
                  </w:rPr>
                </w:pPr>
                <w:r>
                  <w:rPr>
                    <w:bCs/>
                    <w:i/>
                    <w:iCs/>
                    <w:color w:val="000000"/>
                    <w:szCs w:val="24"/>
                    <w:lang w:eastAsia="lt-LT"/>
                  </w:rPr>
                  <w:t>Straipsnio dalies pakeitimai:</w:t>
                </w:r>
              </w:p>
              <w:p w14:paraId="7255026C" w14:textId="77777777">
                <w:pPr>
                  <w:jc w:val="both"/>
                  <w:rPr>
                    <w:bCs/>
                    <w:color w:val="000000"/>
                    <w:szCs w:val="24"/>
                    <w:lang w:eastAsia="lt-LT"/>
                  </w:rPr>
                </w:pPr>
                <w:r>
                  <w:rPr>
                    <w:bCs/>
                    <w:i/>
                    <w:iCs/>
                    <w:color w:val="000000"/>
                    <w:szCs w:val="24"/>
                    <w:lang w:eastAsia="lt-LT"/>
                  </w:rPr>
                  <w:t>Nr. </w:t>
                </w:r>
                <w:hyperlink r:id="rId10" w:tgtFrame="_parent" w:history="1">
                  <w:r>
                    <w:rPr>
                      <w:bCs/>
                      <w:i/>
                      <w:iCs/>
                      <w:color w:val="0000FF"/>
                      <w:szCs w:val="24"/>
                      <w:u w:val="single"/>
                      <w:lang w:eastAsia="lt-LT"/>
                    </w:rPr>
                    <w:t>XIII-1338</w:t>
                  </w:r>
                </w:hyperlink>
                <w:r>
                  <w:rPr>
                    <w:bCs/>
                    <w:i/>
                    <w:iCs/>
                    <w:color w:val="000000"/>
                    <w:szCs w:val="24"/>
                    <w:lang w:eastAsia="lt-LT"/>
                  </w:rPr>
                  <w:t>, 2018-06-28, paskelbta TAR 2018-07-05, i. k. 2018-11433</w:t>
                </w:r>
              </w:p>
              <w:p w14:paraId="2FCEDE2E" w14:textId="424AE970">
                <w:pPr>
                  <w:jc w:val="both"/>
                  <w:rPr>
                    <w:bCs/>
                    <w:szCs w:val="24"/>
                  </w:rPr>
                </w:pPr>
                <w:r>
                  <w:rPr>
                    <w:bCs/>
                    <w:szCs w:val="24"/>
                  </w:rPr>
                  <w:t>&lt;...&gt;.</w:t>
                </w:r>
              </w:p>
            </w:tc>
            <w:tc>
              <w:tcPr>
                <w:tcW w:w="1763" w:type="dxa"/>
              </w:tcPr>
              <w:p w14:paraId="2E2E5C62" w14:textId="3FE53C75">
                <w:pPr>
                  <w:jc w:val="both"/>
                  <w:rPr>
                    <w:szCs w:val="24"/>
                  </w:rPr>
                </w:pPr>
                <w:r>
                  <w:rPr>
                    <w:szCs w:val="24"/>
                  </w:rPr>
                  <w:t>Visiškas</w:t>
                </w:r>
              </w:p>
            </w:tc>
          </w:tr>
          <w:tr w14:paraId="0C4B2D91" w14:textId="77777777">
            <w:tc>
              <w:tcPr>
                <w:tcW w:w="4961" w:type="dxa"/>
              </w:tcPr>
              <w:p w14:paraId="1CDCA137" w14:textId="3FC9FE10">
                <w:pPr>
                  <w:jc w:val="both"/>
                  <w:rPr>
                    <w:b/>
                    <w:bCs/>
                    <w:szCs w:val="24"/>
                  </w:rPr>
                </w:pPr>
                <w:r>
                  <w:rPr>
                    <w:szCs w:val="24"/>
                  </w:rPr>
                  <w:t>3. Vaiko priežiūros atostogų, kaip nurodyta 5 straipsnio 2 dalyje, atveju tokį apmokėjimą arba pašalpą apibrėžia valstybė narė arba socialiniai partneriai ir jie nustatomi tokiu būdu, kad abiem tėvams būtų sudarytos palankesnės sąlygos panaudoti vaiko priežiūros atostogas.</w:t>
                </w:r>
              </w:p>
            </w:tc>
            <w:tc>
              <w:tcPr>
                <w:tcW w:w="8013" w:type="dxa"/>
              </w:tcPr>
              <w:p w14:paraId="24F10945" w14:textId="192FD9D9">
                <w:pPr>
                  <w:jc w:val="both"/>
                  <w:rPr>
                    <w:b/>
                    <w:szCs w:val="24"/>
                  </w:rPr>
                </w:pPr>
                <w:r>
                  <w:rPr>
                    <w:b/>
                    <w:szCs w:val="24"/>
                  </w:rPr>
                  <w:t>LMĮ pakeitimas Nr. XIV-1190</w:t>
                </w:r>
              </w:p>
              <w:p w14:paraId="4DFD65B8" w14:textId="77777777">
                <w:pPr>
                  <w:tabs>
                    <w:tab w:val="left" w:pos="1276"/>
                  </w:tabs>
                  <w:jc w:val="both"/>
                  <w:rPr>
                    <w:rFonts w:eastAsia="Calibri"/>
                    <w:b/>
                    <w:szCs w:val="24"/>
                  </w:rPr>
                </w:pPr>
                <w:r>
                  <w:rPr>
                    <w:rFonts w:eastAsia="Calibri"/>
                    <w:b/>
                    <w:szCs w:val="24"/>
                  </w:rPr>
                  <w:t>7 straipsnis.</w:t>
                </w:r>
                <w:r>
                  <w:rPr>
                    <w:b/>
                    <w:szCs w:val="24"/>
                    <w:lang w:eastAsia="lt-LT"/>
                  </w:rPr>
                  <w:t xml:space="preserve"> </w:t>
                </w:r>
                <w:r>
                  <w:rPr>
                    <w:rFonts w:eastAsia="Calibri"/>
                    <w:b/>
                    <w:szCs w:val="24"/>
                  </w:rPr>
                  <w:t>22 straipsnio pakeitimas</w:t>
                </w:r>
              </w:p>
              <w:p w14:paraId="0D3432E4" w14:textId="77777777">
                <w:pPr>
                  <w:tabs>
                    <w:tab w:val="left" w:pos="1276"/>
                  </w:tabs>
                  <w:jc w:val="both"/>
                  <w:rPr>
                    <w:rFonts w:eastAsia="Calibri"/>
                    <w:bCs/>
                    <w:szCs w:val="24"/>
                  </w:rPr>
                </w:pPr>
                <w:r>
                  <w:rPr>
                    <w:rFonts w:eastAsia="Calibri"/>
                    <w:bCs/>
                    <w:szCs w:val="24"/>
                  </w:rPr>
                  <w:t>Pakeisti 22 straipsnį ir jį išdėstyti taip:</w:t>
                </w:r>
              </w:p>
              <w:p w14:paraId="26910FA6" w14:textId="77777777">
                <w:pPr>
                  <w:jc w:val="both"/>
                  <w:rPr>
                    <w:bCs/>
                    <w:szCs w:val="24"/>
                  </w:rPr>
                </w:pPr>
                <w:r>
                  <w:rPr>
                    <w:rFonts w:eastAsia="Calibri"/>
                    <w:bCs/>
                    <w:szCs w:val="24"/>
                  </w:rPr>
                  <w:t>„</w:t>
                </w:r>
                <w:r>
                  <w:rPr>
                    <w:bCs/>
                    <w:szCs w:val="24"/>
                  </w:rPr>
                  <w:t xml:space="preserve">22 straipsnis. Teisė gauti vaiko priežiūros </w:t>
                </w:r>
                <w:r>
                  <w:rPr>
                    <w:bCs/>
                    <w:color w:val="000000"/>
                    <w:szCs w:val="24"/>
                  </w:rPr>
                  <w:t>išmoką</w:t>
                </w:r>
              </w:p>
              <w:p w14:paraId="26121D56" w14:textId="1C0D8E88">
                <w:pPr>
                  <w:tabs>
                    <w:tab w:val="left" w:pos="1276"/>
                  </w:tabs>
                  <w:jc w:val="both"/>
                  <w:rPr>
                    <w:bCs/>
                    <w:szCs w:val="24"/>
                    <w:lang w:eastAsia="lt-LT"/>
                  </w:rPr>
                </w:pPr>
                <w:r>
                  <w:rPr>
                    <w:bCs/>
                    <w:szCs w:val="24"/>
                  </w:rPr>
                  <w:t>&lt;...&gt;</w:t>
                </w:r>
              </w:p>
              <w:p w14:paraId="1FFC3167" w14:textId="77777777">
                <w:pPr>
                  <w:tabs>
                    <w:tab w:val="left" w:pos="1276"/>
                  </w:tabs>
                  <w:jc w:val="both"/>
                  <w:rPr>
                    <w:bCs/>
                    <w:szCs w:val="24"/>
                  </w:rPr>
                </w:pPr>
                <w:r>
                  <w:rPr>
                    <w:bCs/>
                    <w:szCs w:val="24"/>
                  </w:rPr>
                  <w:t>1) yra apdraustas motinystės socialiniu draudimu, išskyrus atvejus, numatytus šio straipsnio 10, 11 ir 12 dalyse;</w:t>
                </w:r>
              </w:p>
              <w:p w14:paraId="290008FF" w14:textId="77777777">
                <w:pPr>
                  <w:tabs>
                    <w:tab w:val="left" w:pos="1276"/>
                  </w:tabs>
                  <w:jc w:val="both"/>
                  <w:rPr>
                    <w:bCs/>
                    <w:szCs w:val="24"/>
                  </w:rPr>
                </w:pPr>
                <w:r>
                  <w:rPr>
                    <w:bCs/>
                    <w:szCs w:val="24"/>
                  </w:rPr>
                  <w:t>2) įstatymų nustatyta tvarka išėjęs jam suteiktų vaiko priežiūros atostogų arba vaiko priežiūros laikotarpiu, išskyrus atvejus, kai vaiko priežiūros atostogos nutraukiamos dėl grįžimo į darbą ar tarnybą, ir atvejus, numatytus šio straipsnio 10 ir 11 dalyse;</w:t>
                </w:r>
              </w:p>
              <w:p w14:paraId="0165EA8B" w14:textId="77777777">
                <w:pPr>
                  <w:tabs>
                    <w:tab w:val="left" w:pos="1276"/>
                  </w:tabs>
                  <w:jc w:val="both"/>
                  <w:rPr>
                    <w:rFonts w:eastAsia="Calibri"/>
                    <w:bCs/>
                    <w:szCs w:val="24"/>
                  </w:rPr>
                </w:pPr>
                <w:r>
                  <w:rPr>
                    <w:bCs/>
                    <w:szCs w:val="24"/>
                  </w:rPr>
                  <w:t>3) iki pirmosios vaiko priežiūros atostogų dienos turi ne trumpesnį kaip 12 mėnesių per paskutinius 24 mėnesius motinystės socialinio draudimo stažą, išskyrus atvejį, numatytą šio straipsnio 7 dalyje.</w:t>
                </w:r>
              </w:p>
              <w:p w14:paraId="3DE38A0C" w14:textId="77777777">
                <w:pPr>
                  <w:tabs>
                    <w:tab w:val="left" w:pos="1276"/>
                  </w:tabs>
                  <w:jc w:val="both"/>
                  <w:rPr>
                    <w:rFonts w:eastAsia="Calibri"/>
                    <w:bCs/>
                    <w:szCs w:val="24"/>
                  </w:rPr>
                </w:pPr>
                <w:r>
                  <w:rPr>
                    <w:rFonts w:eastAsia="Calibri"/>
                    <w:bCs/>
                    <w:szCs w:val="24"/>
                  </w:rPr>
                  <w:t xml:space="preserve">2. Teisę gauti vaiko priežiūros išmoką už neperleidžiamų dviejų mėnesių trukmės vaiko priežiūros atostogų, numatytų Darbo kodekso 134 straipsnio 3 dalyje, ar vaiko priežiūros laikotarpio, </w:t>
                </w:r>
                <w:r>
                  <w:rPr>
                    <w:bCs/>
                    <w:szCs w:val="24"/>
                  </w:rPr>
                  <w:t xml:space="preserve">išskyrus atvejus, nustatytus šio straipsnio 1 dalies 2 punkte, dalį </w:t>
                </w:r>
                <w:r>
                  <w:rPr>
                    <w:rFonts w:eastAsia="Calibri"/>
                    <w:bCs/>
                    <w:szCs w:val="24"/>
                  </w:rPr>
                  <w:t>turi kiekvienas iš vaiko tėvų (įtėvių) ar globėjų, atitinkančių šio straipsnio 1 dalyje nustatytas sąlygas.</w:t>
                </w:r>
                <w:r>
                  <w:rPr>
                    <w:bCs/>
                    <w:szCs w:val="24"/>
                    <w:lang w:eastAsia="lt-LT"/>
                  </w:rPr>
                  <w:t xml:space="preserve"> </w:t>
                </w:r>
                <w:r>
                  <w:rPr>
                    <w:bCs/>
                    <w:szCs w:val="24"/>
                  </w:rPr>
                  <w:t xml:space="preserve">Jeigu apdraustajam asmeniui gimsta du ir daugiau vaikų ar apdraustasis asmuo įvaikina arba globoja du ir daugiau vaikų, šioje dalyje </w:t>
                </w:r>
                <w:r>
                  <w:rPr>
                    <w:bCs/>
                    <w:color w:val="000000"/>
                    <w:szCs w:val="24"/>
                  </w:rPr>
                  <w:t>nustatytą teisę turintis apdraustasis asmuo turi teisę gauti vaiko priežiūros išmoką už kiekvieną vaiką atskirai</w:t>
                </w:r>
                <w:r>
                  <w:rPr>
                    <w:bCs/>
                    <w:szCs w:val="24"/>
                  </w:rPr>
                  <w:t>, atsižvelgiant į vienu metu gimusių, įvaikintų arba globojamų vaikų skaičių</w:t>
                </w:r>
                <w:r>
                  <w:rPr>
                    <w:rFonts w:eastAsia="Calibri"/>
                    <w:bCs/>
                    <w:szCs w:val="24"/>
                  </w:rPr>
                  <w:t xml:space="preserve">. </w:t>
                </w:r>
              </w:p>
              <w:p w14:paraId="5D33C700" w14:textId="77777777">
                <w:pPr>
                  <w:jc w:val="both"/>
                  <w:rPr>
                    <w:bCs/>
                    <w:szCs w:val="24"/>
                  </w:rPr>
                </w:pPr>
                <w:r>
                  <w:rPr>
                    <w:bCs/>
                    <w:szCs w:val="24"/>
                  </w:rPr>
                  <w:t>&lt;...&gt;“.</w:t>
                </w:r>
              </w:p>
              <w:p w14:paraId="72589F75" w14:textId="77777777">
                <w:pPr>
                  <w:jc w:val="both"/>
                  <w:rPr>
                    <w:b/>
                    <w:szCs w:val="24"/>
                  </w:rPr>
                </w:pPr>
              </w:p>
              <w:p w14:paraId="6E203F66" w14:textId="77777777">
                <w:pPr>
                  <w:tabs>
                    <w:tab w:val="left" w:pos="1276"/>
                  </w:tabs>
                  <w:jc w:val="both"/>
                  <w:rPr>
                    <w:rFonts w:eastAsia="Calibri"/>
                    <w:b/>
                    <w:szCs w:val="24"/>
                  </w:rPr>
                </w:pPr>
                <w:r>
                  <w:rPr>
                    <w:rFonts w:eastAsia="Calibri"/>
                    <w:b/>
                    <w:szCs w:val="24"/>
                  </w:rPr>
                  <w:t>9 straipsnis.</w:t>
                </w:r>
                <w:r>
                  <w:rPr>
                    <w:b/>
                    <w:szCs w:val="24"/>
                    <w:lang w:eastAsia="lt-LT"/>
                  </w:rPr>
                  <w:t xml:space="preserve"> </w:t>
                </w:r>
                <w:r>
                  <w:rPr>
                    <w:rFonts w:eastAsia="Calibri"/>
                    <w:b/>
                    <w:szCs w:val="24"/>
                  </w:rPr>
                  <w:t>24 straipsnio pakeitimas</w:t>
                </w:r>
              </w:p>
              <w:p w14:paraId="662D2117" w14:textId="77777777">
                <w:pPr>
                  <w:tabs>
                    <w:tab w:val="left" w:pos="1276"/>
                  </w:tabs>
                  <w:jc w:val="both"/>
                  <w:rPr>
                    <w:rFonts w:eastAsia="Calibri"/>
                    <w:bCs/>
                    <w:szCs w:val="24"/>
                  </w:rPr>
                </w:pPr>
                <w:r>
                  <w:rPr>
                    <w:rFonts w:eastAsia="Calibri"/>
                    <w:bCs/>
                    <w:szCs w:val="24"/>
                  </w:rPr>
                  <w:t>Pakeisti 24 straipsnį ir jį išdėstyti taip:</w:t>
                </w:r>
              </w:p>
              <w:p w14:paraId="6C5B6511" w14:textId="77777777">
                <w:pPr>
                  <w:tabs>
                    <w:tab w:val="left" w:pos="1276"/>
                  </w:tabs>
                  <w:jc w:val="both"/>
                  <w:rPr>
                    <w:bCs/>
                    <w:szCs w:val="24"/>
                  </w:rPr>
                </w:pPr>
                <w:r>
                  <w:rPr>
                    <w:bCs/>
                    <w:szCs w:val="24"/>
                  </w:rPr>
                  <w:t>„24 straipsnis. Vaiko priežiūros išmokos dydis</w:t>
                </w:r>
              </w:p>
              <w:p w14:paraId="094124BB" w14:textId="77777777">
                <w:pPr>
                  <w:tabs>
                    <w:tab w:val="left" w:pos="1276"/>
                  </w:tabs>
                  <w:jc w:val="both"/>
                  <w:rPr>
                    <w:bCs/>
                    <w:szCs w:val="24"/>
                    <w:lang w:eastAsia="lt-LT"/>
                  </w:rPr>
                </w:pPr>
                <w:r>
                  <w:rPr>
                    <w:bCs/>
                    <w:szCs w:val="24"/>
                  </w:rPr>
                  <w:t xml:space="preserve">1. </w:t>
                </w:r>
                <w:r>
                  <w:rPr>
                    <w:bCs/>
                    <w:szCs w:val="24"/>
                    <w:lang w:eastAsia="lt-LT"/>
                  </w:rPr>
                  <w:t xml:space="preserve">Jeigu apdraustasis asmuo pasirenka gauti vaiko priežiūros išmoką, kol vaikui sueis 18 mėnesių, vaiko priežiūros išmoka jam skiriama ir mokama, iki vaikui sueis 18 mėnesių, </w:t>
                </w:r>
                <w:r>
                  <w:rPr>
                    <w:bCs/>
                    <w:szCs w:val="24"/>
                  </w:rPr>
                  <w:t xml:space="preserve">išskyrus atvejį, numatytą šio įstatymo 22 straipsnio 3 dalyje, </w:t>
                </w:r>
                <w:r>
                  <w:rPr>
                    <w:bCs/>
                    <w:szCs w:val="24"/>
                    <w:lang w:eastAsia="lt-LT"/>
                  </w:rPr>
                  <w:t xml:space="preserve">iš kurių šio įstatymo 22 straipsnio 2 ir 4 dalyse nustatytais laikotarpiais jam skiriamos ir mokamos vaiko priežiūros išmokos dydis </w:t>
                </w:r>
                <w:r>
                  <w:rPr>
                    <w:bCs/>
                    <w:color w:val="000000"/>
                    <w:szCs w:val="24"/>
                    <w:lang w:eastAsia="lt-LT"/>
                  </w:rPr>
                  <w:t xml:space="preserve">yra </w:t>
                </w:r>
                <w:r>
                  <w:rPr>
                    <w:bCs/>
                    <w:szCs w:val="24"/>
                    <w:lang w:eastAsia="lt-LT"/>
                  </w:rPr>
                  <w:t xml:space="preserve">78 procentai šios išmokos gavėjo kompensuojamojo uždarbio dydžio, o likusius mėnesius, iki vaikui sueis 18 mėnesių, – 60 procentų šios išmokos gavėjo kompensuojamojo uždarbio dydžio. </w:t>
                </w:r>
              </w:p>
              <w:p w14:paraId="232ACE9C" w14:textId="77777777">
                <w:pPr>
                  <w:tabs>
                    <w:tab w:val="left" w:pos="1276"/>
                  </w:tabs>
                  <w:jc w:val="both"/>
                  <w:rPr>
                    <w:bCs/>
                    <w:szCs w:val="24"/>
                    <w:lang w:eastAsia="lt-LT"/>
                  </w:rPr>
                </w:pPr>
                <w:r>
                  <w:rPr>
                    <w:bCs/>
                    <w:szCs w:val="24"/>
                    <w:lang w:eastAsia="lt-LT"/>
                  </w:rPr>
                  <w:t xml:space="preserve">2. Jeigu apdraustasis asmuo pasirenka gauti vaiko priežiūros išmoką, kol vaikui sueis 24 mėnesiai, vaiko priežiūros išmoka jam skiriama ir mokama, iki vaikui sueis 24 mėnesiai, </w:t>
                </w:r>
                <w:r>
                  <w:rPr>
                    <w:bCs/>
                    <w:szCs w:val="24"/>
                  </w:rPr>
                  <w:t xml:space="preserve">išskyrus atvejį, numatytą šio įstatymo 22 straipsnio 3 dalyje, </w:t>
                </w:r>
                <w:r>
                  <w:rPr>
                    <w:bCs/>
                    <w:szCs w:val="24"/>
                    <w:lang w:eastAsia="lt-LT"/>
                  </w:rPr>
                  <w:t xml:space="preserve">iš kurių šio įstatymo 22 straipsnio 2 ir 4 dalyse nustatytais laikotarpiais jam skiriamos ir mokamos </w:t>
                </w:r>
                <w:r>
                  <w:rPr>
                    <w:bCs/>
                    <w:color w:val="000000"/>
                    <w:szCs w:val="24"/>
                    <w:lang w:eastAsia="lt-LT"/>
                  </w:rPr>
                  <w:t xml:space="preserve">vaiko </w:t>
                </w:r>
                <w:r>
                  <w:rPr>
                    <w:bCs/>
                    <w:szCs w:val="24"/>
                    <w:lang w:eastAsia="lt-LT"/>
                  </w:rPr>
                  <w:t xml:space="preserve">priežiūros išmokos dydis </w:t>
                </w:r>
                <w:r>
                  <w:rPr>
                    <w:bCs/>
                    <w:color w:val="000000"/>
                    <w:szCs w:val="24"/>
                    <w:lang w:eastAsia="lt-LT"/>
                  </w:rPr>
                  <w:t xml:space="preserve">yra </w:t>
                </w:r>
                <w:r>
                  <w:rPr>
                    <w:bCs/>
                    <w:szCs w:val="24"/>
                    <w:lang w:eastAsia="lt-LT"/>
                  </w:rPr>
                  <w:t xml:space="preserve">78 procentai šios išmokos gavėjo kompensuojamojo uždarbio dydžio, likusius mėnesius, iki vaikui sueis 12 mėnesių, – 45 procentai, o nuo 12 mėnesių, iki vaikui sueis 24 mėnesiai, – 30 procentų šios išmokos gavėjo kompensuojamojo uždarbio dydžio. </w:t>
                </w:r>
              </w:p>
              <w:p w14:paraId="3C4504BF" w14:textId="77777777">
                <w:pPr>
                  <w:tabs>
                    <w:tab w:val="left" w:pos="1276"/>
                  </w:tabs>
                  <w:jc w:val="both"/>
                  <w:rPr>
                    <w:bCs/>
                    <w:szCs w:val="24"/>
                    <w:lang w:eastAsia="lt-LT"/>
                  </w:rPr>
                </w:pPr>
                <w:r>
                  <w:rPr>
                    <w:bCs/>
                    <w:szCs w:val="24"/>
                    <w:lang w:eastAsia="lt-LT"/>
                  </w:rPr>
                  <w:t xml:space="preserve">3. Jeigu apdraustajam asmeniui vaiko priežiūros atostogos suteikiamos pagal Darbo kodekso 134 straipsnio 2 dalį, </w:t>
                </w:r>
                <w:r>
                  <w:rPr>
                    <w:bCs/>
                    <w:szCs w:val="24"/>
                  </w:rPr>
                  <w:t xml:space="preserve">išskyrus atvejus, nustatytus šio įstatymo 22 straipsnio 1 dalies 2 punkte, ir jis </w:t>
                </w:r>
                <w:r>
                  <w:rPr>
                    <w:bCs/>
                    <w:szCs w:val="24"/>
                    <w:lang w:eastAsia="lt-LT"/>
                  </w:rPr>
                  <w:t xml:space="preserve">pasirenka gauti vaiko priežiūros išmoką 18 mėnesių, vaiko priežiūros išmoka jam skiriama ir mokama 18 mėnesių, </w:t>
                </w:r>
                <w:r>
                  <w:rPr>
                    <w:bCs/>
                    <w:szCs w:val="24"/>
                  </w:rPr>
                  <w:t xml:space="preserve">išskyrus atvejį, numatytą šio įstatymo 22 straipsnio 3 dalyje, iš kurių </w:t>
                </w:r>
                <w:r>
                  <w:rPr>
                    <w:bCs/>
                    <w:szCs w:val="24"/>
                    <w:lang w:eastAsia="lt-LT"/>
                  </w:rPr>
                  <w:t xml:space="preserve">šio įstatymo 22 straipsnio 2 ir 4 dalyse nustatytais laikotarpiais jam skiriamos ir mokamos </w:t>
                </w:r>
                <w:r>
                  <w:rPr>
                    <w:bCs/>
                    <w:color w:val="000000"/>
                    <w:szCs w:val="24"/>
                    <w:lang w:eastAsia="lt-LT"/>
                  </w:rPr>
                  <w:t xml:space="preserve">vaiko priežiūros išmokos dydis yra </w:t>
                </w:r>
                <w:r>
                  <w:rPr>
                    <w:bCs/>
                    <w:szCs w:val="24"/>
                    <w:lang w:eastAsia="lt-LT"/>
                  </w:rPr>
                  <w:t>78 procentai šios išmokos gavėjo kompensuojamojo uždarbio dydžio, o likusius mėnesius – 60 procentų šios išmokos gavėjo kompensuojamojo uždarbio dydžio.</w:t>
                </w:r>
              </w:p>
              <w:p w14:paraId="3ED3F791" w14:textId="77777777">
                <w:pPr>
                  <w:tabs>
                    <w:tab w:val="left" w:pos="1276"/>
                  </w:tabs>
                  <w:jc w:val="both"/>
                  <w:rPr>
                    <w:bCs/>
                    <w:szCs w:val="24"/>
                    <w:lang w:eastAsia="lt-LT"/>
                  </w:rPr>
                </w:pPr>
                <w:r>
                  <w:rPr>
                    <w:bCs/>
                    <w:szCs w:val="24"/>
                    <w:lang w:eastAsia="lt-LT"/>
                  </w:rPr>
                  <w:t xml:space="preserve">4. Jeigu apdraustajam asmeniui vaiko priežiūros atostogos suteikiamos pagal Darbo kodekso 134 straipsnio 2 dalį, </w:t>
                </w:r>
                <w:r>
                  <w:rPr>
                    <w:bCs/>
                    <w:szCs w:val="24"/>
                  </w:rPr>
                  <w:t xml:space="preserve">išskyrus atvejus, nustatytus šio įstatymo 22 straipsnio 1 dalies 2 punkte, ir jis </w:t>
                </w:r>
                <w:r>
                  <w:rPr>
                    <w:bCs/>
                    <w:szCs w:val="24"/>
                    <w:lang w:eastAsia="lt-LT"/>
                  </w:rPr>
                  <w:t xml:space="preserve">pasirenka gauti vaiko priežiūros išmoką 24 mėnesius, vaiko priežiūros išmoka jam skiriama ir mokama 24 mėnesius, </w:t>
                </w:r>
                <w:r>
                  <w:rPr>
                    <w:bCs/>
                    <w:szCs w:val="24"/>
                  </w:rPr>
                  <w:t xml:space="preserve">išskyrus atvejį, numatytą šio įstatymo 22 straipsnio 3 dalyje, </w:t>
                </w:r>
                <w:r>
                  <w:rPr>
                    <w:bCs/>
                    <w:szCs w:val="24"/>
                    <w:lang w:eastAsia="lt-LT"/>
                  </w:rPr>
                  <w:t xml:space="preserve">iš kurių šio įstatymo 22 straipsnio 2 ir 4 dalyse nustatytais laikotarpiais jam skiriamos ir mokamos </w:t>
                </w:r>
                <w:r>
                  <w:rPr>
                    <w:bCs/>
                    <w:color w:val="000000"/>
                    <w:szCs w:val="24"/>
                    <w:lang w:eastAsia="lt-LT"/>
                  </w:rPr>
                  <w:t xml:space="preserve">vaiko priežiūros išmokos dydis yra </w:t>
                </w:r>
                <w:r>
                  <w:rPr>
                    <w:bCs/>
                    <w:szCs w:val="24"/>
                    <w:lang w:eastAsia="lt-LT"/>
                  </w:rPr>
                  <w:t xml:space="preserve">78 procentai šios išmokos gavėjo kompensuojamojo uždarbio dydžio, likusius pirmųjų įvaikinto vaiko auginimo metų mėnesius – 45 procentai, o antraisiais įvaikinto vaiko auginimo metais – 30 procentų šios išmokos gavėjo kompensuojamojo uždarbio dydžio. </w:t>
                </w:r>
              </w:p>
              <w:p w14:paraId="0A402B89" w14:textId="64CD49E5">
                <w:pPr>
                  <w:jc w:val="both"/>
                  <w:rPr>
                    <w:bCs/>
                    <w:szCs w:val="24"/>
                  </w:rPr>
                </w:pPr>
                <w:r>
                  <w:rPr>
                    <w:bCs/>
                    <w:szCs w:val="24"/>
                  </w:rPr>
                  <w:t>&lt;...&gt;“.</w:t>
                </w:r>
              </w:p>
              <w:p w14:paraId="23EAAD77" w14:textId="77777777">
                <w:pPr>
                  <w:jc w:val="both"/>
                  <w:rPr>
                    <w:b/>
                    <w:szCs w:val="24"/>
                  </w:rPr>
                </w:pPr>
              </w:p>
              <w:p w14:paraId="35E55F22" w14:textId="0D14CF12">
                <w:pPr>
                  <w:jc w:val="both"/>
                  <w:rPr>
                    <w:b/>
                    <w:szCs w:val="24"/>
                  </w:rPr>
                </w:pPr>
                <w:r>
                  <w:rPr>
                    <w:b/>
                    <w:szCs w:val="24"/>
                  </w:rPr>
                  <w:t>LMI pakeitimas Nr. XIV-2629</w:t>
                </w:r>
              </w:p>
              <w:p w14:paraId="3B7F60A9" w14:textId="77777777">
                <w:pPr>
                  <w:jc w:val="both"/>
                  <w:rPr>
                    <w:color w:val="000000"/>
                    <w:szCs w:val="24"/>
                  </w:rPr>
                </w:pPr>
                <w:r>
                  <w:rPr>
                    <w:b/>
                    <w:bCs/>
                    <w:color w:val="000000"/>
                    <w:szCs w:val="24"/>
                  </w:rPr>
                  <w:t>1 straipsnis. 22 straipsnio pakeitimas</w:t>
                </w:r>
              </w:p>
              <w:p w14:paraId="20AC0DE9" w14:textId="77777777">
                <w:pPr>
                  <w:jc w:val="both"/>
                  <w:rPr>
                    <w:color w:val="000000"/>
                    <w:szCs w:val="24"/>
                  </w:rPr>
                </w:pPr>
                <w:r>
                  <w:rPr>
                    <w:color w:val="000000"/>
                    <w:szCs w:val="24"/>
                  </w:rPr>
                  <w:t>1. Pakeisti 22 straipsnio 1 dalies nuostatą iki dvitaškio ir ją išdėstyti taip:</w:t>
                </w:r>
              </w:p>
              <w:p w14:paraId="039E674F" w14:textId="77777777">
                <w:pPr>
                  <w:jc w:val="both"/>
                  <w:rPr>
                    <w:color w:val="000000"/>
                    <w:szCs w:val="24"/>
                  </w:rPr>
                </w:pPr>
                <w:r>
                  <w:rPr>
                    <w:color w:val="000000"/>
                    <w:szCs w:val="24"/>
                  </w:rPr>
                  <w:t>„1. Teisę gauti vaiko priežiūros išmoką turi vienas iš tėvų (įtėvių) ar globėjas, ar šio straipsnio 6 dalyje nustatytas sąlygas atitinkantis vienas iš vaiko senelių arba buvęs vienas iš vaiko tėvų nuolatinių globėjų (rūpintojų), išskyrus atvejus, kai šis nuolatinis globėjas (rūpintojas) buvo teismo nutartimi nušalintas nuo nuolatinio globėjo (rūpintojo) pareigų, (toliau – buvęs vienas iš vaiko tėvų nuolatinių globėjų (rūpintojų)), kuris:“.</w:t>
                </w:r>
              </w:p>
              <w:p w14:paraId="57216BD5" w14:textId="1D998F40">
                <w:pPr>
                  <w:jc w:val="both"/>
                  <w:rPr>
                    <w:b/>
                    <w:szCs w:val="24"/>
                  </w:rPr>
                </w:pPr>
                <w:r>
                  <w:rPr>
                    <w:bCs/>
                    <w:szCs w:val="24"/>
                  </w:rPr>
                  <w:t>&lt;...&gt;</w:t>
                </w:r>
              </w:p>
            </w:tc>
            <w:tc>
              <w:tcPr>
                <w:tcW w:w="1763" w:type="dxa"/>
              </w:tcPr>
              <w:p w14:paraId="3832B4B4" w14:textId="6D967C6A">
                <w:pPr>
                  <w:jc w:val="both"/>
                  <w:rPr>
                    <w:szCs w:val="24"/>
                  </w:rPr>
                </w:pPr>
                <w:r>
                  <w:rPr>
                    <w:szCs w:val="24"/>
                  </w:rPr>
                  <w:t>Visiškas</w:t>
                </w:r>
              </w:p>
            </w:tc>
          </w:tr>
          <w:tr w14:paraId="1CEA8DC0" w14:textId="77777777">
            <w:tc>
              <w:tcPr>
                <w:tcW w:w="4961" w:type="dxa"/>
              </w:tcPr>
              <w:p w14:paraId="7FBF5C48" w14:textId="77777777">
                <w:pPr>
                  <w:jc w:val="both"/>
                  <w:rPr>
                    <w:b/>
                    <w:bCs/>
                    <w:szCs w:val="24"/>
                  </w:rPr>
                </w:pPr>
                <w:r>
                  <w:rPr>
                    <w:b/>
                    <w:bCs/>
                    <w:szCs w:val="24"/>
                  </w:rPr>
                  <w:t>9 straipsnis. Susitarimai dėl lanksčių darbo sąlygų</w:t>
                </w:r>
              </w:p>
              <w:p w14:paraId="6B442FFD" w14:textId="77777777">
                <w:pPr>
                  <w:jc w:val="both"/>
                  <w:rPr>
                    <w:szCs w:val="24"/>
                  </w:rPr>
                </w:pPr>
                <w:r>
                  <w:rPr>
                    <w:szCs w:val="24"/>
                  </w:rPr>
                  <w:t>1. Valstybės narės imasi būtinų priemonių siekdamos užtikrinti, kad darbuotojai, kurie turi vaikų iki tam tikro amžiaus, ne mažesnio nei aštuoneri metai, ir prižiūrintieji asmenys turėtų teisę prašyti susitarimų dėl lanksčių darbo sąlygų priežiūros tikslais. Tokių susitarimų dėl lanksčių darbo sąlygų trukmė gali būti pagrįstai ribojama</w:t>
                </w:r>
              </w:p>
            </w:tc>
            <w:tc>
              <w:tcPr>
                <w:tcW w:w="8013" w:type="dxa"/>
              </w:tcPr>
              <w:p w14:paraId="04DA024F" w14:textId="77777777">
                <w:pPr>
                  <w:jc w:val="both"/>
                  <w:rPr>
                    <w:b/>
                    <w:szCs w:val="24"/>
                    <w:lang w:eastAsia="lt-LT"/>
                  </w:rPr>
                </w:pPr>
                <w:r>
                  <w:rPr>
                    <w:b/>
                    <w:color w:val="000000"/>
                    <w:szCs w:val="24"/>
                  </w:rPr>
                  <w:t>DK pakeitimas Nr. XIV-2704</w:t>
                </w:r>
              </w:p>
              <w:p w14:paraId="0A757F8B" w14:textId="77777777">
                <w:pPr>
                  <w:jc w:val="both"/>
                  <w:rPr>
                    <w:color w:val="000000"/>
                    <w:szCs w:val="24"/>
                    <w:lang w:val="en-US"/>
                  </w:rPr>
                </w:pPr>
                <w:r>
                  <w:rPr>
                    <w:b/>
                    <w:bCs/>
                    <w:color w:val="000000"/>
                    <w:szCs w:val="24"/>
                  </w:rPr>
                  <w:t>3 straipsnis. 40 straipsnio pakeitimas</w:t>
                </w:r>
              </w:p>
              <w:p w14:paraId="58AAC007" w14:textId="77777777">
                <w:pPr>
                  <w:jc w:val="both"/>
                  <w:rPr>
                    <w:color w:val="000000"/>
                    <w:szCs w:val="24"/>
                    <w:lang w:val="en-US"/>
                  </w:rPr>
                </w:pPr>
                <w:r>
                  <w:rPr>
                    <w:color w:val="000000"/>
                    <w:szCs w:val="24"/>
                  </w:rPr>
                  <w:t>Pakeisti 40 straipsnio 5 dalį ir ją išdėstyti taip:</w:t>
                </w:r>
              </w:p>
              <w:p w14:paraId="29959FCA" w14:textId="77777777">
                <w:pPr>
                  <w:jc w:val="both"/>
                  <w:rPr>
                    <w:color w:val="000000"/>
                    <w:szCs w:val="24"/>
                    <w:lang w:val="en-US"/>
                  </w:rPr>
                </w:pPr>
                <w:r>
                  <w:rPr>
                    <w:color w:val="000000"/>
                    <w:szCs w:val="24"/>
                  </w:rPr>
                  <w:t>„5.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14:paraId="2E5E26BE" w14:textId="77777777">
                <w:pPr>
                  <w:jc w:val="both"/>
                  <w:rPr>
                    <w:b/>
                    <w:szCs w:val="24"/>
                  </w:rPr>
                </w:pPr>
              </w:p>
              <w:p w14:paraId="17D6010B" w14:textId="3EC997F1">
                <w:pPr>
                  <w:jc w:val="both"/>
                  <w:rPr>
                    <w:b/>
                    <w:szCs w:val="24"/>
                  </w:rPr>
                </w:pPr>
                <w:r>
                  <w:rPr>
                    <w:b/>
                    <w:szCs w:val="24"/>
                  </w:rPr>
                  <w:t xml:space="preserve">DK projektas </w:t>
                </w:r>
              </w:p>
              <w:p w14:paraId="7088BCF7" w14:textId="77777777">
                <w:pPr>
                  <w:jc w:val="both"/>
                  <w:rPr>
                    <w:rFonts w:eastAsia="Calibri"/>
                    <w:b/>
                    <w:szCs w:val="24"/>
                  </w:rPr>
                </w:pPr>
                <w:r>
                  <w:rPr>
                    <w:rFonts w:eastAsia="Calibri"/>
                    <w:b/>
                    <w:szCs w:val="24"/>
                  </w:rPr>
                  <w:t>6 straipsnis. 52 straipsnio pakeitimas</w:t>
                </w:r>
              </w:p>
              <w:p w14:paraId="48C64E95" w14:textId="77777777">
                <w:pPr>
                  <w:jc w:val="both"/>
                  <w:rPr>
                    <w:rFonts w:eastAsia="Calibri"/>
                    <w:b/>
                    <w:szCs w:val="24"/>
                  </w:rPr>
                </w:pPr>
                <w:r>
                  <w:rPr>
                    <w:rFonts w:eastAsia="Calibri"/>
                    <w:b/>
                    <w:szCs w:val="24"/>
                  </w:rPr>
                  <w:t>1. Pakeisti 52 straipsnio 2 dalį ir ją išdėstyti taip:</w:t>
                </w:r>
              </w:p>
              <w:p w14:paraId="5AF91D02" w14:textId="7AC197E5">
                <w:pPr>
                  <w:jc w:val="both"/>
                  <w:rPr>
                    <w:rFonts w:eastAsia="Calibri"/>
                    <w:b/>
                    <w:szCs w:val="24"/>
                  </w:rPr>
                </w:pPr>
                <w:r>
                  <w:rPr>
                    <w:rFonts w:eastAsia="Calibri"/>
                    <w:b/>
                    <w:szCs w:val="24"/>
                  </w:rPr>
                  <w:t>„2.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p>
              <w:p w14:paraId="6D1B2689" w14:textId="77777777">
                <w:pPr>
                  <w:jc w:val="both"/>
                  <w:rPr>
                    <w:b/>
                    <w:szCs w:val="24"/>
                  </w:rPr>
                </w:pPr>
              </w:p>
              <w:p w14:paraId="4B965709" w14:textId="77777777">
                <w:pPr>
                  <w:jc w:val="both"/>
                  <w:rPr>
                    <w:rFonts w:eastAsia="Calibri"/>
                    <w:b/>
                    <w:szCs w:val="24"/>
                  </w:rPr>
                </w:pPr>
                <w:r>
                  <w:rPr>
                    <w:rFonts w:eastAsia="Calibri"/>
                    <w:b/>
                    <w:szCs w:val="24"/>
                  </w:rPr>
                  <w:t>11 straipsnis. 113 straipsnio pakeitimas</w:t>
                </w:r>
              </w:p>
              <w:p w14:paraId="6195D945" w14:textId="77777777">
                <w:pPr>
                  <w:jc w:val="both"/>
                  <w:rPr>
                    <w:rFonts w:eastAsia="Calibri"/>
                    <w:b/>
                    <w:szCs w:val="24"/>
                  </w:rPr>
                </w:pPr>
                <w:r>
                  <w:rPr>
                    <w:rFonts w:eastAsia="Calibri"/>
                    <w:b/>
                    <w:szCs w:val="24"/>
                  </w:rPr>
                  <w:t>Pakeisti 113 straipsnio 1 dalį ir ją išdėstyti taip:</w:t>
                </w:r>
              </w:p>
              <w:p w14:paraId="43035D50" w14:textId="0535D4A1">
                <w:pPr>
                  <w:jc w:val="both"/>
                  <w:rPr>
                    <w:b/>
                    <w:szCs w:val="24"/>
                  </w:rPr>
                </w:pPr>
                <w:r>
                  <w:rPr>
                    <w:rFonts w:eastAsia="Calibri"/>
                    <w:b/>
                    <w:szCs w:val="24"/>
                  </w:rPr>
                  <w:t>„1.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dokumentu apie jo sveikatos būklę arba būtinybe slaugyti ar prižiūrėti šeimos narį ar kartu su juo gyvenantį asmenį, išskyrus atvejus, kai darbuotojo prašymo negalima tenkinti dėl darbdavio darbo organizavimo ar gamybos proceso ypatumų.“</w:t>
                </w:r>
              </w:p>
            </w:tc>
            <w:tc>
              <w:tcPr>
                <w:tcW w:w="1763" w:type="dxa"/>
              </w:tcPr>
              <w:p w14:paraId="731F902A" w14:textId="77777777">
                <w:pPr>
                  <w:jc w:val="both"/>
                  <w:rPr>
                    <w:szCs w:val="24"/>
                  </w:rPr>
                </w:pPr>
                <w:r>
                  <w:rPr>
                    <w:szCs w:val="24"/>
                  </w:rPr>
                  <w:t>Visiškas</w:t>
                </w:r>
              </w:p>
            </w:tc>
          </w:tr>
          <w:tr w14:paraId="37099C9A" w14:textId="77777777">
            <w:tc>
              <w:tcPr>
                <w:tcW w:w="4961" w:type="dxa"/>
              </w:tcPr>
              <w:p w14:paraId="68BE6AC3" w14:textId="77777777">
                <w:pPr>
                  <w:jc w:val="both"/>
                  <w:rPr>
                    <w:szCs w:val="24"/>
                  </w:rPr>
                </w:pPr>
                <w:r>
                  <w:rPr>
                    <w:szCs w:val="24"/>
                  </w:rPr>
                  <w:t>3. Jeigu susitarimų dėl lanksčių darbo sąlygų, kaip nurodyta 1 dalyje, trukmė yra ribota, pasibaigus sutartam laikotarpiui darbuotojas turi teisę grįžti į pradinį darbo režimą. Darbuotojas taip pat turi teisę bet kuriuo metu prašyti, kad jam būtų leista grįžti į pradinį darbo režimą dar nepasibaigus sutartam laikotarpiui, jeigu tai pagrįsta pasikeitusių aplinkybių pagrindu. Darbdavys svarsto prašymus leisti anksčiau grįžti į pradinį darbo režimą ir į juos atsako, atsižvelgdamas tiek į savo, tiek ir į darbuotojo poreikius.</w:t>
                </w:r>
              </w:p>
              <w:p w14:paraId="6C12B32C" w14:textId="77777777">
                <w:pPr>
                  <w:jc w:val="both"/>
                  <w:rPr>
                    <w:szCs w:val="24"/>
                  </w:rPr>
                </w:pPr>
              </w:p>
              <w:p w14:paraId="24709440" w14:textId="77777777">
                <w:pPr>
                  <w:jc w:val="both"/>
                  <w:rPr>
                    <w:szCs w:val="24"/>
                  </w:rPr>
                </w:pPr>
              </w:p>
              <w:p w14:paraId="0DF41912" w14:textId="77777777">
                <w:pPr>
                  <w:jc w:val="both"/>
                  <w:rPr>
                    <w:szCs w:val="24"/>
                  </w:rPr>
                </w:pPr>
              </w:p>
              <w:p w14:paraId="68727565" w14:textId="77777777">
                <w:pPr>
                  <w:jc w:val="both"/>
                  <w:rPr>
                    <w:szCs w:val="24"/>
                  </w:rPr>
                </w:pPr>
              </w:p>
              <w:p w14:paraId="1389DBC5" w14:textId="77777777">
                <w:pPr>
                  <w:jc w:val="both"/>
                  <w:rPr>
                    <w:szCs w:val="24"/>
                  </w:rPr>
                </w:pPr>
              </w:p>
              <w:p w14:paraId="2AC0C426" w14:textId="77777777">
                <w:pPr>
                  <w:jc w:val="both"/>
                  <w:rPr>
                    <w:szCs w:val="24"/>
                  </w:rPr>
                </w:pPr>
              </w:p>
              <w:p w14:paraId="4031A665" w14:textId="77777777">
                <w:pPr>
                  <w:jc w:val="both"/>
                  <w:rPr>
                    <w:szCs w:val="24"/>
                  </w:rPr>
                </w:pPr>
              </w:p>
              <w:p w14:paraId="4BC93A32" w14:textId="77777777">
                <w:pPr>
                  <w:jc w:val="both"/>
                  <w:rPr>
                    <w:szCs w:val="24"/>
                  </w:rPr>
                </w:pPr>
              </w:p>
              <w:p w14:paraId="01CA7146" w14:textId="77777777">
                <w:pPr>
                  <w:jc w:val="both"/>
                  <w:rPr>
                    <w:szCs w:val="24"/>
                  </w:rPr>
                </w:pPr>
              </w:p>
              <w:p w14:paraId="4E684D7D" w14:textId="77777777">
                <w:pPr>
                  <w:jc w:val="both"/>
                  <w:rPr>
                    <w:szCs w:val="24"/>
                  </w:rPr>
                </w:pPr>
              </w:p>
              <w:p w14:paraId="1271A40F" w14:textId="77777777">
                <w:pPr>
                  <w:jc w:val="both"/>
                  <w:rPr>
                    <w:szCs w:val="24"/>
                  </w:rPr>
                </w:pPr>
              </w:p>
              <w:p w14:paraId="2CAF904B" w14:textId="77777777">
                <w:pPr>
                  <w:jc w:val="both"/>
                  <w:rPr>
                    <w:szCs w:val="24"/>
                  </w:rPr>
                </w:pPr>
              </w:p>
              <w:p w14:paraId="663F539A" w14:textId="77777777">
                <w:pPr>
                  <w:jc w:val="both"/>
                  <w:rPr>
                    <w:szCs w:val="24"/>
                  </w:rPr>
                </w:pPr>
              </w:p>
              <w:p w14:paraId="26772A4A" w14:textId="77777777">
                <w:pPr>
                  <w:jc w:val="both"/>
                  <w:rPr>
                    <w:szCs w:val="24"/>
                  </w:rPr>
                </w:pPr>
              </w:p>
              <w:p w14:paraId="449E2F93" w14:textId="77777777">
                <w:pPr>
                  <w:jc w:val="both"/>
                  <w:rPr>
                    <w:szCs w:val="24"/>
                  </w:rPr>
                </w:pPr>
              </w:p>
              <w:p w14:paraId="0393FA51" w14:textId="77777777">
                <w:pPr>
                  <w:jc w:val="both"/>
                  <w:rPr>
                    <w:szCs w:val="24"/>
                  </w:rPr>
                </w:pPr>
              </w:p>
              <w:p w14:paraId="5EF695B8" w14:textId="77777777">
                <w:pPr>
                  <w:jc w:val="both"/>
                  <w:rPr>
                    <w:szCs w:val="24"/>
                  </w:rPr>
                </w:pPr>
              </w:p>
            </w:tc>
            <w:tc>
              <w:tcPr>
                <w:tcW w:w="8013" w:type="dxa"/>
              </w:tcPr>
              <w:p w14:paraId="0CA84653" w14:textId="25B69071">
                <w:pPr>
                  <w:jc w:val="both"/>
                  <w:rPr>
                    <w:b/>
                    <w:szCs w:val="24"/>
                  </w:rPr>
                </w:pPr>
                <w:r>
                  <w:rPr>
                    <w:b/>
                    <w:szCs w:val="24"/>
                  </w:rPr>
                  <w:t>DK pakeitimas Nr. XIV-1189</w:t>
                </w:r>
              </w:p>
              <w:p w14:paraId="2E9E9A2C" w14:textId="77777777">
                <w:pPr>
                  <w:jc w:val="both"/>
                  <w:rPr>
                    <w:b/>
                    <w:szCs w:val="24"/>
                    <w:lang w:eastAsia="lt-LT"/>
                  </w:rPr>
                </w:pPr>
                <w:r>
                  <w:rPr>
                    <w:b/>
                    <w:szCs w:val="24"/>
                    <w:lang w:eastAsia="lt-LT"/>
                  </w:rPr>
                  <w:t>9 straipsnis. 46 straipsnio pakeitimas</w:t>
                </w:r>
              </w:p>
              <w:p w14:paraId="158D506B" w14:textId="77777777">
                <w:pPr>
                  <w:jc w:val="both"/>
                  <w:rPr>
                    <w:szCs w:val="24"/>
                  </w:rPr>
                </w:pPr>
                <w:r>
                  <w:rPr>
                    <w:szCs w:val="24"/>
                  </w:rPr>
                  <w:t>Pakeisti 46 straipsnio 4 dalį ir ją išdėstyti taip:</w:t>
                </w:r>
              </w:p>
              <w:p w14:paraId="6952E8D1" w14:textId="77777777">
                <w:pPr>
                  <w:jc w:val="both"/>
                  <w:rPr>
                    <w:bCs/>
                    <w:szCs w:val="24"/>
                  </w:rPr>
                </w:pPr>
                <w:r>
                  <w:rPr>
                    <w:szCs w:val="24"/>
                  </w:rPr>
                  <w:t>„4. Darbdaviui sutikus su darbuotojo prašymu ar darbdaviui pateikus kitą pasiūlymą ir darbuotojui su juo sutikus, laikoma, kad darbo sąlygos yra pakeistos, padarius atitinkamą darbo sutarties pakeitimą. Jei susitarimas pakeisti darbo sąlygas yra terminuotas, darbuotojas, pasibaigus terminui, grįžta dirbti buvusiomis darbo sąlygomis</w:t>
                </w:r>
                <w:r>
                  <w:rPr>
                    <w:bCs/>
                    <w:szCs w:val="24"/>
                  </w:rPr>
                  <w:t>.“</w:t>
                </w:r>
              </w:p>
              <w:p w14:paraId="7AA2F1A6" w14:textId="77777777">
                <w:pPr>
                  <w:jc w:val="both"/>
                  <w:rPr>
                    <w:b/>
                    <w:color w:val="000000"/>
                    <w:szCs w:val="24"/>
                  </w:rPr>
                </w:pPr>
              </w:p>
              <w:p w14:paraId="7EE87C01" w14:textId="10F0AC9B">
                <w:pPr>
                  <w:jc w:val="both"/>
                  <w:rPr>
                    <w:b/>
                    <w:szCs w:val="24"/>
                  </w:rPr>
                </w:pPr>
                <w:r>
                  <w:rPr>
                    <w:b/>
                    <w:szCs w:val="24"/>
                  </w:rPr>
                  <w:t xml:space="preserve">DK projektas </w:t>
                </w:r>
              </w:p>
              <w:p w14:paraId="1CB2DDF0" w14:textId="77777777">
                <w:pPr>
                  <w:jc w:val="both"/>
                  <w:rPr>
                    <w:rFonts w:eastAsia="Calibri"/>
                    <w:b/>
                    <w:szCs w:val="24"/>
                  </w:rPr>
                </w:pPr>
                <w:r>
                  <w:rPr>
                    <w:rFonts w:eastAsia="Calibri"/>
                    <w:b/>
                    <w:szCs w:val="24"/>
                  </w:rPr>
                  <w:t>6 straipsnis. 52 straipsnio pakeitimas</w:t>
                </w:r>
              </w:p>
              <w:p w14:paraId="14F90F2A" w14:textId="77777777">
                <w:pPr>
                  <w:jc w:val="both"/>
                  <w:rPr>
                    <w:rFonts w:eastAsia="Calibri"/>
                    <w:b/>
                    <w:szCs w:val="24"/>
                  </w:rPr>
                </w:pPr>
                <w:r>
                  <w:rPr>
                    <w:rFonts w:eastAsia="Calibri"/>
                    <w:b/>
                    <w:szCs w:val="24"/>
                  </w:rPr>
                  <w:t>1. Pakeisti 52 straipsnio 2 dalį ir ją išdėstyti taip:</w:t>
                </w:r>
              </w:p>
              <w:p w14:paraId="16D9B4BD" w14:textId="31C782F8">
                <w:pPr>
                  <w:jc w:val="both"/>
                  <w:rPr>
                    <w:rFonts w:eastAsia="Calibri"/>
                    <w:b/>
                    <w:szCs w:val="24"/>
                  </w:rPr>
                </w:pPr>
                <w:r>
                  <w:rPr>
                    <w:rFonts w:eastAsia="Calibri"/>
                    <w:b/>
                    <w:szCs w:val="24"/>
                  </w:rPr>
                  <w:t>„2.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p>
              <w:p w14:paraId="3FCB3E6D" w14:textId="77777777">
                <w:pPr>
                  <w:jc w:val="both"/>
                  <w:rPr>
                    <w:rFonts w:eastAsia="Calibri"/>
                    <w:b/>
                    <w:szCs w:val="24"/>
                  </w:rPr>
                </w:pPr>
              </w:p>
              <w:p w14:paraId="107E3D21" w14:textId="6C742C0F">
                <w:pPr>
                  <w:jc w:val="both"/>
                  <w:rPr>
                    <w:rFonts w:eastAsia="Calibri"/>
                    <w:b/>
                    <w:szCs w:val="24"/>
                  </w:rPr>
                </w:pPr>
                <w:r>
                  <w:rPr>
                    <w:rFonts w:eastAsia="Calibri"/>
                    <w:b/>
                    <w:szCs w:val="24"/>
                  </w:rPr>
                  <w:t>11 straipsnis. 113 straipsnio pakeitimas</w:t>
                </w:r>
              </w:p>
              <w:p w14:paraId="55FBD428" w14:textId="77777777">
                <w:pPr>
                  <w:jc w:val="both"/>
                  <w:rPr>
                    <w:rFonts w:eastAsia="Calibri"/>
                    <w:b/>
                    <w:szCs w:val="24"/>
                  </w:rPr>
                </w:pPr>
                <w:r>
                  <w:rPr>
                    <w:rFonts w:eastAsia="Calibri"/>
                    <w:b/>
                    <w:szCs w:val="24"/>
                  </w:rPr>
                  <w:t>Pakeisti 113 straipsnio 1 dalį ir ją išdėstyti taip:</w:t>
                </w:r>
              </w:p>
              <w:p w14:paraId="08FCD7E1" w14:textId="3906F313">
                <w:pPr>
                  <w:jc w:val="both"/>
                  <w:rPr>
                    <w:rFonts w:eastAsia="Calibri"/>
                    <w:b/>
                    <w:szCs w:val="24"/>
                  </w:rPr>
                </w:pPr>
                <w:r>
                  <w:rPr>
                    <w:rFonts w:eastAsia="Calibri"/>
                    <w:b/>
                    <w:szCs w:val="24"/>
                  </w:rPr>
                  <w:t>„1.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dokumentu apie jo sveikatos būklę arba būtinybe slaugyti ar prižiūrėti šeimos narį ar kartu su juo gyvenantį asmenį, išskyrus atvejus, kai darbuotojo prašymo negalima tenkinti dėl darbdavio darbo organizavimo ar gamybos proceso ypatumų.“</w:t>
                </w:r>
              </w:p>
              <w:p w14:paraId="0739FA41" w14:textId="77777777">
                <w:pPr>
                  <w:jc w:val="both"/>
                  <w:rPr>
                    <w:rFonts w:eastAsia="Aptos"/>
                    <w:b/>
                    <w:color w:val="000000"/>
                    <w:szCs w:val="24"/>
                    <w:lang w:eastAsia="lt-LT"/>
                  </w:rPr>
                </w:pPr>
              </w:p>
              <w:p w14:paraId="14AB61EA" w14:textId="77777777">
                <w:pPr>
                  <w:jc w:val="both"/>
                  <w:rPr>
                    <w:b/>
                    <w:szCs w:val="24"/>
                  </w:rPr>
                </w:pPr>
                <w:r>
                  <w:rPr>
                    <w:b/>
                    <w:szCs w:val="24"/>
                  </w:rPr>
                  <w:t>DK</w:t>
                </w:r>
              </w:p>
              <w:p w14:paraId="0DD81126" w14:textId="77777777">
                <w:pPr>
                  <w:tabs>
                    <w:tab w:val="left" w:pos="2140"/>
                  </w:tabs>
                  <w:jc w:val="both"/>
                  <w:rPr>
                    <w:szCs w:val="24"/>
                  </w:rPr>
                </w:pPr>
                <w:r>
                  <w:rPr>
                    <w:b/>
                    <w:szCs w:val="24"/>
                  </w:rPr>
                  <w:t>46 straipsnis</w:t>
                </w:r>
                <w:r>
                  <w:rPr>
                    <w:b/>
                    <w:bCs/>
                    <w:szCs w:val="24"/>
                  </w:rPr>
                  <w:t>. Darbo sąlygų keitimas darbuotojo iniciatyva</w:t>
                </w:r>
              </w:p>
              <w:p w14:paraId="351688B1" w14:textId="77777777">
                <w:pPr>
                  <w:jc w:val="both"/>
                  <w:rPr>
                    <w:szCs w:val="24"/>
                  </w:rPr>
                </w:pPr>
                <w:r>
                  <w:rPr>
                    <w:szCs w:val="24"/>
                  </w:rPr>
                  <w:t>&lt;...&gt;</w:t>
                </w:r>
              </w:p>
              <w:p w14:paraId="3C86B662" w14:textId="77777777">
                <w:pPr>
                  <w:jc w:val="both"/>
                  <w:rPr>
                    <w:szCs w:val="24"/>
                  </w:rPr>
                </w:pPr>
                <w:r>
                  <w:rPr>
                    <w:szCs w:val="24"/>
                  </w:rPr>
                  <w:t xml:space="preserve">2. Atsisakymas patenkinti darbuotojo raštu pateiktą prašymą pakeisti būtinąsias ar darbo sutarties šalių sulygtas papildomas darbo sutarties sąlygas turi būti motyvuotas ir pateiktas raštu  ne vėliau kaip per penkias darbo dienas nuo darbuotojo prašymo pateikimo.</w:t>
                </w:r>
              </w:p>
              <w:p w14:paraId="29947BAB" w14:textId="170F9D67">
                <w:pPr>
                  <w:jc w:val="both"/>
                  <w:rPr>
                    <w:szCs w:val="24"/>
                  </w:rPr>
                </w:pPr>
                <w:r>
                  <w:rPr>
                    <w:szCs w:val="24"/>
                  </w:rPr>
                  <w:t>3. Darbdaviui atsisakius tenkinti darbuotojo prašymą pakeisti darbo sąlygas, dėl šių sąlygų pakeitimo darbuotojas pakartotinai gali kreiptis ne anksčiau kaip po vieno mėnesio nuo darbuotojo prašymo pakeisti darbo sąlygas pateikimo.</w:t>
                </w:r>
              </w:p>
            </w:tc>
            <w:tc>
              <w:tcPr>
                <w:tcW w:w="1763" w:type="dxa"/>
              </w:tcPr>
              <w:p w14:paraId="405925BD" w14:textId="77777777">
                <w:pPr>
                  <w:jc w:val="both"/>
                  <w:rPr>
                    <w:szCs w:val="24"/>
                  </w:rPr>
                </w:pPr>
                <w:r>
                  <w:rPr>
                    <w:szCs w:val="24"/>
                  </w:rPr>
                  <w:t>Visiškas</w:t>
                </w:r>
              </w:p>
            </w:tc>
          </w:tr>
          <w:tr w14:paraId="680EDF3A" w14:textId="77777777">
            <w:tc>
              <w:tcPr>
                <w:tcW w:w="4961" w:type="dxa"/>
              </w:tcPr>
              <w:p w14:paraId="39597241" w14:textId="34B18331">
                <w:pPr>
                  <w:jc w:val="both"/>
                  <w:rPr>
                    <w:b/>
                    <w:bCs/>
                    <w:szCs w:val="24"/>
                  </w:rPr>
                </w:pPr>
                <w:r>
                  <w:rPr>
                    <w:b/>
                    <w:bCs/>
                    <w:szCs w:val="24"/>
                  </w:rPr>
                  <w:t>11 straipsnis. Diskriminacija</w:t>
                </w:r>
              </w:p>
              <w:p w14:paraId="37810B58" w14:textId="7A995048">
                <w:pPr>
                  <w:shd w:val="clear" w:color="auto" w:fill="FFFFFF"/>
                  <w:spacing w:line="260" w:lineRule="exact"/>
                  <w:jc w:val="both"/>
                  <w:rPr>
                    <w:szCs w:val="24"/>
                    <w:lang w:eastAsia="lt-LT"/>
                  </w:rPr>
                </w:pPr>
                <w:r>
                  <w:rPr>
                    <w:szCs w:val="24"/>
                    <w:lang w:eastAsia="lt-LT"/>
                  </w:rPr>
                  <w:t>Valstybės narės imasi būtinų priemonių, kad būtų uždraustas mažiau palankus požiūris į darbuotojus dėl to, kad jie pateikė prašymą suteikti arba pasinaudojo 4, 5 ar 6 straipsnyje nurodytomis atostogomis ar pateikė prašymą atleisti nuo darbo, kaip nurodyta 7 straipsnyje, arba pasinaudojo atleidimu nuo darbo, kaip nurodyta 7 straipsnyje, arba pasinaudojo 9 straipsnyje numatytomis teisėmis.</w:t>
                </w:r>
              </w:p>
            </w:tc>
            <w:tc>
              <w:tcPr>
                <w:tcW w:w="8013" w:type="dxa"/>
              </w:tcPr>
              <w:p w14:paraId="71E00245" w14:textId="45EE024D">
                <w:pPr>
                  <w:jc w:val="both"/>
                  <w:rPr>
                    <w:b/>
                    <w:szCs w:val="24"/>
                  </w:rPr>
                </w:pPr>
                <w:r>
                  <w:rPr>
                    <w:b/>
                    <w:szCs w:val="24"/>
                  </w:rPr>
                  <w:t>DK pakeitimas Nr. XIV-1189</w:t>
                </w:r>
              </w:p>
              <w:p w14:paraId="39C3FBEA" w14:textId="77777777">
                <w:pPr>
                  <w:jc w:val="both"/>
                  <w:rPr>
                    <w:b/>
                    <w:szCs w:val="24"/>
                    <w:lang w:eastAsia="lt-LT"/>
                  </w:rPr>
                </w:pPr>
                <w:r>
                  <w:rPr>
                    <w:b/>
                    <w:szCs w:val="24"/>
                    <w:lang w:eastAsia="lt-LT"/>
                  </w:rPr>
                  <w:t>4 straipsnis. 26 straipsnio pakeitimas</w:t>
                </w:r>
              </w:p>
              <w:p w14:paraId="2EA41ABF" w14:textId="77777777">
                <w:pPr>
                  <w:jc w:val="both"/>
                  <w:rPr>
                    <w:szCs w:val="24"/>
                    <w:lang w:eastAsia="lt-LT"/>
                  </w:rPr>
                </w:pPr>
                <w:r>
                  <w:rPr>
                    <w:szCs w:val="24"/>
                    <w:lang w:eastAsia="lt-LT"/>
                  </w:rPr>
                  <w:t>1. Pakeisti 26 straipsnio 1 dalį ir ją išdėstyti taip:</w:t>
                </w:r>
              </w:p>
              <w:p w14:paraId="68A2E9F3" w14:textId="77777777">
                <w:pPr>
                  <w:jc w:val="both"/>
                  <w:rPr>
                    <w:szCs w:val="24"/>
                    <w:lang w:eastAsia="lt-LT"/>
                  </w:rPr>
                </w:pPr>
                <w:r>
                  <w:rPr>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4CF603F1" w14:textId="77777777">
                <w:pPr>
                  <w:jc w:val="both"/>
                  <w:rPr>
                    <w:szCs w:val="24"/>
                  </w:rPr>
                </w:pPr>
                <w:r>
                  <w:rPr>
                    <w:szCs w:val="24"/>
                  </w:rPr>
                  <w:t>2. Pakeisti 26 straipsnio 2 dalies nuostatą iki dvitaškio ir ją išdėstyti taip:</w:t>
                </w:r>
              </w:p>
              <w:p w14:paraId="15020746" w14:textId="77777777">
                <w:pPr>
                  <w:jc w:val="both"/>
                  <w:rPr>
                    <w:szCs w:val="24"/>
                  </w:rPr>
                </w:pPr>
                <w:r>
                  <w:rPr>
                    <w:szCs w:val="24"/>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14:paraId="1D8C61C7" w14:textId="08D35511">
                <w:pPr>
                  <w:jc w:val="both"/>
                  <w:rPr>
                    <w:szCs w:val="24"/>
                  </w:rPr>
                </w:pPr>
                <w:r>
                  <w:rPr>
                    <w:szCs w:val="24"/>
                  </w:rPr>
                  <w:t>&lt;...&gt;</w:t>
                </w:r>
              </w:p>
              <w:p w14:paraId="042644EC" w14:textId="77777777">
                <w:pPr>
                  <w:jc w:val="both"/>
                  <w:rPr>
                    <w:szCs w:val="24"/>
                  </w:rPr>
                </w:pPr>
              </w:p>
              <w:p w14:paraId="384F402A" w14:textId="77777777">
                <w:pPr>
                  <w:jc w:val="both"/>
                  <w:rPr>
                    <w:b/>
                    <w:bCs/>
                    <w:szCs w:val="24"/>
                  </w:rPr>
                </w:pPr>
                <w:r>
                  <w:rPr>
                    <w:b/>
                    <w:bCs/>
                    <w:szCs w:val="24"/>
                  </w:rPr>
                  <w:t>LGĮ pakeitimas</w:t>
                </w:r>
              </w:p>
              <w:p w14:paraId="535D597B" w14:textId="77777777">
                <w:pPr>
                  <w:jc w:val="both"/>
                  <w:rPr>
                    <w:b/>
                    <w:bCs/>
                    <w:szCs w:val="24"/>
                  </w:rPr>
                </w:pPr>
                <w:r>
                  <w:rPr>
                    <w:b/>
                    <w:bCs/>
                    <w:szCs w:val="24"/>
                  </w:rPr>
                  <w:t>2 straipsnis. 7 straipsnio pakeitimas</w:t>
                </w:r>
              </w:p>
              <w:p w14:paraId="3F3EB5CD" w14:textId="77777777">
                <w:pPr>
                  <w:jc w:val="both"/>
                  <w:rPr>
                    <w:szCs w:val="24"/>
                  </w:rPr>
                </w:pPr>
                <w:r>
                  <w:rPr>
                    <w:szCs w:val="24"/>
                  </w:rPr>
                  <w:t>2. Papildyti 7 straipsnį 9 punktu:</w:t>
                </w:r>
              </w:p>
              <w:p w14:paraId="06DDFD73" w14:textId="63D14573">
                <w:pPr>
                  <w:jc w:val="both"/>
                  <w:rPr>
                    <w:szCs w:val="24"/>
                  </w:rPr>
                </w:pPr>
                <w:r>
                  <w:rPr>
                    <w:szCs w:val="24"/>
                  </w:rPr>
                  <w:t>„9) imtis priemonių, kad darbuotojas ar valstybės tarnautojas darbo vietoje nebūtų diskriminuojamas dėl tėvystės atostogų, atostogų vaikui prižiūrėti, nemokamų atostogų, skirtų sergančiam šeimos nariui ar kartu su darbuotoju ar valstybės tarnautoju gyvenančiam asmeniui slaugyti (prižiūrėti), suteikimo ir lankstaus darbo grafiko nustatymo.“</w:t>
                </w:r>
              </w:p>
              <w:p w14:paraId="5E6ED610" w14:textId="77777777">
                <w:pPr>
                  <w:jc w:val="both"/>
                  <w:rPr>
                    <w:b/>
                    <w:color w:val="000000"/>
                    <w:szCs w:val="24"/>
                  </w:rPr>
                </w:pPr>
              </w:p>
              <w:p w14:paraId="1DDBAE3A" w14:textId="7096A618">
                <w:pPr>
                  <w:jc w:val="both"/>
                  <w:rPr>
                    <w:b/>
                    <w:szCs w:val="24"/>
                    <w:lang w:eastAsia="lt-LT"/>
                  </w:rPr>
                </w:pPr>
                <w:r>
                  <w:rPr>
                    <w:b/>
                    <w:color w:val="000000"/>
                    <w:szCs w:val="24"/>
                  </w:rPr>
                  <w:t>DK pakeitimas Nr. XIV-2704</w:t>
                </w:r>
              </w:p>
              <w:p w14:paraId="4E1A59C4" w14:textId="77777777">
                <w:pPr>
                  <w:jc w:val="both"/>
                  <w:rPr>
                    <w:color w:val="000000"/>
                    <w:szCs w:val="24"/>
                    <w:lang w:val="en-US"/>
                  </w:rPr>
                </w:pPr>
                <w:r>
                  <w:rPr>
                    <w:b/>
                    <w:bCs/>
                    <w:color w:val="000000"/>
                    <w:szCs w:val="24"/>
                  </w:rPr>
                  <w:t>2 straipsnis. 26 straipsnio pakeitimas</w:t>
                </w:r>
              </w:p>
              <w:p w14:paraId="63F2936F" w14:textId="77777777">
                <w:pPr>
                  <w:jc w:val="both"/>
                  <w:rPr>
                    <w:color w:val="000000"/>
                    <w:szCs w:val="24"/>
                    <w:lang w:val="en-US"/>
                  </w:rPr>
                </w:pPr>
                <w:r>
                  <w:rPr>
                    <w:color w:val="000000"/>
                    <w:szCs w:val="24"/>
                  </w:rPr>
                  <w:t>Pakeisti 26 straipsnio 2 dalies 6 punktą ir jį išdėstyti taip:</w:t>
                </w:r>
              </w:p>
              <w:p w14:paraId="6C0F045B" w14:textId="77777777">
                <w:pPr>
                  <w:jc w:val="both"/>
                  <w:rPr>
                    <w:color w:val="000000"/>
                    <w:szCs w:val="24"/>
                    <w:lang w:val="en-US"/>
                  </w:rPr>
                </w:pPr>
                <w:r>
                  <w:rPr>
                    <w:color w:val="000000"/>
                    <w:szCs w:val="24"/>
                  </w:rPr>
                  <w:t>„6) imtis tinkamų priemonių, kad asmenims su negalia būtų sudarytos sąlygos gauti darbą, dirbti, siekti karjeros arba mokytis, įskaitant tinkamų darbo sąlygų sudarymą, jeigu dėl tokių priemonių nebus neproporcingai apsunkinamos darbdavio pareigos.“</w:t>
                </w:r>
              </w:p>
              <w:p w14:paraId="69A5D1DD" w14:textId="77777777">
                <w:pPr>
                  <w:jc w:val="both"/>
                  <w:rPr>
                    <w:b/>
                    <w:szCs w:val="24"/>
                  </w:rPr>
                </w:pPr>
              </w:p>
              <w:p w14:paraId="7AA4DABA" w14:textId="78F1A723">
                <w:pPr>
                  <w:jc w:val="both"/>
                  <w:rPr>
                    <w:b/>
                    <w:szCs w:val="24"/>
                  </w:rPr>
                </w:pPr>
                <w:r>
                  <w:rPr>
                    <w:b/>
                    <w:szCs w:val="24"/>
                  </w:rPr>
                  <w:t>DK projektas</w:t>
                </w:r>
              </w:p>
              <w:p w14:paraId="7789132E" w14:textId="77777777">
                <w:pPr>
                  <w:jc w:val="both"/>
                  <w:rPr>
                    <w:rFonts w:eastAsia="Calibri"/>
                    <w:b/>
                    <w:bCs/>
                    <w:szCs w:val="28"/>
                  </w:rPr>
                </w:pPr>
                <w:r>
                  <w:rPr>
                    <w:rFonts w:eastAsia="Calibri"/>
                    <w:b/>
                    <w:bCs/>
                    <w:szCs w:val="28"/>
                  </w:rPr>
                  <w:t>14 straipsnis. 133 straipsnio pakeitimas</w:t>
                </w:r>
              </w:p>
              <w:p w14:paraId="60B1C29F" w14:textId="77777777">
                <w:pPr>
                  <w:jc w:val="both"/>
                  <w:rPr>
                    <w:rFonts w:eastAsia="Calibri"/>
                    <w:b/>
                    <w:bCs/>
                    <w:szCs w:val="28"/>
                  </w:rPr>
                </w:pPr>
                <w:r>
                  <w:rPr>
                    <w:rFonts w:eastAsia="Calibri"/>
                    <w:b/>
                    <w:bCs/>
                    <w:szCs w:val="28"/>
                  </w:rPr>
                  <w:t>Pakeisti 133 straipsnio 2 dalį ir ją išdėstyti taip:</w:t>
                </w:r>
              </w:p>
              <w:p w14:paraId="6257A35A" w14:textId="33526B8B">
                <w:pPr>
                  <w:jc w:val="both"/>
                  <w:rPr>
                    <w:b/>
                    <w:bCs/>
                    <w:szCs w:val="24"/>
                  </w:rPr>
                </w:pPr>
                <w:r>
                  <w:rPr>
                    <w:rFonts w:eastAsia="Calibri"/>
                    <w:b/>
                    <w:bCs/>
                    <w:szCs w:val="24"/>
                  </w:rPr>
                  <w:t>„2.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tc>
            <w:tc>
              <w:tcPr>
                <w:tcW w:w="1763" w:type="dxa"/>
              </w:tcPr>
              <w:p w14:paraId="5722AB34" w14:textId="77777777">
                <w:pPr>
                  <w:jc w:val="both"/>
                  <w:rPr>
                    <w:szCs w:val="24"/>
                  </w:rPr>
                </w:pPr>
                <w:r>
                  <w:rPr>
                    <w:szCs w:val="24"/>
                  </w:rPr>
                  <w:t>Visiškas</w:t>
                </w:r>
              </w:p>
            </w:tc>
          </w:tr>
          <w:tr w14:paraId="0413542B" w14:textId="77777777">
            <w:tc>
              <w:tcPr>
                <w:tcW w:w="4961" w:type="dxa"/>
              </w:tcPr>
              <w:p w14:paraId="27742D7F" w14:textId="77777777">
                <w:pPr>
                  <w:jc w:val="both"/>
                  <w:rPr>
                    <w:b/>
                    <w:bCs/>
                    <w:szCs w:val="24"/>
                  </w:rPr>
                </w:pPr>
                <w:r>
                  <w:rPr>
                    <w:b/>
                    <w:bCs/>
                    <w:szCs w:val="24"/>
                  </w:rPr>
                  <w:t>14 straipsnis. Apsauga nuo priešiško požiūrio ar neigiamų pasekmių</w:t>
                </w:r>
              </w:p>
              <w:p w14:paraId="2F02294B" w14:textId="77777777">
                <w:pPr>
                  <w:jc w:val="both"/>
                  <w:rPr>
                    <w:szCs w:val="24"/>
                  </w:rPr>
                </w:pPr>
                <w:r>
                  <w:rPr>
                    <w:szCs w:val="24"/>
                  </w:rPr>
                  <w:t>Valstybės narės nustato būtinas priemones, kad apsaugotų darbuotojus, įskaitant darbuotojus, kurie yra darbuotojų atstovai, nuo bet kokio darbdavio priešiško požiūrio ar neigiamų pasekmių pateikus skundą pačioje įmonėje arba pradėjus teismo procesą siekiant užtikrinti, kad būtų vykdomi šioje direktyvoje nustatyti reikalavimai.</w:t>
                </w:r>
              </w:p>
            </w:tc>
            <w:tc>
              <w:tcPr>
                <w:tcW w:w="8013" w:type="dxa"/>
              </w:tcPr>
              <w:p w14:paraId="55B52A90" w14:textId="774FD21C">
                <w:pPr>
                  <w:jc w:val="both"/>
                  <w:rPr>
                    <w:b/>
                    <w:szCs w:val="24"/>
                    <w:lang w:eastAsia="lt-LT"/>
                  </w:rPr>
                </w:pPr>
                <w:r>
                  <w:rPr>
                    <w:b/>
                    <w:szCs w:val="24"/>
                    <w:lang w:eastAsia="lt-LT"/>
                  </w:rPr>
                  <w:t xml:space="preserve">DK pakeitimas </w:t>
                </w:r>
                <w:r>
                  <w:rPr>
                    <w:b/>
                    <w:szCs w:val="24"/>
                  </w:rPr>
                  <w:t>Nr. XIV-1189</w:t>
                </w:r>
              </w:p>
              <w:p w14:paraId="222EAD28" w14:textId="77777777">
                <w:pPr>
                  <w:jc w:val="both"/>
                  <w:rPr>
                    <w:b/>
                    <w:szCs w:val="24"/>
                    <w:lang w:eastAsia="lt-LT"/>
                  </w:rPr>
                </w:pPr>
                <w:r>
                  <w:rPr>
                    <w:b/>
                    <w:szCs w:val="24"/>
                    <w:lang w:eastAsia="lt-LT"/>
                  </w:rPr>
                  <w:t>4 straipsnis. 26 straipsnio pakeitimas</w:t>
                </w:r>
              </w:p>
              <w:p w14:paraId="73B59F03" w14:textId="77777777">
                <w:pPr>
                  <w:jc w:val="both"/>
                  <w:rPr>
                    <w:szCs w:val="24"/>
                    <w:lang w:eastAsia="lt-LT"/>
                  </w:rPr>
                </w:pPr>
                <w:r>
                  <w:rPr>
                    <w:szCs w:val="24"/>
                    <w:lang w:eastAsia="lt-LT"/>
                  </w:rPr>
                  <w:t>1. Pakeisti 26 straipsnio 1 dalį ir ją išdėstyti taip:</w:t>
                </w:r>
              </w:p>
              <w:p w14:paraId="19A21ADF" w14:textId="77777777">
                <w:pPr>
                  <w:jc w:val="both"/>
                  <w:rPr>
                    <w:szCs w:val="24"/>
                    <w:lang w:eastAsia="lt-LT"/>
                  </w:rPr>
                </w:pPr>
                <w:r>
                  <w:rPr>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7AED9C53" w14:textId="77777777">
                <w:pPr>
                  <w:jc w:val="both"/>
                  <w:rPr>
                    <w:szCs w:val="24"/>
                    <w:lang w:eastAsia="lt-LT"/>
                  </w:rPr>
                </w:pPr>
                <w:r>
                  <w:rPr>
                    <w:szCs w:val="24"/>
                    <w:lang w:eastAsia="lt-LT"/>
                  </w:rPr>
                  <w:t xml:space="preserve">2. Pakeisti 26 straipsnio 2 dalies nuostatą iki dvitaškio ir ją išdėstyti taip: </w:t>
                </w:r>
              </w:p>
              <w:p w14:paraId="089308A7" w14:textId="77777777">
                <w:pPr>
                  <w:jc w:val="both"/>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14:paraId="51D33614" w14:textId="4B19271F">
                <w:pPr>
                  <w:jc w:val="both"/>
                  <w:rPr>
                    <w:szCs w:val="24"/>
                  </w:rPr>
                </w:pPr>
                <w:r>
                  <w:rPr>
                    <w:szCs w:val="24"/>
                  </w:rPr>
                  <w:t>&lt;...&gt;</w:t>
                </w:r>
              </w:p>
              <w:p w14:paraId="2ECE7C0D" w14:textId="77777777">
                <w:pPr>
                  <w:jc w:val="both"/>
                  <w:rPr>
                    <w:b/>
                    <w:bCs/>
                    <w:color w:val="000000"/>
                    <w:szCs w:val="24"/>
                  </w:rPr>
                </w:pPr>
                <w:r>
                  <w:rPr>
                    <w:b/>
                    <w:bCs/>
                    <w:color w:val="000000"/>
                    <w:szCs w:val="24"/>
                  </w:rPr>
                  <w:t>15 straipsnis. 59 straipsnio pakeitimas</w:t>
                </w:r>
              </w:p>
              <w:p w14:paraId="4279CFF2" w14:textId="77777777">
                <w:pPr>
                  <w:jc w:val="both"/>
                  <w:rPr>
                    <w:bCs/>
                    <w:color w:val="000000"/>
                    <w:szCs w:val="24"/>
                  </w:rPr>
                </w:pPr>
                <w:r>
                  <w:rPr>
                    <w:bCs/>
                    <w:color w:val="000000"/>
                    <w:szCs w:val="24"/>
                  </w:rPr>
                  <w:t>Pakeisti 59 straipsnio 2 dalį ir ją išdėstyti taip:</w:t>
                </w:r>
              </w:p>
              <w:p w14:paraId="562B4CDB" w14:textId="77777777">
                <w:pPr>
                  <w:jc w:val="both"/>
                  <w:rPr>
                    <w:bCs/>
                    <w:color w:val="000000"/>
                    <w:szCs w:val="24"/>
                  </w:rPr>
                </w:pPr>
                <w:r>
                  <w:rPr>
                    <w:bCs/>
                    <w:color w:val="000000"/>
                    <w:szCs w:val="24"/>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14:paraId="6CF89929" w14:textId="77777777">
                <w:pPr>
                  <w:jc w:val="both"/>
                  <w:rPr>
                    <w:b/>
                    <w:color w:val="000000"/>
                    <w:szCs w:val="24"/>
                  </w:rPr>
                </w:pPr>
              </w:p>
              <w:p w14:paraId="3F432C29" w14:textId="54AF87C6">
                <w:pPr>
                  <w:jc w:val="both"/>
                  <w:rPr>
                    <w:b/>
                    <w:szCs w:val="24"/>
                    <w:lang w:eastAsia="lt-LT"/>
                  </w:rPr>
                </w:pPr>
                <w:r>
                  <w:rPr>
                    <w:b/>
                    <w:color w:val="000000"/>
                    <w:szCs w:val="24"/>
                  </w:rPr>
                  <w:t>DK pakeitimas Nr. XIV-2704</w:t>
                </w:r>
              </w:p>
              <w:p w14:paraId="0E4DE59D" w14:textId="77777777">
                <w:pPr>
                  <w:jc w:val="both"/>
                  <w:rPr>
                    <w:color w:val="000000"/>
                    <w:szCs w:val="24"/>
                    <w:lang w:val="en-US"/>
                  </w:rPr>
                </w:pPr>
                <w:r>
                  <w:rPr>
                    <w:b/>
                    <w:bCs/>
                    <w:color w:val="000000"/>
                    <w:szCs w:val="24"/>
                  </w:rPr>
                  <w:t>2 straipsnis. 26 straipsnio pakeitimas</w:t>
                </w:r>
              </w:p>
              <w:p w14:paraId="5D6E758D" w14:textId="77777777">
                <w:pPr>
                  <w:jc w:val="both"/>
                  <w:rPr>
                    <w:color w:val="000000"/>
                    <w:szCs w:val="24"/>
                    <w:lang w:val="en-US"/>
                  </w:rPr>
                </w:pPr>
                <w:r>
                  <w:rPr>
                    <w:color w:val="000000"/>
                    <w:szCs w:val="24"/>
                  </w:rPr>
                  <w:t>Pakeisti 26 straipsnio 2 dalies 6 punktą ir jį išdėstyti taip:</w:t>
                </w:r>
              </w:p>
              <w:p w14:paraId="71A080EE" w14:textId="77777777">
                <w:pPr>
                  <w:jc w:val="both"/>
                  <w:rPr>
                    <w:color w:val="000000"/>
                    <w:szCs w:val="24"/>
                    <w:lang w:val="en-US"/>
                  </w:rPr>
                </w:pPr>
                <w:r>
                  <w:rPr>
                    <w:color w:val="000000"/>
                    <w:szCs w:val="24"/>
                  </w:rPr>
                  <w:t>„6) imtis tinkamų priemonių, kad asmenims su negalia būtų sudarytos sąlygos gauti darbą, dirbti, siekti karjeros arba mokytis, įskaitant tinkamų darbo sąlygų sudarymą, jeigu dėl tokių priemonių nebus neproporcingai apsunkinamos darbdavio pareigos.“</w:t>
                </w:r>
              </w:p>
              <w:p w14:paraId="76E4504D" w14:textId="77777777">
                <w:pPr>
                  <w:jc w:val="both"/>
                  <w:rPr>
                    <w:b/>
                    <w:szCs w:val="24"/>
                    <w:lang w:eastAsia="lt-LT"/>
                  </w:rPr>
                </w:pPr>
              </w:p>
              <w:p w14:paraId="122E0A46" w14:textId="77777777">
                <w:pPr>
                  <w:jc w:val="both"/>
                  <w:rPr>
                    <w:b/>
                    <w:color w:val="000000"/>
                    <w:szCs w:val="24"/>
                  </w:rPr>
                </w:pPr>
                <w:r>
                  <w:rPr>
                    <w:b/>
                    <w:color w:val="000000"/>
                    <w:szCs w:val="24"/>
                  </w:rPr>
                  <w:t xml:space="preserve">DK </w:t>
                </w:r>
              </w:p>
              <w:p w14:paraId="0B4CCE1D" w14:textId="77777777">
                <w:pPr>
                  <w:jc w:val="both"/>
                  <w:rPr>
                    <w:color w:val="000000"/>
                    <w:szCs w:val="24"/>
                    <w:lang w:eastAsia="lt-LT"/>
                  </w:rPr>
                </w:pPr>
                <w:r>
                  <w:rPr>
                    <w:b/>
                    <w:bCs/>
                    <w:color w:val="000000"/>
                    <w:szCs w:val="24"/>
                    <w:lang w:eastAsia="lt-LT"/>
                  </w:rPr>
                  <w:t>168 straipsnis. Darbuotojų atstovavimą darbdavio lygmeniu įgyvendinančių asmenų garantijos ir apsauga nuo diskriminacijos</w:t>
                </w:r>
              </w:p>
              <w:p w14:paraId="1C8BE83C" w14:textId="77777777">
                <w:pPr>
                  <w:jc w:val="both"/>
                  <w:rPr>
                    <w:color w:val="000000"/>
                    <w:szCs w:val="24"/>
                    <w:lang w:eastAsia="lt-LT"/>
                  </w:rPr>
                </w:pPr>
                <w:r>
                  <w:rPr>
                    <w:color w:val="000000"/>
                    <w:szCs w:val="24"/>
                    <w:lang w:eastAsia="lt-LT"/>
                  </w:rPr>
                  <w:t>1. 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w:t>
                </w:r>
              </w:p>
              <w:p w14:paraId="3E58F407" w14:textId="77777777">
                <w:pPr>
                  <w:jc w:val="both"/>
                  <w:rPr>
                    <w:color w:val="000000"/>
                    <w:szCs w:val="24"/>
                    <w:lang w:eastAsia="lt-LT"/>
                  </w:rPr>
                </w:pPr>
                <w:r>
                  <w:rPr>
                    <w:color w:val="000000"/>
                    <w:szCs w:val="24"/>
                    <w:lang w:eastAsia="lt-LT"/>
                  </w:rPr>
                  <w:t>2. 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p w14:paraId="75968D27" w14:textId="77777777">
                <w:pPr>
                  <w:jc w:val="both"/>
                  <w:rPr>
                    <w:color w:val="000000"/>
                    <w:szCs w:val="24"/>
                    <w:lang w:eastAsia="lt-LT"/>
                  </w:rPr>
                </w:pPr>
                <w:r>
                  <w:rPr>
                    <w:color w:val="000000"/>
                    <w:szCs w:val="24"/>
                    <w:lang w:eastAsia="lt-LT"/>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14:paraId="2BB1FE7D" w14:textId="77777777">
                <w:pPr>
                  <w:rPr>
                    <w:color w:val="000000"/>
                    <w:szCs w:val="24"/>
                    <w:lang w:eastAsia="lt-LT"/>
                  </w:rPr>
                </w:pPr>
                <w:r>
                  <w:rPr>
                    <w:i/>
                    <w:iCs/>
                    <w:color w:val="000000"/>
                    <w:szCs w:val="24"/>
                    <w:lang w:eastAsia="lt-LT"/>
                  </w:rPr>
                  <w:t>Straipsnio dalies pakeitimai:</w:t>
                </w:r>
              </w:p>
              <w:p w14:paraId="667CDBD9" w14:textId="77777777">
                <w:pPr>
                  <w:jc w:val="both"/>
                  <w:rPr>
                    <w:color w:val="000000"/>
                    <w:szCs w:val="24"/>
                    <w:lang w:eastAsia="lt-LT"/>
                  </w:rPr>
                </w:pPr>
                <w:r>
                  <w:rPr>
                    <w:i/>
                    <w:iCs/>
                    <w:color w:val="000000"/>
                    <w:szCs w:val="24"/>
                    <w:lang w:eastAsia="lt-LT"/>
                  </w:rPr>
                  <w:t>Nr. </w:t>
                </w:r>
                <w:hyperlink r:id="rId11" w:tgtFrame="_parent" w:history="1">
                  <w:r>
                    <w:rPr>
                      <w:i/>
                      <w:iCs/>
                      <w:color w:val="0000FF"/>
                      <w:szCs w:val="24"/>
                      <w:u w:val="single"/>
                      <w:lang w:eastAsia="lt-LT"/>
                    </w:rPr>
                    <w:t>XIII-413</w:t>
                  </w:r>
                </w:hyperlink>
                <w:r>
                  <w:rPr>
                    <w:i/>
                    <w:iCs/>
                    <w:color w:val="000000"/>
                    <w:szCs w:val="24"/>
                    <w:lang w:eastAsia="lt-LT"/>
                  </w:rPr>
                  <w:t>, 2017-06-06, paskelbta TAR 2017-06-14, i. k. 2017-10021</w:t>
                </w:r>
              </w:p>
              <w:p w14:paraId="5F0AF6E3" w14:textId="77777777">
                <w:pPr>
                  <w:jc w:val="both"/>
                  <w:rPr>
                    <w:color w:val="000000"/>
                    <w:szCs w:val="24"/>
                    <w:lang w:eastAsia="lt-LT"/>
                  </w:rPr>
                </w:pPr>
                <w:r>
                  <w:rPr>
                    <w:color w:val="000000"/>
                    <w:szCs w:val="24"/>
                    <w:lang w:eastAsia="lt-LT"/>
                  </w:rPr>
                  <w:t>4. Valstybinės darbo inspekcijos teritorinio skyriaus vadovo sprendimą atsisakyti duoti sutikimą nutraukti darbo sutartį darbdavys gali ginčyti Lietuvos Respublikos administracinių bylų teisenos įstatymo nustatyta tvarka per trisdešimt dienų. Teismo sprendimo dėl Valstybinės darbo inspekcijos teritorinio skyriaus vadovo sprendimo atsisakyti duoti sutikimą įsiteisėjimas suteikia teisę darbdaviui per vieną mėnesį pradėti darbo sutarties nutraukimo procedūrą šio kodekso nustatyta tvarka. Teismo sprendimo dėl Valstybinės darbo inspekcijos teritorinio skyriaus vadovo sprendimo atsisakyti duoti sutikimą įsigaliojimas savaime nenustato darbo sutarties pasibaigimo teisėtumo.</w:t>
                </w:r>
              </w:p>
              <w:p w14:paraId="42AE4140" w14:textId="77777777">
                <w:pPr>
                  <w:jc w:val="both"/>
                  <w:rPr>
                    <w:color w:val="000000"/>
                    <w:szCs w:val="24"/>
                    <w:lang w:eastAsia="lt-LT"/>
                  </w:rPr>
                </w:pPr>
                <w:r>
                  <w:rPr>
                    <w:color w:val="000000"/>
                    <w:szCs w:val="24"/>
                    <w:lang w:eastAsia="lt-LT"/>
                  </w:rPr>
                  <w:t>5. Šio straipsnio 1, 2 ir 3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p>
              <w:p w14:paraId="320A0579" w14:textId="77777777">
                <w:pPr>
                  <w:rPr>
                    <w:color w:val="000000"/>
                    <w:szCs w:val="24"/>
                    <w:lang w:eastAsia="lt-LT"/>
                  </w:rPr>
                </w:pPr>
                <w:r>
                  <w:rPr>
                    <w:i/>
                    <w:iCs/>
                    <w:color w:val="000000"/>
                    <w:szCs w:val="24"/>
                    <w:lang w:eastAsia="lt-LT"/>
                  </w:rPr>
                  <w:t>Straipsnio dalies pakeitimai:</w:t>
                </w:r>
              </w:p>
              <w:p w14:paraId="4580C8E6" w14:textId="77777777">
                <w:pPr>
                  <w:jc w:val="both"/>
                  <w:rPr>
                    <w:color w:val="000000"/>
                    <w:szCs w:val="24"/>
                    <w:lang w:eastAsia="lt-LT"/>
                  </w:rPr>
                </w:pPr>
                <w:r>
                  <w:rPr>
                    <w:i/>
                    <w:iCs/>
                    <w:color w:val="000000"/>
                    <w:szCs w:val="24"/>
                    <w:lang w:eastAsia="lt-LT"/>
                  </w:rPr>
                  <w:t>Nr. </w:t>
                </w:r>
                <w:hyperlink r:id="rId12" w:tgtFrame="_parent" w:history="1">
                  <w:r>
                    <w:rPr>
                      <w:i/>
                      <w:iCs/>
                      <w:color w:val="0000FF"/>
                      <w:szCs w:val="24"/>
                      <w:u w:val="single"/>
                      <w:lang w:eastAsia="lt-LT"/>
                    </w:rPr>
                    <w:t>XIII-413</w:t>
                  </w:r>
                </w:hyperlink>
                <w:r>
                  <w:rPr>
                    <w:i/>
                    <w:iCs/>
                    <w:color w:val="000000"/>
                    <w:szCs w:val="24"/>
                    <w:lang w:eastAsia="lt-LT"/>
                  </w:rPr>
                  <w:t>, 2017-06-06, paskelbta TAR 2017-06-14, i. k. 2017-10021</w:t>
                </w:r>
              </w:p>
              <w:p w14:paraId="78A80681" w14:textId="77777777">
                <w:pPr>
                  <w:jc w:val="both"/>
                  <w:rPr>
                    <w:color w:val="000000"/>
                    <w:szCs w:val="24"/>
                    <w:lang w:eastAsia="lt-LT"/>
                  </w:rPr>
                </w:pPr>
                <w:r>
                  <w:rPr>
                    <w:color w:val="000000"/>
                    <w:szCs w:val="24"/>
                    <w:lang w:eastAsia="lt-LT"/>
                  </w:rPr>
                  <w:t>6. Kitas garantijas gali nustatyti darbo teisės normos arba socialinės partnerystės šalių susitarimai.</w:t>
                </w:r>
              </w:p>
              <w:p w14:paraId="2AA0E868" w14:textId="610E72BB">
                <w:pPr>
                  <w:jc w:val="both"/>
                  <w:rPr>
                    <w:szCs w:val="24"/>
                  </w:rPr>
                </w:pPr>
                <w:r>
                  <w:rPr>
                    <w:color w:val="000000"/>
                    <w:szCs w:val="24"/>
                    <w:lang w:eastAsia="lt-LT"/>
                  </w:rPr>
                  <w:t>7. Darbuotojo narystė profesinėje sąjungoje arba dalyvavimas profesinės sąjungos veikloje ar darbuotojų atstovaujamuosiuose organuose negali būti laikomas darbuotojo darbo pareigų pažeidimu.</w:t>
                </w:r>
              </w:p>
            </w:tc>
            <w:tc>
              <w:tcPr>
                <w:tcW w:w="1763" w:type="dxa"/>
              </w:tcPr>
              <w:p w14:paraId="7A0099A5" w14:textId="77777777">
                <w:pPr>
                  <w:jc w:val="both"/>
                  <w:rPr>
                    <w:szCs w:val="24"/>
                  </w:rPr>
                </w:pPr>
                <w:r>
                  <w:rPr>
                    <w:szCs w:val="24"/>
                  </w:rPr>
                  <w:t>Visiškas</w:t>
                </w:r>
              </w:p>
            </w:tc>
          </w:tr>
        </w:tbl>
        <w:p w14:paraId="2AF255AD" w14:textId="57AC9482">
          <w:pPr>
            <w:spacing w:line="276" w:lineRule="auto"/>
            <w:jc w:val="both"/>
            <w:rPr>
              <w:szCs w:val="24"/>
            </w:rPr>
          </w:pPr>
        </w:p>
      </w:sdtContent>
    </w:sdt>
    <w:sectPr>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E19738" w14:textId="77777777">
      <w:pPr>
        <w:rPr>
          <w:sz w:val="22"/>
          <w:szCs w:val="22"/>
        </w:rPr>
      </w:pPr>
      <w:r>
        <w:rPr>
          <w:sz w:val="22"/>
          <w:szCs w:val="22"/>
        </w:rPr>
        <w:separator/>
      </w:r>
    </w:p>
  </w:endnote>
  <w:endnote w:type="continuationSeparator" w:id="0">
    <w:p w14:paraId="64DC3A48" w14:textId="77777777">
      <w:pPr>
        <w:rPr>
          <w:sz w:val="22"/>
          <w:szCs w:val="22"/>
        </w:rPr>
      </w:pPr>
      <w:r>
        <w:rPr>
          <w:sz w:val="22"/>
          <w:szCs w:val="22"/>
        </w:rPr>
        <w:continuationSeparator/>
      </w:r>
    </w:p>
  </w:endnote>
  <w:endnote w:type="continuationNotice" w:id="1">
    <w:p w14:paraId="0329C424"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Times New Roman"/>
    <w:charset w:val="00"/>
    <w:family w:val="auto"/>
    <w:pitch w:val="variable"/>
    <w:sig w:usb0="E50002FF" w:usb1="500079DB" w:usb2="00000010" w:usb3="00000000" w:csb0="00000001"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2726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644C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7C234"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778D3F" w14:textId="77777777">
      <w:pPr>
        <w:rPr>
          <w:sz w:val="22"/>
          <w:szCs w:val="22"/>
        </w:rPr>
      </w:pPr>
      <w:r>
        <w:rPr>
          <w:sz w:val="22"/>
          <w:szCs w:val="22"/>
        </w:rPr>
        <w:separator/>
      </w:r>
    </w:p>
  </w:footnote>
  <w:footnote w:type="continuationSeparator" w:id="0">
    <w:p w14:paraId="53483BD3" w14:textId="77777777">
      <w:pPr>
        <w:rPr>
          <w:sz w:val="22"/>
          <w:szCs w:val="22"/>
        </w:rPr>
      </w:pPr>
      <w:r>
        <w:rPr>
          <w:sz w:val="22"/>
          <w:szCs w:val="22"/>
        </w:rPr>
        <w:continuationSeparator/>
      </w:r>
    </w:p>
  </w:footnote>
  <w:footnote w:type="continuationNotice" w:id="1">
    <w:p w14:paraId="543F31B3"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FDB3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EC597" w14:textId="5B976E0C">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21</w:t>
    </w:r>
    <w:r>
      <w:rPr>
        <w:szCs w:val="24"/>
      </w:rPr>
      <w:fldChar w:fldCharType="end"/>
    </w:r>
  </w:p>
  <w:p w14:paraId="424D378F"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2A69B"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7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A7F53"/>
  <w15:docId w15:val="{8AC4016D-FE91-4121-891C-AAFEB26D5B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66860">
      <w:bodyDiv w:val="1"/>
      <w:marLeft w:val="0"/>
      <w:marRight w:val="0"/>
      <w:marTop w:val="0"/>
      <w:marBottom w:val="0"/>
      <w:divBdr>
        <w:top w:val="none" w:sz="0" w:space="0" w:color="auto"/>
        <w:left w:val="none" w:sz="0" w:space="0" w:color="auto"/>
        <w:bottom w:val="none" w:sz="0" w:space="0" w:color="auto"/>
        <w:right w:val="none" w:sz="0" w:space="0" w:color="auto"/>
      </w:divBdr>
      <w:divsChild>
        <w:div w:id="1736657802">
          <w:marLeft w:val="0"/>
          <w:marRight w:val="0"/>
          <w:marTop w:val="0"/>
          <w:marBottom w:val="0"/>
          <w:divBdr>
            <w:top w:val="none" w:sz="0" w:space="0" w:color="auto"/>
            <w:left w:val="none" w:sz="0" w:space="0" w:color="auto"/>
            <w:bottom w:val="none" w:sz="0" w:space="0" w:color="auto"/>
            <w:right w:val="none" w:sz="0" w:space="0" w:color="auto"/>
          </w:divBdr>
          <w:divsChild>
            <w:div w:id="925304301">
              <w:marLeft w:val="0"/>
              <w:marRight w:val="0"/>
              <w:marTop w:val="0"/>
              <w:marBottom w:val="0"/>
              <w:divBdr>
                <w:top w:val="none" w:sz="0" w:space="0" w:color="auto"/>
                <w:left w:val="none" w:sz="0" w:space="0" w:color="auto"/>
                <w:bottom w:val="none" w:sz="0" w:space="0" w:color="auto"/>
                <w:right w:val="none" w:sz="0" w:space="0" w:color="auto"/>
              </w:divBdr>
              <w:divsChild>
                <w:div w:id="7362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50609">
      <w:bodyDiv w:val="1"/>
      <w:marLeft w:val="0"/>
      <w:marRight w:val="0"/>
      <w:marTop w:val="0"/>
      <w:marBottom w:val="0"/>
      <w:divBdr>
        <w:top w:val="none" w:sz="0" w:space="0" w:color="auto"/>
        <w:left w:val="none" w:sz="0" w:space="0" w:color="auto"/>
        <w:bottom w:val="none" w:sz="0" w:space="0" w:color="auto"/>
        <w:right w:val="none" w:sz="0" w:space="0" w:color="auto"/>
      </w:divBdr>
      <w:divsChild>
        <w:div w:id="1075786605">
          <w:marLeft w:val="0"/>
          <w:marRight w:val="0"/>
          <w:marTop w:val="0"/>
          <w:marBottom w:val="0"/>
          <w:divBdr>
            <w:top w:val="none" w:sz="0" w:space="0" w:color="auto"/>
            <w:left w:val="none" w:sz="0" w:space="0" w:color="auto"/>
            <w:bottom w:val="none" w:sz="0" w:space="0" w:color="auto"/>
            <w:right w:val="none" w:sz="0" w:space="0" w:color="auto"/>
          </w:divBdr>
          <w:divsChild>
            <w:div w:id="1955018514">
              <w:marLeft w:val="0"/>
              <w:marRight w:val="0"/>
              <w:marTop w:val="0"/>
              <w:marBottom w:val="0"/>
              <w:divBdr>
                <w:top w:val="none" w:sz="0" w:space="0" w:color="auto"/>
                <w:left w:val="none" w:sz="0" w:space="0" w:color="auto"/>
                <w:bottom w:val="none" w:sz="0" w:space="0" w:color="auto"/>
                <w:right w:val="none" w:sz="0" w:space="0" w:color="auto"/>
              </w:divBdr>
              <w:divsChild>
                <w:div w:id="185198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963">
      <w:bodyDiv w:val="1"/>
      <w:marLeft w:val="0"/>
      <w:marRight w:val="0"/>
      <w:marTop w:val="0"/>
      <w:marBottom w:val="0"/>
      <w:divBdr>
        <w:top w:val="none" w:sz="0" w:space="0" w:color="auto"/>
        <w:left w:val="none" w:sz="0" w:space="0" w:color="auto"/>
        <w:bottom w:val="none" w:sz="0" w:space="0" w:color="auto"/>
        <w:right w:val="none" w:sz="0" w:space="0" w:color="auto"/>
      </w:divBdr>
      <w:divsChild>
        <w:div w:id="1024526490">
          <w:marLeft w:val="0"/>
          <w:marRight w:val="0"/>
          <w:marTop w:val="0"/>
          <w:marBottom w:val="0"/>
          <w:divBdr>
            <w:top w:val="none" w:sz="0" w:space="0" w:color="auto"/>
            <w:left w:val="none" w:sz="0" w:space="0" w:color="auto"/>
            <w:bottom w:val="none" w:sz="0" w:space="0" w:color="auto"/>
            <w:right w:val="none" w:sz="0" w:space="0" w:color="auto"/>
          </w:divBdr>
          <w:divsChild>
            <w:div w:id="1096748898">
              <w:marLeft w:val="0"/>
              <w:marRight w:val="0"/>
              <w:marTop w:val="0"/>
              <w:marBottom w:val="0"/>
              <w:divBdr>
                <w:top w:val="none" w:sz="0" w:space="0" w:color="auto"/>
                <w:left w:val="none" w:sz="0" w:space="0" w:color="auto"/>
                <w:bottom w:val="none" w:sz="0" w:space="0" w:color="auto"/>
                <w:right w:val="none" w:sz="0" w:space="0" w:color="auto"/>
              </w:divBdr>
            </w:div>
            <w:div w:id="646714023">
              <w:marLeft w:val="0"/>
              <w:marRight w:val="0"/>
              <w:marTop w:val="0"/>
              <w:marBottom w:val="0"/>
              <w:divBdr>
                <w:top w:val="none" w:sz="0" w:space="0" w:color="auto"/>
                <w:left w:val="none" w:sz="0" w:space="0" w:color="auto"/>
                <w:bottom w:val="none" w:sz="0" w:space="0" w:color="auto"/>
                <w:right w:val="none" w:sz="0" w:space="0" w:color="auto"/>
              </w:divBdr>
            </w:div>
            <w:div w:id="506409221">
              <w:marLeft w:val="0"/>
              <w:marRight w:val="0"/>
              <w:marTop w:val="0"/>
              <w:marBottom w:val="0"/>
              <w:divBdr>
                <w:top w:val="none" w:sz="0" w:space="0" w:color="auto"/>
                <w:left w:val="none" w:sz="0" w:space="0" w:color="auto"/>
                <w:bottom w:val="none" w:sz="0" w:space="0" w:color="auto"/>
                <w:right w:val="none" w:sz="0" w:space="0" w:color="auto"/>
              </w:divBdr>
            </w:div>
            <w:div w:id="766465760">
              <w:marLeft w:val="0"/>
              <w:marRight w:val="0"/>
              <w:marTop w:val="0"/>
              <w:marBottom w:val="0"/>
              <w:divBdr>
                <w:top w:val="none" w:sz="0" w:space="0" w:color="auto"/>
                <w:left w:val="none" w:sz="0" w:space="0" w:color="auto"/>
                <w:bottom w:val="none" w:sz="0" w:space="0" w:color="auto"/>
                <w:right w:val="none" w:sz="0" w:space="0" w:color="auto"/>
              </w:divBdr>
            </w:div>
            <w:div w:id="1865900346">
              <w:marLeft w:val="0"/>
              <w:marRight w:val="0"/>
              <w:marTop w:val="0"/>
              <w:marBottom w:val="0"/>
              <w:divBdr>
                <w:top w:val="none" w:sz="0" w:space="0" w:color="auto"/>
                <w:left w:val="none" w:sz="0" w:space="0" w:color="auto"/>
                <w:bottom w:val="none" w:sz="0" w:space="0" w:color="auto"/>
                <w:right w:val="none" w:sz="0" w:space="0" w:color="auto"/>
              </w:divBdr>
            </w:div>
            <w:div w:id="329528260">
              <w:marLeft w:val="0"/>
              <w:marRight w:val="0"/>
              <w:marTop w:val="0"/>
              <w:marBottom w:val="0"/>
              <w:divBdr>
                <w:top w:val="none" w:sz="0" w:space="0" w:color="auto"/>
                <w:left w:val="none" w:sz="0" w:space="0" w:color="auto"/>
                <w:bottom w:val="none" w:sz="0" w:space="0" w:color="auto"/>
                <w:right w:val="none" w:sz="0" w:space="0" w:color="auto"/>
              </w:divBdr>
            </w:div>
            <w:div w:id="2105177783">
              <w:marLeft w:val="0"/>
              <w:marRight w:val="0"/>
              <w:marTop w:val="0"/>
              <w:marBottom w:val="0"/>
              <w:divBdr>
                <w:top w:val="none" w:sz="0" w:space="0" w:color="auto"/>
                <w:left w:val="none" w:sz="0" w:space="0" w:color="auto"/>
                <w:bottom w:val="none" w:sz="0" w:space="0" w:color="auto"/>
                <w:right w:val="none" w:sz="0" w:space="0" w:color="auto"/>
              </w:divBdr>
            </w:div>
            <w:div w:id="18611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82868">
      <w:bodyDiv w:val="1"/>
      <w:marLeft w:val="0"/>
      <w:marRight w:val="0"/>
      <w:marTop w:val="0"/>
      <w:marBottom w:val="0"/>
      <w:divBdr>
        <w:top w:val="none" w:sz="0" w:space="0" w:color="auto"/>
        <w:left w:val="none" w:sz="0" w:space="0" w:color="auto"/>
        <w:bottom w:val="none" w:sz="0" w:space="0" w:color="auto"/>
        <w:right w:val="none" w:sz="0" w:space="0" w:color="auto"/>
      </w:divBdr>
    </w:div>
    <w:div w:id="56901073">
      <w:bodyDiv w:val="1"/>
      <w:marLeft w:val="0"/>
      <w:marRight w:val="0"/>
      <w:marTop w:val="0"/>
      <w:marBottom w:val="0"/>
      <w:divBdr>
        <w:top w:val="none" w:sz="0" w:space="0" w:color="auto"/>
        <w:left w:val="none" w:sz="0" w:space="0" w:color="auto"/>
        <w:bottom w:val="none" w:sz="0" w:space="0" w:color="auto"/>
        <w:right w:val="none" w:sz="0" w:space="0" w:color="auto"/>
      </w:divBdr>
    </w:div>
    <w:div w:id="91438378">
      <w:bodyDiv w:val="1"/>
      <w:marLeft w:val="0"/>
      <w:marRight w:val="0"/>
      <w:marTop w:val="0"/>
      <w:marBottom w:val="0"/>
      <w:divBdr>
        <w:top w:val="none" w:sz="0" w:space="0" w:color="auto"/>
        <w:left w:val="none" w:sz="0" w:space="0" w:color="auto"/>
        <w:bottom w:val="none" w:sz="0" w:space="0" w:color="auto"/>
        <w:right w:val="none" w:sz="0" w:space="0" w:color="auto"/>
      </w:divBdr>
      <w:divsChild>
        <w:div w:id="419251400">
          <w:marLeft w:val="0"/>
          <w:marRight w:val="0"/>
          <w:marTop w:val="0"/>
          <w:marBottom w:val="0"/>
          <w:divBdr>
            <w:top w:val="none" w:sz="0" w:space="0" w:color="auto"/>
            <w:left w:val="none" w:sz="0" w:space="0" w:color="auto"/>
            <w:bottom w:val="none" w:sz="0" w:space="0" w:color="auto"/>
            <w:right w:val="none" w:sz="0" w:space="0" w:color="auto"/>
          </w:divBdr>
        </w:div>
        <w:div w:id="1337808822">
          <w:marLeft w:val="0"/>
          <w:marRight w:val="0"/>
          <w:marTop w:val="0"/>
          <w:marBottom w:val="0"/>
          <w:divBdr>
            <w:top w:val="none" w:sz="0" w:space="0" w:color="auto"/>
            <w:left w:val="none" w:sz="0" w:space="0" w:color="auto"/>
            <w:bottom w:val="none" w:sz="0" w:space="0" w:color="auto"/>
            <w:right w:val="none" w:sz="0" w:space="0" w:color="auto"/>
          </w:divBdr>
        </w:div>
      </w:divsChild>
    </w:div>
    <w:div w:id="99224046">
      <w:bodyDiv w:val="1"/>
      <w:marLeft w:val="0"/>
      <w:marRight w:val="0"/>
      <w:marTop w:val="0"/>
      <w:marBottom w:val="0"/>
      <w:divBdr>
        <w:top w:val="none" w:sz="0" w:space="0" w:color="auto"/>
        <w:left w:val="none" w:sz="0" w:space="0" w:color="auto"/>
        <w:bottom w:val="none" w:sz="0" w:space="0" w:color="auto"/>
        <w:right w:val="none" w:sz="0" w:space="0" w:color="auto"/>
      </w:divBdr>
    </w:div>
    <w:div w:id="124201735">
      <w:bodyDiv w:val="1"/>
      <w:marLeft w:val="0"/>
      <w:marRight w:val="0"/>
      <w:marTop w:val="0"/>
      <w:marBottom w:val="0"/>
      <w:divBdr>
        <w:top w:val="none" w:sz="0" w:space="0" w:color="auto"/>
        <w:left w:val="none" w:sz="0" w:space="0" w:color="auto"/>
        <w:bottom w:val="none" w:sz="0" w:space="0" w:color="auto"/>
        <w:right w:val="none" w:sz="0" w:space="0" w:color="auto"/>
      </w:divBdr>
    </w:div>
    <w:div w:id="137505093">
      <w:bodyDiv w:val="1"/>
      <w:marLeft w:val="0"/>
      <w:marRight w:val="0"/>
      <w:marTop w:val="0"/>
      <w:marBottom w:val="0"/>
      <w:divBdr>
        <w:top w:val="none" w:sz="0" w:space="0" w:color="auto"/>
        <w:left w:val="none" w:sz="0" w:space="0" w:color="auto"/>
        <w:bottom w:val="none" w:sz="0" w:space="0" w:color="auto"/>
        <w:right w:val="none" w:sz="0" w:space="0" w:color="auto"/>
      </w:divBdr>
      <w:divsChild>
        <w:div w:id="632056679">
          <w:marLeft w:val="0"/>
          <w:marRight w:val="0"/>
          <w:marTop w:val="0"/>
          <w:marBottom w:val="0"/>
          <w:divBdr>
            <w:top w:val="none" w:sz="0" w:space="0" w:color="auto"/>
            <w:left w:val="none" w:sz="0" w:space="0" w:color="auto"/>
            <w:bottom w:val="none" w:sz="0" w:space="0" w:color="auto"/>
            <w:right w:val="none" w:sz="0" w:space="0" w:color="auto"/>
          </w:divBdr>
          <w:divsChild>
            <w:div w:id="1041899483">
              <w:marLeft w:val="0"/>
              <w:marRight w:val="0"/>
              <w:marTop w:val="0"/>
              <w:marBottom w:val="0"/>
              <w:divBdr>
                <w:top w:val="none" w:sz="0" w:space="0" w:color="auto"/>
                <w:left w:val="none" w:sz="0" w:space="0" w:color="auto"/>
                <w:bottom w:val="none" w:sz="0" w:space="0" w:color="auto"/>
                <w:right w:val="none" w:sz="0" w:space="0" w:color="auto"/>
              </w:divBdr>
              <w:divsChild>
                <w:div w:id="84123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90789">
      <w:bodyDiv w:val="1"/>
      <w:marLeft w:val="0"/>
      <w:marRight w:val="0"/>
      <w:marTop w:val="0"/>
      <w:marBottom w:val="0"/>
      <w:divBdr>
        <w:top w:val="none" w:sz="0" w:space="0" w:color="auto"/>
        <w:left w:val="none" w:sz="0" w:space="0" w:color="auto"/>
        <w:bottom w:val="none" w:sz="0" w:space="0" w:color="auto"/>
        <w:right w:val="none" w:sz="0" w:space="0" w:color="auto"/>
      </w:divBdr>
      <w:divsChild>
        <w:div w:id="412900852">
          <w:marLeft w:val="0"/>
          <w:marRight w:val="0"/>
          <w:marTop w:val="0"/>
          <w:marBottom w:val="0"/>
          <w:divBdr>
            <w:top w:val="none" w:sz="0" w:space="0" w:color="auto"/>
            <w:left w:val="none" w:sz="0" w:space="0" w:color="auto"/>
            <w:bottom w:val="none" w:sz="0" w:space="0" w:color="auto"/>
            <w:right w:val="none" w:sz="0" w:space="0" w:color="auto"/>
          </w:divBdr>
        </w:div>
      </w:divsChild>
    </w:div>
    <w:div w:id="196549540">
      <w:bodyDiv w:val="1"/>
      <w:marLeft w:val="0"/>
      <w:marRight w:val="0"/>
      <w:marTop w:val="0"/>
      <w:marBottom w:val="0"/>
      <w:divBdr>
        <w:top w:val="none" w:sz="0" w:space="0" w:color="auto"/>
        <w:left w:val="none" w:sz="0" w:space="0" w:color="auto"/>
        <w:bottom w:val="none" w:sz="0" w:space="0" w:color="auto"/>
        <w:right w:val="none" w:sz="0" w:space="0" w:color="auto"/>
      </w:divBdr>
      <w:divsChild>
        <w:div w:id="1963730049">
          <w:marLeft w:val="0"/>
          <w:marRight w:val="0"/>
          <w:marTop w:val="0"/>
          <w:marBottom w:val="0"/>
          <w:divBdr>
            <w:top w:val="none" w:sz="0" w:space="0" w:color="auto"/>
            <w:left w:val="none" w:sz="0" w:space="0" w:color="auto"/>
            <w:bottom w:val="none" w:sz="0" w:space="0" w:color="auto"/>
            <w:right w:val="none" w:sz="0" w:space="0" w:color="auto"/>
          </w:divBdr>
        </w:div>
      </w:divsChild>
    </w:div>
    <w:div w:id="208612295">
      <w:bodyDiv w:val="1"/>
      <w:marLeft w:val="0"/>
      <w:marRight w:val="0"/>
      <w:marTop w:val="0"/>
      <w:marBottom w:val="0"/>
      <w:divBdr>
        <w:top w:val="none" w:sz="0" w:space="0" w:color="auto"/>
        <w:left w:val="none" w:sz="0" w:space="0" w:color="auto"/>
        <w:bottom w:val="none" w:sz="0" w:space="0" w:color="auto"/>
        <w:right w:val="none" w:sz="0" w:space="0" w:color="auto"/>
      </w:divBdr>
    </w:div>
    <w:div w:id="221796628">
      <w:bodyDiv w:val="1"/>
      <w:marLeft w:val="0"/>
      <w:marRight w:val="0"/>
      <w:marTop w:val="0"/>
      <w:marBottom w:val="0"/>
      <w:divBdr>
        <w:top w:val="none" w:sz="0" w:space="0" w:color="auto"/>
        <w:left w:val="none" w:sz="0" w:space="0" w:color="auto"/>
        <w:bottom w:val="none" w:sz="0" w:space="0" w:color="auto"/>
        <w:right w:val="none" w:sz="0" w:space="0" w:color="auto"/>
      </w:divBdr>
      <w:divsChild>
        <w:div w:id="1384329173">
          <w:marLeft w:val="0"/>
          <w:marRight w:val="0"/>
          <w:marTop w:val="0"/>
          <w:marBottom w:val="0"/>
          <w:divBdr>
            <w:top w:val="none" w:sz="0" w:space="0" w:color="auto"/>
            <w:left w:val="none" w:sz="0" w:space="0" w:color="auto"/>
            <w:bottom w:val="none" w:sz="0" w:space="0" w:color="auto"/>
            <w:right w:val="none" w:sz="0" w:space="0" w:color="auto"/>
          </w:divBdr>
        </w:div>
        <w:div w:id="51320784">
          <w:marLeft w:val="0"/>
          <w:marRight w:val="0"/>
          <w:marTop w:val="0"/>
          <w:marBottom w:val="0"/>
          <w:divBdr>
            <w:top w:val="none" w:sz="0" w:space="0" w:color="auto"/>
            <w:left w:val="none" w:sz="0" w:space="0" w:color="auto"/>
            <w:bottom w:val="none" w:sz="0" w:space="0" w:color="auto"/>
            <w:right w:val="none" w:sz="0" w:space="0" w:color="auto"/>
          </w:divBdr>
        </w:div>
        <w:div w:id="106589479">
          <w:marLeft w:val="0"/>
          <w:marRight w:val="0"/>
          <w:marTop w:val="0"/>
          <w:marBottom w:val="0"/>
          <w:divBdr>
            <w:top w:val="none" w:sz="0" w:space="0" w:color="auto"/>
            <w:left w:val="none" w:sz="0" w:space="0" w:color="auto"/>
            <w:bottom w:val="none" w:sz="0" w:space="0" w:color="auto"/>
            <w:right w:val="none" w:sz="0" w:space="0" w:color="auto"/>
          </w:divBdr>
        </w:div>
      </w:divsChild>
    </w:div>
    <w:div w:id="262541935">
      <w:bodyDiv w:val="1"/>
      <w:marLeft w:val="0"/>
      <w:marRight w:val="0"/>
      <w:marTop w:val="0"/>
      <w:marBottom w:val="0"/>
      <w:divBdr>
        <w:top w:val="none" w:sz="0" w:space="0" w:color="auto"/>
        <w:left w:val="none" w:sz="0" w:space="0" w:color="auto"/>
        <w:bottom w:val="none" w:sz="0" w:space="0" w:color="auto"/>
        <w:right w:val="none" w:sz="0" w:space="0" w:color="auto"/>
      </w:divBdr>
    </w:div>
    <w:div w:id="274411131">
      <w:bodyDiv w:val="1"/>
      <w:marLeft w:val="0"/>
      <w:marRight w:val="0"/>
      <w:marTop w:val="0"/>
      <w:marBottom w:val="0"/>
      <w:divBdr>
        <w:top w:val="none" w:sz="0" w:space="0" w:color="auto"/>
        <w:left w:val="none" w:sz="0" w:space="0" w:color="auto"/>
        <w:bottom w:val="none" w:sz="0" w:space="0" w:color="auto"/>
        <w:right w:val="none" w:sz="0" w:space="0" w:color="auto"/>
      </w:divBdr>
      <w:divsChild>
        <w:div w:id="440537817">
          <w:marLeft w:val="0"/>
          <w:marRight w:val="0"/>
          <w:marTop w:val="0"/>
          <w:marBottom w:val="0"/>
          <w:divBdr>
            <w:top w:val="none" w:sz="0" w:space="0" w:color="auto"/>
            <w:left w:val="none" w:sz="0" w:space="0" w:color="auto"/>
            <w:bottom w:val="none" w:sz="0" w:space="0" w:color="auto"/>
            <w:right w:val="none" w:sz="0" w:space="0" w:color="auto"/>
          </w:divBdr>
          <w:divsChild>
            <w:div w:id="1269123795">
              <w:marLeft w:val="0"/>
              <w:marRight w:val="0"/>
              <w:marTop w:val="0"/>
              <w:marBottom w:val="0"/>
              <w:divBdr>
                <w:top w:val="none" w:sz="0" w:space="0" w:color="auto"/>
                <w:left w:val="none" w:sz="0" w:space="0" w:color="auto"/>
                <w:bottom w:val="none" w:sz="0" w:space="0" w:color="auto"/>
                <w:right w:val="none" w:sz="0" w:space="0" w:color="auto"/>
              </w:divBdr>
              <w:divsChild>
                <w:div w:id="85138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309679">
      <w:bodyDiv w:val="1"/>
      <w:marLeft w:val="0"/>
      <w:marRight w:val="0"/>
      <w:marTop w:val="0"/>
      <w:marBottom w:val="0"/>
      <w:divBdr>
        <w:top w:val="none" w:sz="0" w:space="0" w:color="auto"/>
        <w:left w:val="none" w:sz="0" w:space="0" w:color="auto"/>
        <w:bottom w:val="none" w:sz="0" w:space="0" w:color="auto"/>
        <w:right w:val="none" w:sz="0" w:space="0" w:color="auto"/>
      </w:divBdr>
    </w:div>
    <w:div w:id="354160611">
      <w:bodyDiv w:val="1"/>
      <w:marLeft w:val="0"/>
      <w:marRight w:val="0"/>
      <w:marTop w:val="0"/>
      <w:marBottom w:val="0"/>
      <w:divBdr>
        <w:top w:val="none" w:sz="0" w:space="0" w:color="auto"/>
        <w:left w:val="none" w:sz="0" w:space="0" w:color="auto"/>
        <w:bottom w:val="none" w:sz="0" w:space="0" w:color="auto"/>
        <w:right w:val="none" w:sz="0" w:space="0" w:color="auto"/>
      </w:divBdr>
      <w:divsChild>
        <w:div w:id="1853686127">
          <w:marLeft w:val="0"/>
          <w:marRight w:val="0"/>
          <w:marTop w:val="0"/>
          <w:marBottom w:val="0"/>
          <w:divBdr>
            <w:top w:val="none" w:sz="0" w:space="0" w:color="auto"/>
            <w:left w:val="none" w:sz="0" w:space="0" w:color="auto"/>
            <w:bottom w:val="none" w:sz="0" w:space="0" w:color="auto"/>
            <w:right w:val="none" w:sz="0" w:space="0" w:color="auto"/>
          </w:divBdr>
          <w:divsChild>
            <w:div w:id="1901625269">
              <w:marLeft w:val="0"/>
              <w:marRight w:val="0"/>
              <w:marTop w:val="0"/>
              <w:marBottom w:val="0"/>
              <w:divBdr>
                <w:top w:val="none" w:sz="0" w:space="0" w:color="auto"/>
                <w:left w:val="none" w:sz="0" w:space="0" w:color="auto"/>
                <w:bottom w:val="none" w:sz="0" w:space="0" w:color="auto"/>
                <w:right w:val="none" w:sz="0" w:space="0" w:color="auto"/>
              </w:divBdr>
            </w:div>
            <w:div w:id="1619141015">
              <w:marLeft w:val="0"/>
              <w:marRight w:val="0"/>
              <w:marTop w:val="0"/>
              <w:marBottom w:val="0"/>
              <w:divBdr>
                <w:top w:val="none" w:sz="0" w:space="0" w:color="auto"/>
                <w:left w:val="none" w:sz="0" w:space="0" w:color="auto"/>
                <w:bottom w:val="none" w:sz="0" w:space="0" w:color="auto"/>
                <w:right w:val="none" w:sz="0" w:space="0" w:color="auto"/>
              </w:divBdr>
            </w:div>
            <w:div w:id="64955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468425">
      <w:bodyDiv w:val="1"/>
      <w:marLeft w:val="0"/>
      <w:marRight w:val="0"/>
      <w:marTop w:val="0"/>
      <w:marBottom w:val="0"/>
      <w:divBdr>
        <w:top w:val="none" w:sz="0" w:space="0" w:color="auto"/>
        <w:left w:val="none" w:sz="0" w:space="0" w:color="auto"/>
        <w:bottom w:val="none" w:sz="0" w:space="0" w:color="auto"/>
        <w:right w:val="none" w:sz="0" w:space="0" w:color="auto"/>
      </w:divBdr>
      <w:divsChild>
        <w:div w:id="490946622">
          <w:marLeft w:val="0"/>
          <w:marRight w:val="0"/>
          <w:marTop w:val="0"/>
          <w:marBottom w:val="0"/>
          <w:divBdr>
            <w:top w:val="none" w:sz="0" w:space="0" w:color="auto"/>
            <w:left w:val="none" w:sz="0" w:space="0" w:color="auto"/>
            <w:bottom w:val="none" w:sz="0" w:space="0" w:color="auto"/>
            <w:right w:val="none" w:sz="0" w:space="0" w:color="auto"/>
          </w:divBdr>
        </w:div>
      </w:divsChild>
    </w:div>
    <w:div w:id="444270303">
      <w:bodyDiv w:val="1"/>
      <w:marLeft w:val="0"/>
      <w:marRight w:val="0"/>
      <w:marTop w:val="0"/>
      <w:marBottom w:val="0"/>
      <w:divBdr>
        <w:top w:val="none" w:sz="0" w:space="0" w:color="auto"/>
        <w:left w:val="none" w:sz="0" w:space="0" w:color="auto"/>
        <w:bottom w:val="none" w:sz="0" w:space="0" w:color="auto"/>
        <w:right w:val="none" w:sz="0" w:space="0" w:color="auto"/>
      </w:divBdr>
      <w:divsChild>
        <w:div w:id="1185636670">
          <w:marLeft w:val="0"/>
          <w:marRight w:val="0"/>
          <w:marTop w:val="0"/>
          <w:marBottom w:val="0"/>
          <w:divBdr>
            <w:top w:val="none" w:sz="0" w:space="0" w:color="auto"/>
            <w:left w:val="none" w:sz="0" w:space="0" w:color="auto"/>
            <w:bottom w:val="none" w:sz="0" w:space="0" w:color="auto"/>
            <w:right w:val="none" w:sz="0" w:space="0" w:color="auto"/>
          </w:divBdr>
          <w:divsChild>
            <w:div w:id="1150559660">
              <w:marLeft w:val="0"/>
              <w:marRight w:val="0"/>
              <w:marTop w:val="0"/>
              <w:marBottom w:val="0"/>
              <w:divBdr>
                <w:top w:val="none" w:sz="0" w:space="0" w:color="auto"/>
                <w:left w:val="none" w:sz="0" w:space="0" w:color="auto"/>
                <w:bottom w:val="none" w:sz="0" w:space="0" w:color="auto"/>
                <w:right w:val="none" w:sz="0" w:space="0" w:color="auto"/>
              </w:divBdr>
              <w:divsChild>
                <w:div w:id="105758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755097">
      <w:bodyDiv w:val="1"/>
      <w:marLeft w:val="0"/>
      <w:marRight w:val="0"/>
      <w:marTop w:val="0"/>
      <w:marBottom w:val="0"/>
      <w:divBdr>
        <w:top w:val="none" w:sz="0" w:space="0" w:color="auto"/>
        <w:left w:val="none" w:sz="0" w:space="0" w:color="auto"/>
        <w:bottom w:val="none" w:sz="0" w:space="0" w:color="auto"/>
        <w:right w:val="none" w:sz="0" w:space="0" w:color="auto"/>
      </w:divBdr>
      <w:divsChild>
        <w:div w:id="2102532338">
          <w:marLeft w:val="0"/>
          <w:marRight w:val="0"/>
          <w:marTop w:val="0"/>
          <w:marBottom w:val="0"/>
          <w:divBdr>
            <w:top w:val="none" w:sz="0" w:space="0" w:color="auto"/>
            <w:left w:val="none" w:sz="0" w:space="0" w:color="auto"/>
            <w:bottom w:val="none" w:sz="0" w:space="0" w:color="auto"/>
            <w:right w:val="none" w:sz="0" w:space="0" w:color="auto"/>
          </w:divBdr>
          <w:divsChild>
            <w:div w:id="81997754">
              <w:marLeft w:val="0"/>
              <w:marRight w:val="0"/>
              <w:marTop w:val="0"/>
              <w:marBottom w:val="0"/>
              <w:divBdr>
                <w:top w:val="none" w:sz="0" w:space="0" w:color="auto"/>
                <w:left w:val="none" w:sz="0" w:space="0" w:color="auto"/>
                <w:bottom w:val="none" w:sz="0" w:space="0" w:color="auto"/>
                <w:right w:val="none" w:sz="0" w:space="0" w:color="auto"/>
              </w:divBdr>
              <w:divsChild>
                <w:div w:id="92773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029863">
      <w:bodyDiv w:val="1"/>
      <w:marLeft w:val="0"/>
      <w:marRight w:val="0"/>
      <w:marTop w:val="0"/>
      <w:marBottom w:val="0"/>
      <w:divBdr>
        <w:top w:val="none" w:sz="0" w:space="0" w:color="auto"/>
        <w:left w:val="none" w:sz="0" w:space="0" w:color="auto"/>
        <w:bottom w:val="none" w:sz="0" w:space="0" w:color="auto"/>
        <w:right w:val="none" w:sz="0" w:space="0" w:color="auto"/>
      </w:divBdr>
      <w:divsChild>
        <w:div w:id="1484464921">
          <w:marLeft w:val="0"/>
          <w:marRight w:val="0"/>
          <w:marTop w:val="0"/>
          <w:marBottom w:val="0"/>
          <w:divBdr>
            <w:top w:val="none" w:sz="0" w:space="0" w:color="auto"/>
            <w:left w:val="none" w:sz="0" w:space="0" w:color="auto"/>
            <w:bottom w:val="none" w:sz="0" w:space="0" w:color="auto"/>
            <w:right w:val="none" w:sz="0" w:space="0" w:color="auto"/>
          </w:divBdr>
        </w:div>
        <w:div w:id="158038908">
          <w:marLeft w:val="0"/>
          <w:marRight w:val="0"/>
          <w:marTop w:val="0"/>
          <w:marBottom w:val="0"/>
          <w:divBdr>
            <w:top w:val="none" w:sz="0" w:space="0" w:color="auto"/>
            <w:left w:val="none" w:sz="0" w:space="0" w:color="auto"/>
            <w:bottom w:val="none" w:sz="0" w:space="0" w:color="auto"/>
            <w:right w:val="none" w:sz="0" w:space="0" w:color="auto"/>
          </w:divBdr>
        </w:div>
        <w:div w:id="1912933154">
          <w:marLeft w:val="0"/>
          <w:marRight w:val="0"/>
          <w:marTop w:val="0"/>
          <w:marBottom w:val="0"/>
          <w:divBdr>
            <w:top w:val="none" w:sz="0" w:space="0" w:color="auto"/>
            <w:left w:val="none" w:sz="0" w:space="0" w:color="auto"/>
            <w:bottom w:val="none" w:sz="0" w:space="0" w:color="auto"/>
            <w:right w:val="none" w:sz="0" w:space="0" w:color="auto"/>
          </w:divBdr>
        </w:div>
        <w:div w:id="431054213">
          <w:marLeft w:val="0"/>
          <w:marRight w:val="0"/>
          <w:marTop w:val="0"/>
          <w:marBottom w:val="0"/>
          <w:divBdr>
            <w:top w:val="none" w:sz="0" w:space="0" w:color="auto"/>
            <w:left w:val="none" w:sz="0" w:space="0" w:color="auto"/>
            <w:bottom w:val="none" w:sz="0" w:space="0" w:color="auto"/>
            <w:right w:val="none" w:sz="0" w:space="0" w:color="auto"/>
          </w:divBdr>
        </w:div>
        <w:div w:id="1701734314">
          <w:marLeft w:val="0"/>
          <w:marRight w:val="0"/>
          <w:marTop w:val="0"/>
          <w:marBottom w:val="0"/>
          <w:divBdr>
            <w:top w:val="none" w:sz="0" w:space="0" w:color="auto"/>
            <w:left w:val="none" w:sz="0" w:space="0" w:color="auto"/>
            <w:bottom w:val="none" w:sz="0" w:space="0" w:color="auto"/>
            <w:right w:val="none" w:sz="0" w:space="0" w:color="auto"/>
          </w:divBdr>
        </w:div>
        <w:div w:id="49378995">
          <w:marLeft w:val="0"/>
          <w:marRight w:val="0"/>
          <w:marTop w:val="0"/>
          <w:marBottom w:val="0"/>
          <w:divBdr>
            <w:top w:val="none" w:sz="0" w:space="0" w:color="auto"/>
            <w:left w:val="none" w:sz="0" w:space="0" w:color="auto"/>
            <w:bottom w:val="none" w:sz="0" w:space="0" w:color="auto"/>
            <w:right w:val="none" w:sz="0" w:space="0" w:color="auto"/>
          </w:divBdr>
        </w:div>
        <w:div w:id="1714110678">
          <w:marLeft w:val="0"/>
          <w:marRight w:val="0"/>
          <w:marTop w:val="0"/>
          <w:marBottom w:val="0"/>
          <w:divBdr>
            <w:top w:val="none" w:sz="0" w:space="0" w:color="auto"/>
            <w:left w:val="none" w:sz="0" w:space="0" w:color="auto"/>
            <w:bottom w:val="none" w:sz="0" w:space="0" w:color="auto"/>
            <w:right w:val="none" w:sz="0" w:space="0" w:color="auto"/>
          </w:divBdr>
        </w:div>
        <w:div w:id="2026593311">
          <w:marLeft w:val="0"/>
          <w:marRight w:val="0"/>
          <w:marTop w:val="0"/>
          <w:marBottom w:val="0"/>
          <w:divBdr>
            <w:top w:val="none" w:sz="0" w:space="0" w:color="auto"/>
            <w:left w:val="none" w:sz="0" w:space="0" w:color="auto"/>
            <w:bottom w:val="none" w:sz="0" w:space="0" w:color="auto"/>
            <w:right w:val="none" w:sz="0" w:space="0" w:color="auto"/>
          </w:divBdr>
        </w:div>
      </w:divsChild>
    </w:div>
    <w:div w:id="570046701">
      <w:bodyDiv w:val="1"/>
      <w:marLeft w:val="0"/>
      <w:marRight w:val="0"/>
      <w:marTop w:val="0"/>
      <w:marBottom w:val="0"/>
      <w:divBdr>
        <w:top w:val="none" w:sz="0" w:space="0" w:color="auto"/>
        <w:left w:val="none" w:sz="0" w:space="0" w:color="auto"/>
        <w:bottom w:val="none" w:sz="0" w:space="0" w:color="auto"/>
        <w:right w:val="none" w:sz="0" w:space="0" w:color="auto"/>
      </w:divBdr>
    </w:div>
    <w:div w:id="670067838">
      <w:bodyDiv w:val="1"/>
      <w:marLeft w:val="0"/>
      <w:marRight w:val="0"/>
      <w:marTop w:val="0"/>
      <w:marBottom w:val="0"/>
      <w:divBdr>
        <w:top w:val="none" w:sz="0" w:space="0" w:color="auto"/>
        <w:left w:val="none" w:sz="0" w:space="0" w:color="auto"/>
        <w:bottom w:val="none" w:sz="0" w:space="0" w:color="auto"/>
        <w:right w:val="none" w:sz="0" w:space="0" w:color="auto"/>
      </w:divBdr>
      <w:divsChild>
        <w:div w:id="1962105883">
          <w:marLeft w:val="0"/>
          <w:marRight w:val="0"/>
          <w:marTop w:val="0"/>
          <w:marBottom w:val="0"/>
          <w:divBdr>
            <w:top w:val="none" w:sz="0" w:space="0" w:color="auto"/>
            <w:left w:val="none" w:sz="0" w:space="0" w:color="auto"/>
            <w:bottom w:val="none" w:sz="0" w:space="0" w:color="auto"/>
            <w:right w:val="none" w:sz="0" w:space="0" w:color="auto"/>
          </w:divBdr>
        </w:div>
      </w:divsChild>
    </w:div>
    <w:div w:id="702898504">
      <w:bodyDiv w:val="1"/>
      <w:marLeft w:val="0"/>
      <w:marRight w:val="0"/>
      <w:marTop w:val="0"/>
      <w:marBottom w:val="0"/>
      <w:divBdr>
        <w:top w:val="none" w:sz="0" w:space="0" w:color="auto"/>
        <w:left w:val="none" w:sz="0" w:space="0" w:color="auto"/>
        <w:bottom w:val="none" w:sz="0" w:space="0" w:color="auto"/>
        <w:right w:val="none" w:sz="0" w:space="0" w:color="auto"/>
      </w:divBdr>
    </w:div>
    <w:div w:id="750351460">
      <w:bodyDiv w:val="1"/>
      <w:marLeft w:val="0"/>
      <w:marRight w:val="0"/>
      <w:marTop w:val="0"/>
      <w:marBottom w:val="0"/>
      <w:divBdr>
        <w:top w:val="none" w:sz="0" w:space="0" w:color="auto"/>
        <w:left w:val="none" w:sz="0" w:space="0" w:color="auto"/>
        <w:bottom w:val="none" w:sz="0" w:space="0" w:color="auto"/>
        <w:right w:val="none" w:sz="0" w:space="0" w:color="auto"/>
      </w:divBdr>
    </w:div>
    <w:div w:id="776095828">
      <w:bodyDiv w:val="1"/>
      <w:marLeft w:val="0"/>
      <w:marRight w:val="0"/>
      <w:marTop w:val="0"/>
      <w:marBottom w:val="0"/>
      <w:divBdr>
        <w:top w:val="none" w:sz="0" w:space="0" w:color="auto"/>
        <w:left w:val="none" w:sz="0" w:space="0" w:color="auto"/>
        <w:bottom w:val="none" w:sz="0" w:space="0" w:color="auto"/>
        <w:right w:val="none" w:sz="0" w:space="0" w:color="auto"/>
      </w:divBdr>
    </w:div>
    <w:div w:id="846484811">
      <w:bodyDiv w:val="1"/>
      <w:marLeft w:val="0"/>
      <w:marRight w:val="0"/>
      <w:marTop w:val="0"/>
      <w:marBottom w:val="0"/>
      <w:divBdr>
        <w:top w:val="none" w:sz="0" w:space="0" w:color="auto"/>
        <w:left w:val="none" w:sz="0" w:space="0" w:color="auto"/>
        <w:bottom w:val="none" w:sz="0" w:space="0" w:color="auto"/>
        <w:right w:val="none" w:sz="0" w:space="0" w:color="auto"/>
      </w:divBdr>
      <w:divsChild>
        <w:div w:id="1834759151">
          <w:marLeft w:val="0"/>
          <w:marRight w:val="0"/>
          <w:marTop w:val="0"/>
          <w:marBottom w:val="0"/>
          <w:divBdr>
            <w:top w:val="none" w:sz="0" w:space="0" w:color="auto"/>
            <w:left w:val="none" w:sz="0" w:space="0" w:color="auto"/>
            <w:bottom w:val="none" w:sz="0" w:space="0" w:color="auto"/>
            <w:right w:val="none" w:sz="0" w:space="0" w:color="auto"/>
          </w:divBdr>
          <w:divsChild>
            <w:div w:id="886068389">
              <w:marLeft w:val="0"/>
              <w:marRight w:val="0"/>
              <w:marTop w:val="0"/>
              <w:marBottom w:val="0"/>
              <w:divBdr>
                <w:top w:val="none" w:sz="0" w:space="0" w:color="auto"/>
                <w:left w:val="none" w:sz="0" w:space="0" w:color="auto"/>
                <w:bottom w:val="none" w:sz="0" w:space="0" w:color="auto"/>
                <w:right w:val="none" w:sz="0" w:space="0" w:color="auto"/>
              </w:divBdr>
            </w:div>
            <w:div w:id="1429083028">
              <w:marLeft w:val="0"/>
              <w:marRight w:val="0"/>
              <w:marTop w:val="0"/>
              <w:marBottom w:val="0"/>
              <w:divBdr>
                <w:top w:val="none" w:sz="0" w:space="0" w:color="auto"/>
                <w:left w:val="none" w:sz="0" w:space="0" w:color="auto"/>
                <w:bottom w:val="none" w:sz="0" w:space="0" w:color="auto"/>
                <w:right w:val="none" w:sz="0" w:space="0" w:color="auto"/>
              </w:divBdr>
            </w:div>
            <w:div w:id="656149661">
              <w:marLeft w:val="0"/>
              <w:marRight w:val="0"/>
              <w:marTop w:val="0"/>
              <w:marBottom w:val="0"/>
              <w:divBdr>
                <w:top w:val="none" w:sz="0" w:space="0" w:color="auto"/>
                <w:left w:val="none" w:sz="0" w:space="0" w:color="auto"/>
                <w:bottom w:val="none" w:sz="0" w:space="0" w:color="auto"/>
                <w:right w:val="none" w:sz="0" w:space="0" w:color="auto"/>
              </w:divBdr>
            </w:div>
          </w:divsChild>
        </w:div>
        <w:div w:id="2087804235">
          <w:marLeft w:val="0"/>
          <w:marRight w:val="0"/>
          <w:marTop w:val="0"/>
          <w:marBottom w:val="0"/>
          <w:divBdr>
            <w:top w:val="none" w:sz="0" w:space="0" w:color="auto"/>
            <w:left w:val="none" w:sz="0" w:space="0" w:color="auto"/>
            <w:bottom w:val="none" w:sz="0" w:space="0" w:color="auto"/>
            <w:right w:val="none" w:sz="0" w:space="0" w:color="auto"/>
          </w:divBdr>
        </w:div>
      </w:divsChild>
    </w:div>
    <w:div w:id="881746334">
      <w:bodyDiv w:val="1"/>
      <w:marLeft w:val="0"/>
      <w:marRight w:val="0"/>
      <w:marTop w:val="0"/>
      <w:marBottom w:val="0"/>
      <w:divBdr>
        <w:top w:val="none" w:sz="0" w:space="0" w:color="auto"/>
        <w:left w:val="none" w:sz="0" w:space="0" w:color="auto"/>
        <w:bottom w:val="none" w:sz="0" w:space="0" w:color="auto"/>
        <w:right w:val="none" w:sz="0" w:space="0" w:color="auto"/>
      </w:divBdr>
      <w:divsChild>
        <w:div w:id="135071155">
          <w:marLeft w:val="0"/>
          <w:marRight w:val="0"/>
          <w:marTop w:val="0"/>
          <w:marBottom w:val="0"/>
          <w:divBdr>
            <w:top w:val="none" w:sz="0" w:space="0" w:color="auto"/>
            <w:left w:val="none" w:sz="0" w:space="0" w:color="auto"/>
            <w:bottom w:val="none" w:sz="0" w:space="0" w:color="auto"/>
            <w:right w:val="none" w:sz="0" w:space="0" w:color="auto"/>
          </w:divBdr>
          <w:divsChild>
            <w:div w:id="810026198">
              <w:marLeft w:val="0"/>
              <w:marRight w:val="0"/>
              <w:marTop w:val="0"/>
              <w:marBottom w:val="0"/>
              <w:divBdr>
                <w:top w:val="none" w:sz="0" w:space="0" w:color="auto"/>
                <w:left w:val="none" w:sz="0" w:space="0" w:color="auto"/>
                <w:bottom w:val="none" w:sz="0" w:space="0" w:color="auto"/>
                <w:right w:val="none" w:sz="0" w:space="0" w:color="auto"/>
              </w:divBdr>
              <w:divsChild>
                <w:div w:id="1949924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693038">
      <w:bodyDiv w:val="1"/>
      <w:marLeft w:val="0"/>
      <w:marRight w:val="0"/>
      <w:marTop w:val="0"/>
      <w:marBottom w:val="0"/>
      <w:divBdr>
        <w:top w:val="none" w:sz="0" w:space="0" w:color="auto"/>
        <w:left w:val="none" w:sz="0" w:space="0" w:color="auto"/>
        <w:bottom w:val="none" w:sz="0" w:space="0" w:color="auto"/>
        <w:right w:val="none" w:sz="0" w:space="0" w:color="auto"/>
      </w:divBdr>
    </w:div>
    <w:div w:id="919366088">
      <w:bodyDiv w:val="1"/>
      <w:marLeft w:val="0"/>
      <w:marRight w:val="0"/>
      <w:marTop w:val="0"/>
      <w:marBottom w:val="0"/>
      <w:divBdr>
        <w:top w:val="none" w:sz="0" w:space="0" w:color="auto"/>
        <w:left w:val="none" w:sz="0" w:space="0" w:color="auto"/>
        <w:bottom w:val="none" w:sz="0" w:space="0" w:color="auto"/>
        <w:right w:val="none" w:sz="0" w:space="0" w:color="auto"/>
      </w:divBdr>
      <w:divsChild>
        <w:div w:id="1014720577">
          <w:marLeft w:val="0"/>
          <w:marRight w:val="0"/>
          <w:marTop w:val="0"/>
          <w:marBottom w:val="0"/>
          <w:divBdr>
            <w:top w:val="none" w:sz="0" w:space="0" w:color="auto"/>
            <w:left w:val="none" w:sz="0" w:space="0" w:color="auto"/>
            <w:bottom w:val="none" w:sz="0" w:space="0" w:color="auto"/>
            <w:right w:val="none" w:sz="0" w:space="0" w:color="auto"/>
          </w:divBdr>
          <w:divsChild>
            <w:div w:id="2065055730">
              <w:marLeft w:val="0"/>
              <w:marRight w:val="0"/>
              <w:marTop w:val="0"/>
              <w:marBottom w:val="0"/>
              <w:divBdr>
                <w:top w:val="none" w:sz="0" w:space="0" w:color="auto"/>
                <w:left w:val="none" w:sz="0" w:space="0" w:color="auto"/>
                <w:bottom w:val="none" w:sz="0" w:space="0" w:color="auto"/>
                <w:right w:val="none" w:sz="0" w:space="0" w:color="auto"/>
              </w:divBdr>
              <w:divsChild>
                <w:div w:id="145182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755">
      <w:bodyDiv w:val="1"/>
      <w:marLeft w:val="0"/>
      <w:marRight w:val="0"/>
      <w:marTop w:val="0"/>
      <w:marBottom w:val="0"/>
      <w:divBdr>
        <w:top w:val="none" w:sz="0" w:space="0" w:color="auto"/>
        <w:left w:val="none" w:sz="0" w:space="0" w:color="auto"/>
        <w:bottom w:val="none" w:sz="0" w:space="0" w:color="auto"/>
        <w:right w:val="none" w:sz="0" w:space="0" w:color="auto"/>
      </w:divBdr>
      <w:divsChild>
        <w:div w:id="885751767">
          <w:marLeft w:val="0"/>
          <w:marRight w:val="0"/>
          <w:marTop w:val="0"/>
          <w:marBottom w:val="0"/>
          <w:divBdr>
            <w:top w:val="none" w:sz="0" w:space="0" w:color="auto"/>
            <w:left w:val="none" w:sz="0" w:space="0" w:color="auto"/>
            <w:bottom w:val="none" w:sz="0" w:space="0" w:color="auto"/>
            <w:right w:val="none" w:sz="0" w:space="0" w:color="auto"/>
          </w:divBdr>
        </w:div>
        <w:div w:id="258413106">
          <w:marLeft w:val="0"/>
          <w:marRight w:val="0"/>
          <w:marTop w:val="0"/>
          <w:marBottom w:val="0"/>
          <w:divBdr>
            <w:top w:val="none" w:sz="0" w:space="0" w:color="auto"/>
            <w:left w:val="none" w:sz="0" w:space="0" w:color="auto"/>
            <w:bottom w:val="none" w:sz="0" w:space="0" w:color="auto"/>
            <w:right w:val="none" w:sz="0" w:space="0" w:color="auto"/>
          </w:divBdr>
        </w:div>
        <w:div w:id="74861551">
          <w:marLeft w:val="0"/>
          <w:marRight w:val="0"/>
          <w:marTop w:val="0"/>
          <w:marBottom w:val="0"/>
          <w:divBdr>
            <w:top w:val="none" w:sz="0" w:space="0" w:color="auto"/>
            <w:left w:val="none" w:sz="0" w:space="0" w:color="auto"/>
            <w:bottom w:val="none" w:sz="0" w:space="0" w:color="auto"/>
            <w:right w:val="none" w:sz="0" w:space="0" w:color="auto"/>
          </w:divBdr>
        </w:div>
        <w:div w:id="634607989">
          <w:marLeft w:val="0"/>
          <w:marRight w:val="0"/>
          <w:marTop w:val="0"/>
          <w:marBottom w:val="0"/>
          <w:divBdr>
            <w:top w:val="none" w:sz="0" w:space="0" w:color="auto"/>
            <w:left w:val="none" w:sz="0" w:space="0" w:color="auto"/>
            <w:bottom w:val="none" w:sz="0" w:space="0" w:color="auto"/>
            <w:right w:val="none" w:sz="0" w:space="0" w:color="auto"/>
          </w:divBdr>
        </w:div>
        <w:div w:id="2084519586">
          <w:marLeft w:val="0"/>
          <w:marRight w:val="0"/>
          <w:marTop w:val="0"/>
          <w:marBottom w:val="0"/>
          <w:divBdr>
            <w:top w:val="none" w:sz="0" w:space="0" w:color="auto"/>
            <w:left w:val="none" w:sz="0" w:space="0" w:color="auto"/>
            <w:bottom w:val="none" w:sz="0" w:space="0" w:color="auto"/>
            <w:right w:val="none" w:sz="0" w:space="0" w:color="auto"/>
          </w:divBdr>
        </w:div>
        <w:div w:id="2020698967">
          <w:marLeft w:val="0"/>
          <w:marRight w:val="0"/>
          <w:marTop w:val="0"/>
          <w:marBottom w:val="0"/>
          <w:divBdr>
            <w:top w:val="none" w:sz="0" w:space="0" w:color="auto"/>
            <w:left w:val="none" w:sz="0" w:space="0" w:color="auto"/>
            <w:bottom w:val="none" w:sz="0" w:space="0" w:color="auto"/>
            <w:right w:val="none" w:sz="0" w:space="0" w:color="auto"/>
          </w:divBdr>
        </w:div>
        <w:div w:id="514150791">
          <w:marLeft w:val="0"/>
          <w:marRight w:val="0"/>
          <w:marTop w:val="0"/>
          <w:marBottom w:val="0"/>
          <w:divBdr>
            <w:top w:val="none" w:sz="0" w:space="0" w:color="auto"/>
            <w:left w:val="none" w:sz="0" w:space="0" w:color="auto"/>
            <w:bottom w:val="none" w:sz="0" w:space="0" w:color="auto"/>
            <w:right w:val="none" w:sz="0" w:space="0" w:color="auto"/>
          </w:divBdr>
        </w:div>
      </w:divsChild>
    </w:div>
    <w:div w:id="971787857">
      <w:bodyDiv w:val="1"/>
      <w:marLeft w:val="0"/>
      <w:marRight w:val="0"/>
      <w:marTop w:val="0"/>
      <w:marBottom w:val="0"/>
      <w:divBdr>
        <w:top w:val="none" w:sz="0" w:space="0" w:color="auto"/>
        <w:left w:val="none" w:sz="0" w:space="0" w:color="auto"/>
        <w:bottom w:val="none" w:sz="0" w:space="0" w:color="auto"/>
        <w:right w:val="none" w:sz="0" w:space="0" w:color="auto"/>
      </w:divBdr>
    </w:div>
    <w:div w:id="980964243">
      <w:bodyDiv w:val="1"/>
      <w:marLeft w:val="0"/>
      <w:marRight w:val="0"/>
      <w:marTop w:val="0"/>
      <w:marBottom w:val="0"/>
      <w:divBdr>
        <w:top w:val="none" w:sz="0" w:space="0" w:color="auto"/>
        <w:left w:val="none" w:sz="0" w:space="0" w:color="auto"/>
        <w:bottom w:val="none" w:sz="0" w:space="0" w:color="auto"/>
        <w:right w:val="none" w:sz="0" w:space="0" w:color="auto"/>
      </w:divBdr>
      <w:divsChild>
        <w:div w:id="1736270793">
          <w:marLeft w:val="0"/>
          <w:marRight w:val="0"/>
          <w:marTop w:val="0"/>
          <w:marBottom w:val="0"/>
          <w:divBdr>
            <w:top w:val="none" w:sz="0" w:space="0" w:color="auto"/>
            <w:left w:val="none" w:sz="0" w:space="0" w:color="auto"/>
            <w:bottom w:val="none" w:sz="0" w:space="0" w:color="auto"/>
            <w:right w:val="none" w:sz="0" w:space="0" w:color="auto"/>
          </w:divBdr>
          <w:divsChild>
            <w:div w:id="209654968">
              <w:marLeft w:val="0"/>
              <w:marRight w:val="0"/>
              <w:marTop w:val="0"/>
              <w:marBottom w:val="0"/>
              <w:divBdr>
                <w:top w:val="none" w:sz="0" w:space="0" w:color="auto"/>
                <w:left w:val="none" w:sz="0" w:space="0" w:color="auto"/>
                <w:bottom w:val="none" w:sz="0" w:space="0" w:color="auto"/>
                <w:right w:val="none" w:sz="0" w:space="0" w:color="auto"/>
              </w:divBdr>
              <w:divsChild>
                <w:div w:id="17068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273927">
      <w:bodyDiv w:val="1"/>
      <w:marLeft w:val="0"/>
      <w:marRight w:val="0"/>
      <w:marTop w:val="0"/>
      <w:marBottom w:val="0"/>
      <w:divBdr>
        <w:top w:val="none" w:sz="0" w:space="0" w:color="auto"/>
        <w:left w:val="none" w:sz="0" w:space="0" w:color="auto"/>
        <w:bottom w:val="none" w:sz="0" w:space="0" w:color="auto"/>
        <w:right w:val="none" w:sz="0" w:space="0" w:color="auto"/>
      </w:divBdr>
    </w:div>
    <w:div w:id="1066608442">
      <w:bodyDiv w:val="1"/>
      <w:marLeft w:val="0"/>
      <w:marRight w:val="0"/>
      <w:marTop w:val="0"/>
      <w:marBottom w:val="0"/>
      <w:divBdr>
        <w:top w:val="none" w:sz="0" w:space="0" w:color="auto"/>
        <w:left w:val="none" w:sz="0" w:space="0" w:color="auto"/>
        <w:bottom w:val="none" w:sz="0" w:space="0" w:color="auto"/>
        <w:right w:val="none" w:sz="0" w:space="0" w:color="auto"/>
      </w:divBdr>
      <w:divsChild>
        <w:div w:id="1564757312">
          <w:marLeft w:val="0"/>
          <w:marRight w:val="0"/>
          <w:marTop w:val="0"/>
          <w:marBottom w:val="0"/>
          <w:divBdr>
            <w:top w:val="none" w:sz="0" w:space="0" w:color="auto"/>
            <w:left w:val="none" w:sz="0" w:space="0" w:color="auto"/>
            <w:bottom w:val="none" w:sz="0" w:space="0" w:color="auto"/>
            <w:right w:val="none" w:sz="0" w:space="0" w:color="auto"/>
          </w:divBdr>
          <w:divsChild>
            <w:div w:id="848982700">
              <w:marLeft w:val="0"/>
              <w:marRight w:val="0"/>
              <w:marTop w:val="0"/>
              <w:marBottom w:val="0"/>
              <w:divBdr>
                <w:top w:val="none" w:sz="0" w:space="0" w:color="auto"/>
                <w:left w:val="none" w:sz="0" w:space="0" w:color="auto"/>
                <w:bottom w:val="none" w:sz="0" w:space="0" w:color="auto"/>
                <w:right w:val="none" w:sz="0" w:space="0" w:color="auto"/>
              </w:divBdr>
              <w:divsChild>
                <w:div w:id="101804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103394">
      <w:bodyDiv w:val="1"/>
      <w:marLeft w:val="0"/>
      <w:marRight w:val="0"/>
      <w:marTop w:val="0"/>
      <w:marBottom w:val="0"/>
      <w:divBdr>
        <w:top w:val="none" w:sz="0" w:space="0" w:color="auto"/>
        <w:left w:val="none" w:sz="0" w:space="0" w:color="auto"/>
        <w:bottom w:val="none" w:sz="0" w:space="0" w:color="auto"/>
        <w:right w:val="none" w:sz="0" w:space="0" w:color="auto"/>
      </w:divBdr>
      <w:divsChild>
        <w:div w:id="1620455399">
          <w:marLeft w:val="0"/>
          <w:marRight w:val="0"/>
          <w:marTop w:val="0"/>
          <w:marBottom w:val="0"/>
          <w:divBdr>
            <w:top w:val="none" w:sz="0" w:space="0" w:color="auto"/>
            <w:left w:val="none" w:sz="0" w:space="0" w:color="auto"/>
            <w:bottom w:val="none" w:sz="0" w:space="0" w:color="auto"/>
            <w:right w:val="none" w:sz="0" w:space="0" w:color="auto"/>
          </w:divBdr>
        </w:div>
      </w:divsChild>
    </w:div>
    <w:div w:id="1094713606">
      <w:bodyDiv w:val="1"/>
      <w:marLeft w:val="0"/>
      <w:marRight w:val="0"/>
      <w:marTop w:val="0"/>
      <w:marBottom w:val="0"/>
      <w:divBdr>
        <w:top w:val="none" w:sz="0" w:space="0" w:color="auto"/>
        <w:left w:val="none" w:sz="0" w:space="0" w:color="auto"/>
        <w:bottom w:val="none" w:sz="0" w:space="0" w:color="auto"/>
        <w:right w:val="none" w:sz="0" w:space="0" w:color="auto"/>
      </w:divBdr>
    </w:div>
    <w:div w:id="1136146300">
      <w:bodyDiv w:val="1"/>
      <w:marLeft w:val="0"/>
      <w:marRight w:val="0"/>
      <w:marTop w:val="0"/>
      <w:marBottom w:val="0"/>
      <w:divBdr>
        <w:top w:val="none" w:sz="0" w:space="0" w:color="auto"/>
        <w:left w:val="none" w:sz="0" w:space="0" w:color="auto"/>
        <w:bottom w:val="none" w:sz="0" w:space="0" w:color="auto"/>
        <w:right w:val="none" w:sz="0" w:space="0" w:color="auto"/>
      </w:divBdr>
      <w:divsChild>
        <w:div w:id="2136219255">
          <w:marLeft w:val="0"/>
          <w:marRight w:val="0"/>
          <w:marTop w:val="0"/>
          <w:marBottom w:val="0"/>
          <w:divBdr>
            <w:top w:val="none" w:sz="0" w:space="0" w:color="auto"/>
            <w:left w:val="none" w:sz="0" w:space="0" w:color="auto"/>
            <w:bottom w:val="none" w:sz="0" w:space="0" w:color="auto"/>
            <w:right w:val="none" w:sz="0" w:space="0" w:color="auto"/>
          </w:divBdr>
        </w:div>
      </w:divsChild>
    </w:div>
    <w:div w:id="1179151375">
      <w:bodyDiv w:val="1"/>
      <w:marLeft w:val="0"/>
      <w:marRight w:val="0"/>
      <w:marTop w:val="0"/>
      <w:marBottom w:val="0"/>
      <w:divBdr>
        <w:top w:val="none" w:sz="0" w:space="0" w:color="auto"/>
        <w:left w:val="none" w:sz="0" w:space="0" w:color="auto"/>
        <w:bottom w:val="none" w:sz="0" w:space="0" w:color="auto"/>
        <w:right w:val="none" w:sz="0" w:space="0" w:color="auto"/>
      </w:divBdr>
    </w:div>
    <w:div w:id="1200364565">
      <w:bodyDiv w:val="1"/>
      <w:marLeft w:val="0"/>
      <w:marRight w:val="0"/>
      <w:marTop w:val="0"/>
      <w:marBottom w:val="0"/>
      <w:divBdr>
        <w:top w:val="none" w:sz="0" w:space="0" w:color="auto"/>
        <w:left w:val="none" w:sz="0" w:space="0" w:color="auto"/>
        <w:bottom w:val="none" w:sz="0" w:space="0" w:color="auto"/>
        <w:right w:val="none" w:sz="0" w:space="0" w:color="auto"/>
      </w:divBdr>
    </w:div>
    <w:div w:id="1208032378">
      <w:bodyDiv w:val="1"/>
      <w:marLeft w:val="0"/>
      <w:marRight w:val="0"/>
      <w:marTop w:val="0"/>
      <w:marBottom w:val="0"/>
      <w:divBdr>
        <w:top w:val="none" w:sz="0" w:space="0" w:color="auto"/>
        <w:left w:val="none" w:sz="0" w:space="0" w:color="auto"/>
        <w:bottom w:val="none" w:sz="0" w:space="0" w:color="auto"/>
        <w:right w:val="none" w:sz="0" w:space="0" w:color="auto"/>
      </w:divBdr>
    </w:div>
    <w:div w:id="1210149310">
      <w:bodyDiv w:val="1"/>
      <w:marLeft w:val="0"/>
      <w:marRight w:val="0"/>
      <w:marTop w:val="0"/>
      <w:marBottom w:val="0"/>
      <w:divBdr>
        <w:top w:val="none" w:sz="0" w:space="0" w:color="auto"/>
        <w:left w:val="none" w:sz="0" w:space="0" w:color="auto"/>
        <w:bottom w:val="none" w:sz="0" w:space="0" w:color="auto"/>
        <w:right w:val="none" w:sz="0" w:space="0" w:color="auto"/>
      </w:divBdr>
    </w:div>
    <w:div w:id="1257637756">
      <w:bodyDiv w:val="1"/>
      <w:marLeft w:val="0"/>
      <w:marRight w:val="0"/>
      <w:marTop w:val="0"/>
      <w:marBottom w:val="0"/>
      <w:divBdr>
        <w:top w:val="none" w:sz="0" w:space="0" w:color="auto"/>
        <w:left w:val="none" w:sz="0" w:space="0" w:color="auto"/>
        <w:bottom w:val="none" w:sz="0" w:space="0" w:color="auto"/>
        <w:right w:val="none" w:sz="0" w:space="0" w:color="auto"/>
      </w:divBdr>
      <w:divsChild>
        <w:div w:id="81295423">
          <w:marLeft w:val="0"/>
          <w:marRight w:val="0"/>
          <w:marTop w:val="0"/>
          <w:marBottom w:val="0"/>
          <w:divBdr>
            <w:top w:val="none" w:sz="0" w:space="0" w:color="auto"/>
            <w:left w:val="none" w:sz="0" w:space="0" w:color="auto"/>
            <w:bottom w:val="none" w:sz="0" w:space="0" w:color="auto"/>
            <w:right w:val="none" w:sz="0" w:space="0" w:color="auto"/>
          </w:divBdr>
          <w:divsChild>
            <w:div w:id="127473229">
              <w:marLeft w:val="0"/>
              <w:marRight w:val="0"/>
              <w:marTop w:val="0"/>
              <w:marBottom w:val="0"/>
              <w:divBdr>
                <w:top w:val="none" w:sz="0" w:space="0" w:color="auto"/>
                <w:left w:val="none" w:sz="0" w:space="0" w:color="auto"/>
                <w:bottom w:val="none" w:sz="0" w:space="0" w:color="auto"/>
                <w:right w:val="none" w:sz="0" w:space="0" w:color="auto"/>
              </w:divBdr>
            </w:div>
            <w:div w:id="232010845">
              <w:marLeft w:val="0"/>
              <w:marRight w:val="0"/>
              <w:marTop w:val="0"/>
              <w:marBottom w:val="0"/>
              <w:divBdr>
                <w:top w:val="none" w:sz="0" w:space="0" w:color="auto"/>
                <w:left w:val="none" w:sz="0" w:space="0" w:color="auto"/>
                <w:bottom w:val="none" w:sz="0" w:space="0" w:color="auto"/>
                <w:right w:val="none" w:sz="0" w:space="0" w:color="auto"/>
              </w:divBdr>
            </w:div>
            <w:div w:id="2026980504">
              <w:marLeft w:val="0"/>
              <w:marRight w:val="0"/>
              <w:marTop w:val="0"/>
              <w:marBottom w:val="0"/>
              <w:divBdr>
                <w:top w:val="none" w:sz="0" w:space="0" w:color="auto"/>
                <w:left w:val="none" w:sz="0" w:space="0" w:color="auto"/>
                <w:bottom w:val="none" w:sz="0" w:space="0" w:color="auto"/>
                <w:right w:val="none" w:sz="0" w:space="0" w:color="auto"/>
              </w:divBdr>
            </w:div>
            <w:div w:id="507184725">
              <w:marLeft w:val="0"/>
              <w:marRight w:val="0"/>
              <w:marTop w:val="0"/>
              <w:marBottom w:val="0"/>
              <w:divBdr>
                <w:top w:val="none" w:sz="0" w:space="0" w:color="auto"/>
                <w:left w:val="none" w:sz="0" w:space="0" w:color="auto"/>
                <w:bottom w:val="none" w:sz="0" w:space="0" w:color="auto"/>
                <w:right w:val="none" w:sz="0" w:space="0" w:color="auto"/>
              </w:divBdr>
            </w:div>
          </w:divsChild>
        </w:div>
        <w:div w:id="1057824313">
          <w:marLeft w:val="0"/>
          <w:marRight w:val="0"/>
          <w:marTop w:val="0"/>
          <w:marBottom w:val="0"/>
          <w:divBdr>
            <w:top w:val="none" w:sz="0" w:space="0" w:color="auto"/>
            <w:left w:val="none" w:sz="0" w:space="0" w:color="auto"/>
            <w:bottom w:val="none" w:sz="0" w:space="0" w:color="auto"/>
            <w:right w:val="none" w:sz="0" w:space="0" w:color="auto"/>
          </w:divBdr>
        </w:div>
        <w:div w:id="155345294">
          <w:marLeft w:val="0"/>
          <w:marRight w:val="0"/>
          <w:marTop w:val="0"/>
          <w:marBottom w:val="0"/>
          <w:divBdr>
            <w:top w:val="none" w:sz="0" w:space="0" w:color="auto"/>
            <w:left w:val="none" w:sz="0" w:space="0" w:color="auto"/>
            <w:bottom w:val="none" w:sz="0" w:space="0" w:color="auto"/>
            <w:right w:val="none" w:sz="0" w:space="0" w:color="auto"/>
          </w:divBdr>
        </w:div>
        <w:div w:id="882400795">
          <w:marLeft w:val="0"/>
          <w:marRight w:val="0"/>
          <w:marTop w:val="0"/>
          <w:marBottom w:val="0"/>
          <w:divBdr>
            <w:top w:val="none" w:sz="0" w:space="0" w:color="auto"/>
            <w:left w:val="none" w:sz="0" w:space="0" w:color="auto"/>
            <w:bottom w:val="none" w:sz="0" w:space="0" w:color="auto"/>
            <w:right w:val="none" w:sz="0" w:space="0" w:color="auto"/>
          </w:divBdr>
        </w:div>
      </w:divsChild>
    </w:div>
    <w:div w:id="1307278113">
      <w:bodyDiv w:val="1"/>
      <w:marLeft w:val="0"/>
      <w:marRight w:val="0"/>
      <w:marTop w:val="0"/>
      <w:marBottom w:val="0"/>
      <w:divBdr>
        <w:top w:val="none" w:sz="0" w:space="0" w:color="auto"/>
        <w:left w:val="none" w:sz="0" w:space="0" w:color="auto"/>
        <w:bottom w:val="none" w:sz="0" w:space="0" w:color="auto"/>
        <w:right w:val="none" w:sz="0" w:space="0" w:color="auto"/>
      </w:divBdr>
      <w:divsChild>
        <w:div w:id="339701673">
          <w:marLeft w:val="0"/>
          <w:marRight w:val="0"/>
          <w:marTop w:val="0"/>
          <w:marBottom w:val="0"/>
          <w:divBdr>
            <w:top w:val="none" w:sz="0" w:space="0" w:color="auto"/>
            <w:left w:val="none" w:sz="0" w:space="0" w:color="auto"/>
            <w:bottom w:val="none" w:sz="0" w:space="0" w:color="auto"/>
            <w:right w:val="none" w:sz="0" w:space="0" w:color="auto"/>
          </w:divBdr>
          <w:divsChild>
            <w:div w:id="496389476">
              <w:marLeft w:val="0"/>
              <w:marRight w:val="0"/>
              <w:marTop w:val="0"/>
              <w:marBottom w:val="0"/>
              <w:divBdr>
                <w:top w:val="none" w:sz="0" w:space="0" w:color="auto"/>
                <w:left w:val="none" w:sz="0" w:space="0" w:color="auto"/>
                <w:bottom w:val="none" w:sz="0" w:space="0" w:color="auto"/>
                <w:right w:val="none" w:sz="0" w:space="0" w:color="auto"/>
              </w:divBdr>
              <w:divsChild>
                <w:div w:id="81575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367174">
      <w:bodyDiv w:val="1"/>
      <w:marLeft w:val="0"/>
      <w:marRight w:val="0"/>
      <w:marTop w:val="0"/>
      <w:marBottom w:val="0"/>
      <w:divBdr>
        <w:top w:val="none" w:sz="0" w:space="0" w:color="auto"/>
        <w:left w:val="none" w:sz="0" w:space="0" w:color="auto"/>
        <w:bottom w:val="none" w:sz="0" w:space="0" w:color="auto"/>
        <w:right w:val="none" w:sz="0" w:space="0" w:color="auto"/>
      </w:divBdr>
      <w:divsChild>
        <w:div w:id="271937175">
          <w:marLeft w:val="0"/>
          <w:marRight w:val="0"/>
          <w:marTop w:val="0"/>
          <w:marBottom w:val="0"/>
          <w:divBdr>
            <w:top w:val="none" w:sz="0" w:space="0" w:color="auto"/>
            <w:left w:val="none" w:sz="0" w:space="0" w:color="auto"/>
            <w:bottom w:val="none" w:sz="0" w:space="0" w:color="auto"/>
            <w:right w:val="none" w:sz="0" w:space="0" w:color="auto"/>
          </w:divBdr>
          <w:divsChild>
            <w:div w:id="1905874180">
              <w:marLeft w:val="0"/>
              <w:marRight w:val="0"/>
              <w:marTop w:val="0"/>
              <w:marBottom w:val="0"/>
              <w:divBdr>
                <w:top w:val="none" w:sz="0" w:space="0" w:color="auto"/>
                <w:left w:val="none" w:sz="0" w:space="0" w:color="auto"/>
                <w:bottom w:val="none" w:sz="0" w:space="0" w:color="auto"/>
                <w:right w:val="none" w:sz="0" w:space="0" w:color="auto"/>
              </w:divBdr>
              <w:divsChild>
                <w:div w:id="195416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429732">
      <w:bodyDiv w:val="1"/>
      <w:marLeft w:val="0"/>
      <w:marRight w:val="0"/>
      <w:marTop w:val="0"/>
      <w:marBottom w:val="0"/>
      <w:divBdr>
        <w:top w:val="none" w:sz="0" w:space="0" w:color="auto"/>
        <w:left w:val="none" w:sz="0" w:space="0" w:color="auto"/>
        <w:bottom w:val="none" w:sz="0" w:space="0" w:color="auto"/>
        <w:right w:val="none" w:sz="0" w:space="0" w:color="auto"/>
      </w:divBdr>
    </w:div>
    <w:div w:id="1513031102">
      <w:bodyDiv w:val="1"/>
      <w:marLeft w:val="0"/>
      <w:marRight w:val="0"/>
      <w:marTop w:val="0"/>
      <w:marBottom w:val="0"/>
      <w:divBdr>
        <w:top w:val="none" w:sz="0" w:space="0" w:color="auto"/>
        <w:left w:val="none" w:sz="0" w:space="0" w:color="auto"/>
        <w:bottom w:val="none" w:sz="0" w:space="0" w:color="auto"/>
        <w:right w:val="none" w:sz="0" w:space="0" w:color="auto"/>
      </w:divBdr>
    </w:div>
    <w:div w:id="1549806295">
      <w:bodyDiv w:val="1"/>
      <w:marLeft w:val="0"/>
      <w:marRight w:val="0"/>
      <w:marTop w:val="0"/>
      <w:marBottom w:val="0"/>
      <w:divBdr>
        <w:top w:val="none" w:sz="0" w:space="0" w:color="auto"/>
        <w:left w:val="none" w:sz="0" w:space="0" w:color="auto"/>
        <w:bottom w:val="none" w:sz="0" w:space="0" w:color="auto"/>
        <w:right w:val="none" w:sz="0" w:space="0" w:color="auto"/>
      </w:divBdr>
      <w:divsChild>
        <w:div w:id="1547140768">
          <w:marLeft w:val="0"/>
          <w:marRight w:val="0"/>
          <w:marTop w:val="0"/>
          <w:marBottom w:val="0"/>
          <w:divBdr>
            <w:top w:val="none" w:sz="0" w:space="0" w:color="auto"/>
            <w:left w:val="none" w:sz="0" w:space="0" w:color="auto"/>
            <w:bottom w:val="none" w:sz="0" w:space="0" w:color="auto"/>
            <w:right w:val="none" w:sz="0" w:space="0" w:color="auto"/>
          </w:divBdr>
        </w:div>
        <w:div w:id="1595044270">
          <w:marLeft w:val="0"/>
          <w:marRight w:val="0"/>
          <w:marTop w:val="0"/>
          <w:marBottom w:val="0"/>
          <w:divBdr>
            <w:top w:val="none" w:sz="0" w:space="0" w:color="auto"/>
            <w:left w:val="none" w:sz="0" w:space="0" w:color="auto"/>
            <w:bottom w:val="none" w:sz="0" w:space="0" w:color="auto"/>
            <w:right w:val="none" w:sz="0" w:space="0" w:color="auto"/>
          </w:divBdr>
        </w:div>
        <w:div w:id="1272470877">
          <w:marLeft w:val="0"/>
          <w:marRight w:val="0"/>
          <w:marTop w:val="0"/>
          <w:marBottom w:val="0"/>
          <w:divBdr>
            <w:top w:val="none" w:sz="0" w:space="0" w:color="auto"/>
            <w:left w:val="none" w:sz="0" w:space="0" w:color="auto"/>
            <w:bottom w:val="none" w:sz="0" w:space="0" w:color="auto"/>
            <w:right w:val="none" w:sz="0" w:space="0" w:color="auto"/>
          </w:divBdr>
        </w:div>
        <w:div w:id="1233197795">
          <w:marLeft w:val="0"/>
          <w:marRight w:val="0"/>
          <w:marTop w:val="0"/>
          <w:marBottom w:val="0"/>
          <w:divBdr>
            <w:top w:val="none" w:sz="0" w:space="0" w:color="auto"/>
            <w:left w:val="none" w:sz="0" w:space="0" w:color="auto"/>
            <w:bottom w:val="none" w:sz="0" w:space="0" w:color="auto"/>
            <w:right w:val="none" w:sz="0" w:space="0" w:color="auto"/>
          </w:divBdr>
        </w:div>
        <w:div w:id="1982465343">
          <w:marLeft w:val="0"/>
          <w:marRight w:val="0"/>
          <w:marTop w:val="0"/>
          <w:marBottom w:val="0"/>
          <w:divBdr>
            <w:top w:val="none" w:sz="0" w:space="0" w:color="auto"/>
            <w:left w:val="none" w:sz="0" w:space="0" w:color="auto"/>
            <w:bottom w:val="none" w:sz="0" w:space="0" w:color="auto"/>
            <w:right w:val="none" w:sz="0" w:space="0" w:color="auto"/>
          </w:divBdr>
        </w:div>
      </w:divsChild>
    </w:div>
    <w:div w:id="1570266471">
      <w:bodyDiv w:val="1"/>
      <w:marLeft w:val="0"/>
      <w:marRight w:val="0"/>
      <w:marTop w:val="0"/>
      <w:marBottom w:val="0"/>
      <w:divBdr>
        <w:top w:val="none" w:sz="0" w:space="0" w:color="auto"/>
        <w:left w:val="none" w:sz="0" w:space="0" w:color="auto"/>
        <w:bottom w:val="none" w:sz="0" w:space="0" w:color="auto"/>
        <w:right w:val="none" w:sz="0" w:space="0" w:color="auto"/>
      </w:divBdr>
      <w:divsChild>
        <w:div w:id="499734887">
          <w:marLeft w:val="0"/>
          <w:marRight w:val="0"/>
          <w:marTop w:val="0"/>
          <w:marBottom w:val="0"/>
          <w:divBdr>
            <w:top w:val="none" w:sz="0" w:space="0" w:color="auto"/>
            <w:left w:val="none" w:sz="0" w:space="0" w:color="auto"/>
            <w:bottom w:val="none" w:sz="0" w:space="0" w:color="auto"/>
            <w:right w:val="none" w:sz="0" w:space="0" w:color="auto"/>
          </w:divBdr>
          <w:divsChild>
            <w:div w:id="277033945">
              <w:marLeft w:val="0"/>
              <w:marRight w:val="0"/>
              <w:marTop w:val="0"/>
              <w:marBottom w:val="0"/>
              <w:divBdr>
                <w:top w:val="none" w:sz="0" w:space="0" w:color="auto"/>
                <w:left w:val="none" w:sz="0" w:space="0" w:color="auto"/>
                <w:bottom w:val="none" w:sz="0" w:space="0" w:color="auto"/>
                <w:right w:val="none" w:sz="0" w:space="0" w:color="auto"/>
              </w:divBdr>
              <w:divsChild>
                <w:div w:id="156900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454561">
      <w:bodyDiv w:val="1"/>
      <w:marLeft w:val="0"/>
      <w:marRight w:val="0"/>
      <w:marTop w:val="0"/>
      <w:marBottom w:val="0"/>
      <w:divBdr>
        <w:top w:val="none" w:sz="0" w:space="0" w:color="auto"/>
        <w:left w:val="none" w:sz="0" w:space="0" w:color="auto"/>
        <w:bottom w:val="none" w:sz="0" w:space="0" w:color="auto"/>
        <w:right w:val="none" w:sz="0" w:space="0" w:color="auto"/>
      </w:divBdr>
      <w:divsChild>
        <w:div w:id="2064209181">
          <w:marLeft w:val="0"/>
          <w:marRight w:val="0"/>
          <w:marTop w:val="0"/>
          <w:marBottom w:val="0"/>
          <w:divBdr>
            <w:top w:val="none" w:sz="0" w:space="0" w:color="auto"/>
            <w:left w:val="none" w:sz="0" w:space="0" w:color="auto"/>
            <w:bottom w:val="none" w:sz="0" w:space="0" w:color="auto"/>
            <w:right w:val="none" w:sz="0" w:space="0" w:color="auto"/>
          </w:divBdr>
        </w:div>
      </w:divsChild>
    </w:div>
    <w:div w:id="1661031980">
      <w:bodyDiv w:val="1"/>
      <w:marLeft w:val="0"/>
      <w:marRight w:val="0"/>
      <w:marTop w:val="0"/>
      <w:marBottom w:val="0"/>
      <w:divBdr>
        <w:top w:val="none" w:sz="0" w:space="0" w:color="auto"/>
        <w:left w:val="none" w:sz="0" w:space="0" w:color="auto"/>
        <w:bottom w:val="none" w:sz="0" w:space="0" w:color="auto"/>
        <w:right w:val="none" w:sz="0" w:space="0" w:color="auto"/>
      </w:divBdr>
    </w:div>
    <w:div w:id="1676571363">
      <w:bodyDiv w:val="1"/>
      <w:marLeft w:val="0"/>
      <w:marRight w:val="0"/>
      <w:marTop w:val="0"/>
      <w:marBottom w:val="0"/>
      <w:divBdr>
        <w:top w:val="none" w:sz="0" w:space="0" w:color="auto"/>
        <w:left w:val="none" w:sz="0" w:space="0" w:color="auto"/>
        <w:bottom w:val="none" w:sz="0" w:space="0" w:color="auto"/>
        <w:right w:val="none" w:sz="0" w:space="0" w:color="auto"/>
      </w:divBdr>
      <w:divsChild>
        <w:div w:id="1579360377">
          <w:marLeft w:val="0"/>
          <w:marRight w:val="0"/>
          <w:marTop w:val="0"/>
          <w:marBottom w:val="0"/>
          <w:divBdr>
            <w:top w:val="none" w:sz="0" w:space="0" w:color="auto"/>
            <w:left w:val="none" w:sz="0" w:space="0" w:color="auto"/>
            <w:bottom w:val="none" w:sz="0" w:space="0" w:color="auto"/>
            <w:right w:val="none" w:sz="0" w:space="0" w:color="auto"/>
          </w:divBdr>
        </w:div>
      </w:divsChild>
    </w:div>
    <w:div w:id="1712415611">
      <w:bodyDiv w:val="1"/>
      <w:marLeft w:val="0"/>
      <w:marRight w:val="0"/>
      <w:marTop w:val="0"/>
      <w:marBottom w:val="0"/>
      <w:divBdr>
        <w:top w:val="none" w:sz="0" w:space="0" w:color="auto"/>
        <w:left w:val="none" w:sz="0" w:space="0" w:color="auto"/>
        <w:bottom w:val="none" w:sz="0" w:space="0" w:color="auto"/>
        <w:right w:val="none" w:sz="0" w:space="0" w:color="auto"/>
      </w:divBdr>
      <w:divsChild>
        <w:div w:id="1665350920">
          <w:marLeft w:val="0"/>
          <w:marRight w:val="0"/>
          <w:marTop w:val="0"/>
          <w:marBottom w:val="0"/>
          <w:divBdr>
            <w:top w:val="none" w:sz="0" w:space="0" w:color="auto"/>
            <w:left w:val="none" w:sz="0" w:space="0" w:color="auto"/>
            <w:bottom w:val="none" w:sz="0" w:space="0" w:color="auto"/>
            <w:right w:val="none" w:sz="0" w:space="0" w:color="auto"/>
          </w:divBdr>
          <w:divsChild>
            <w:div w:id="596058921">
              <w:marLeft w:val="0"/>
              <w:marRight w:val="0"/>
              <w:marTop w:val="0"/>
              <w:marBottom w:val="0"/>
              <w:divBdr>
                <w:top w:val="none" w:sz="0" w:space="0" w:color="auto"/>
                <w:left w:val="none" w:sz="0" w:space="0" w:color="auto"/>
                <w:bottom w:val="none" w:sz="0" w:space="0" w:color="auto"/>
                <w:right w:val="none" w:sz="0" w:space="0" w:color="auto"/>
              </w:divBdr>
              <w:divsChild>
                <w:div w:id="32023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711031">
      <w:bodyDiv w:val="1"/>
      <w:marLeft w:val="0"/>
      <w:marRight w:val="0"/>
      <w:marTop w:val="0"/>
      <w:marBottom w:val="0"/>
      <w:divBdr>
        <w:top w:val="none" w:sz="0" w:space="0" w:color="auto"/>
        <w:left w:val="none" w:sz="0" w:space="0" w:color="auto"/>
        <w:bottom w:val="none" w:sz="0" w:space="0" w:color="auto"/>
        <w:right w:val="none" w:sz="0" w:space="0" w:color="auto"/>
      </w:divBdr>
    </w:div>
    <w:div w:id="1780949803">
      <w:bodyDiv w:val="1"/>
      <w:marLeft w:val="0"/>
      <w:marRight w:val="0"/>
      <w:marTop w:val="0"/>
      <w:marBottom w:val="0"/>
      <w:divBdr>
        <w:top w:val="none" w:sz="0" w:space="0" w:color="auto"/>
        <w:left w:val="none" w:sz="0" w:space="0" w:color="auto"/>
        <w:bottom w:val="none" w:sz="0" w:space="0" w:color="auto"/>
        <w:right w:val="none" w:sz="0" w:space="0" w:color="auto"/>
      </w:divBdr>
      <w:divsChild>
        <w:div w:id="327950930">
          <w:marLeft w:val="0"/>
          <w:marRight w:val="0"/>
          <w:marTop w:val="0"/>
          <w:marBottom w:val="0"/>
          <w:divBdr>
            <w:top w:val="none" w:sz="0" w:space="0" w:color="auto"/>
            <w:left w:val="none" w:sz="0" w:space="0" w:color="auto"/>
            <w:bottom w:val="none" w:sz="0" w:space="0" w:color="auto"/>
            <w:right w:val="none" w:sz="0" w:space="0" w:color="auto"/>
          </w:divBdr>
          <w:divsChild>
            <w:div w:id="1475221217">
              <w:marLeft w:val="0"/>
              <w:marRight w:val="0"/>
              <w:marTop w:val="0"/>
              <w:marBottom w:val="0"/>
              <w:divBdr>
                <w:top w:val="none" w:sz="0" w:space="0" w:color="auto"/>
                <w:left w:val="none" w:sz="0" w:space="0" w:color="auto"/>
                <w:bottom w:val="none" w:sz="0" w:space="0" w:color="auto"/>
                <w:right w:val="none" w:sz="0" w:space="0" w:color="auto"/>
              </w:divBdr>
            </w:div>
            <w:div w:id="894043160">
              <w:marLeft w:val="0"/>
              <w:marRight w:val="0"/>
              <w:marTop w:val="0"/>
              <w:marBottom w:val="0"/>
              <w:divBdr>
                <w:top w:val="none" w:sz="0" w:space="0" w:color="auto"/>
                <w:left w:val="none" w:sz="0" w:space="0" w:color="auto"/>
                <w:bottom w:val="none" w:sz="0" w:space="0" w:color="auto"/>
                <w:right w:val="none" w:sz="0" w:space="0" w:color="auto"/>
              </w:divBdr>
            </w:div>
          </w:divsChild>
        </w:div>
        <w:div w:id="914315621">
          <w:marLeft w:val="0"/>
          <w:marRight w:val="0"/>
          <w:marTop w:val="0"/>
          <w:marBottom w:val="0"/>
          <w:divBdr>
            <w:top w:val="none" w:sz="0" w:space="0" w:color="auto"/>
            <w:left w:val="none" w:sz="0" w:space="0" w:color="auto"/>
            <w:bottom w:val="none" w:sz="0" w:space="0" w:color="auto"/>
            <w:right w:val="none" w:sz="0" w:space="0" w:color="auto"/>
          </w:divBdr>
        </w:div>
        <w:div w:id="555556739">
          <w:marLeft w:val="0"/>
          <w:marRight w:val="0"/>
          <w:marTop w:val="0"/>
          <w:marBottom w:val="0"/>
          <w:divBdr>
            <w:top w:val="none" w:sz="0" w:space="0" w:color="auto"/>
            <w:left w:val="none" w:sz="0" w:space="0" w:color="auto"/>
            <w:bottom w:val="none" w:sz="0" w:space="0" w:color="auto"/>
            <w:right w:val="none" w:sz="0" w:space="0" w:color="auto"/>
          </w:divBdr>
        </w:div>
      </w:divsChild>
    </w:div>
    <w:div w:id="1816332699">
      <w:bodyDiv w:val="1"/>
      <w:marLeft w:val="0"/>
      <w:marRight w:val="0"/>
      <w:marTop w:val="0"/>
      <w:marBottom w:val="0"/>
      <w:divBdr>
        <w:top w:val="none" w:sz="0" w:space="0" w:color="auto"/>
        <w:left w:val="none" w:sz="0" w:space="0" w:color="auto"/>
        <w:bottom w:val="none" w:sz="0" w:space="0" w:color="auto"/>
        <w:right w:val="none" w:sz="0" w:space="0" w:color="auto"/>
      </w:divBdr>
    </w:div>
    <w:div w:id="1847868155">
      <w:bodyDiv w:val="1"/>
      <w:marLeft w:val="0"/>
      <w:marRight w:val="0"/>
      <w:marTop w:val="0"/>
      <w:marBottom w:val="0"/>
      <w:divBdr>
        <w:top w:val="none" w:sz="0" w:space="0" w:color="auto"/>
        <w:left w:val="none" w:sz="0" w:space="0" w:color="auto"/>
        <w:bottom w:val="none" w:sz="0" w:space="0" w:color="auto"/>
        <w:right w:val="none" w:sz="0" w:space="0" w:color="auto"/>
      </w:divBdr>
      <w:divsChild>
        <w:div w:id="700323321">
          <w:marLeft w:val="0"/>
          <w:marRight w:val="0"/>
          <w:marTop w:val="0"/>
          <w:marBottom w:val="0"/>
          <w:divBdr>
            <w:top w:val="none" w:sz="0" w:space="0" w:color="auto"/>
            <w:left w:val="none" w:sz="0" w:space="0" w:color="auto"/>
            <w:bottom w:val="none" w:sz="0" w:space="0" w:color="auto"/>
            <w:right w:val="none" w:sz="0" w:space="0" w:color="auto"/>
          </w:divBdr>
        </w:div>
        <w:div w:id="1889758008">
          <w:marLeft w:val="0"/>
          <w:marRight w:val="0"/>
          <w:marTop w:val="0"/>
          <w:marBottom w:val="0"/>
          <w:divBdr>
            <w:top w:val="none" w:sz="0" w:space="0" w:color="auto"/>
            <w:left w:val="none" w:sz="0" w:space="0" w:color="auto"/>
            <w:bottom w:val="none" w:sz="0" w:space="0" w:color="auto"/>
            <w:right w:val="none" w:sz="0" w:space="0" w:color="auto"/>
          </w:divBdr>
        </w:div>
        <w:div w:id="2096512307">
          <w:marLeft w:val="0"/>
          <w:marRight w:val="0"/>
          <w:marTop w:val="0"/>
          <w:marBottom w:val="0"/>
          <w:divBdr>
            <w:top w:val="none" w:sz="0" w:space="0" w:color="auto"/>
            <w:left w:val="none" w:sz="0" w:space="0" w:color="auto"/>
            <w:bottom w:val="none" w:sz="0" w:space="0" w:color="auto"/>
            <w:right w:val="none" w:sz="0" w:space="0" w:color="auto"/>
          </w:divBdr>
        </w:div>
      </w:divsChild>
    </w:div>
    <w:div w:id="1885628730">
      <w:bodyDiv w:val="1"/>
      <w:marLeft w:val="0"/>
      <w:marRight w:val="0"/>
      <w:marTop w:val="0"/>
      <w:marBottom w:val="0"/>
      <w:divBdr>
        <w:top w:val="none" w:sz="0" w:space="0" w:color="auto"/>
        <w:left w:val="none" w:sz="0" w:space="0" w:color="auto"/>
        <w:bottom w:val="none" w:sz="0" w:space="0" w:color="auto"/>
        <w:right w:val="none" w:sz="0" w:space="0" w:color="auto"/>
      </w:divBdr>
    </w:div>
    <w:div w:id="1933588746">
      <w:bodyDiv w:val="1"/>
      <w:marLeft w:val="0"/>
      <w:marRight w:val="0"/>
      <w:marTop w:val="0"/>
      <w:marBottom w:val="0"/>
      <w:divBdr>
        <w:top w:val="none" w:sz="0" w:space="0" w:color="auto"/>
        <w:left w:val="none" w:sz="0" w:space="0" w:color="auto"/>
        <w:bottom w:val="none" w:sz="0" w:space="0" w:color="auto"/>
        <w:right w:val="none" w:sz="0" w:space="0" w:color="auto"/>
      </w:divBdr>
      <w:divsChild>
        <w:div w:id="367220139">
          <w:marLeft w:val="0"/>
          <w:marRight w:val="0"/>
          <w:marTop w:val="0"/>
          <w:marBottom w:val="0"/>
          <w:divBdr>
            <w:top w:val="none" w:sz="0" w:space="0" w:color="auto"/>
            <w:left w:val="none" w:sz="0" w:space="0" w:color="auto"/>
            <w:bottom w:val="none" w:sz="0" w:space="0" w:color="auto"/>
            <w:right w:val="none" w:sz="0" w:space="0" w:color="auto"/>
          </w:divBdr>
          <w:divsChild>
            <w:div w:id="1528522289">
              <w:marLeft w:val="0"/>
              <w:marRight w:val="0"/>
              <w:marTop w:val="0"/>
              <w:marBottom w:val="0"/>
              <w:divBdr>
                <w:top w:val="none" w:sz="0" w:space="0" w:color="auto"/>
                <w:left w:val="none" w:sz="0" w:space="0" w:color="auto"/>
                <w:bottom w:val="none" w:sz="0" w:space="0" w:color="auto"/>
                <w:right w:val="none" w:sz="0" w:space="0" w:color="auto"/>
              </w:divBdr>
              <w:divsChild>
                <w:div w:id="90526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393946">
          <w:marLeft w:val="0"/>
          <w:marRight w:val="0"/>
          <w:marTop w:val="0"/>
          <w:marBottom w:val="0"/>
          <w:divBdr>
            <w:top w:val="none" w:sz="0" w:space="0" w:color="auto"/>
            <w:left w:val="none" w:sz="0" w:space="0" w:color="auto"/>
            <w:bottom w:val="none" w:sz="0" w:space="0" w:color="auto"/>
            <w:right w:val="none" w:sz="0" w:space="0" w:color="auto"/>
          </w:divBdr>
          <w:divsChild>
            <w:div w:id="879240933">
              <w:marLeft w:val="0"/>
              <w:marRight w:val="0"/>
              <w:marTop w:val="0"/>
              <w:marBottom w:val="0"/>
              <w:divBdr>
                <w:top w:val="none" w:sz="0" w:space="0" w:color="auto"/>
                <w:left w:val="none" w:sz="0" w:space="0" w:color="auto"/>
                <w:bottom w:val="none" w:sz="0" w:space="0" w:color="auto"/>
                <w:right w:val="none" w:sz="0" w:space="0" w:color="auto"/>
              </w:divBdr>
              <w:divsChild>
                <w:div w:id="4252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189752">
      <w:bodyDiv w:val="1"/>
      <w:marLeft w:val="0"/>
      <w:marRight w:val="0"/>
      <w:marTop w:val="0"/>
      <w:marBottom w:val="0"/>
      <w:divBdr>
        <w:top w:val="none" w:sz="0" w:space="0" w:color="auto"/>
        <w:left w:val="none" w:sz="0" w:space="0" w:color="auto"/>
        <w:bottom w:val="none" w:sz="0" w:space="0" w:color="auto"/>
        <w:right w:val="none" w:sz="0" w:space="0" w:color="auto"/>
      </w:divBdr>
    </w:div>
    <w:div w:id="2044549182">
      <w:bodyDiv w:val="1"/>
      <w:marLeft w:val="0"/>
      <w:marRight w:val="0"/>
      <w:marTop w:val="0"/>
      <w:marBottom w:val="0"/>
      <w:divBdr>
        <w:top w:val="none" w:sz="0" w:space="0" w:color="auto"/>
        <w:left w:val="none" w:sz="0" w:space="0" w:color="auto"/>
        <w:bottom w:val="none" w:sz="0" w:space="0" w:color="auto"/>
        <w:right w:val="none" w:sz="0" w:space="0" w:color="auto"/>
      </w:divBdr>
      <w:divsChild>
        <w:div w:id="1101491991">
          <w:marLeft w:val="0"/>
          <w:marRight w:val="0"/>
          <w:marTop w:val="0"/>
          <w:marBottom w:val="0"/>
          <w:divBdr>
            <w:top w:val="none" w:sz="0" w:space="0" w:color="auto"/>
            <w:left w:val="none" w:sz="0" w:space="0" w:color="auto"/>
            <w:bottom w:val="none" w:sz="0" w:space="0" w:color="auto"/>
            <w:right w:val="none" w:sz="0" w:space="0" w:color="auto"/>
          </w:divBdr>
        </w:div>
      </w:divsChild>
    </w:div>
    <w:div w:id="2076967874">
      <w:bodyDiv w:val="1"/>
      <w:marLeft w:val="0"/>
      <w:marRight w:val="0"/>
      <w:marTop w:val="0"/>
      <w:marBottom w:val="0"/>
      <w:divBdr>
        <w:top w:val="none" w:sz="0" w:space="0" w:color="auto"/>
        <w:left w:val="none" w:sz="0" w:space="0" w:color="auto"/>
        <w:bottom w:val="none" w:sz="0" w:space="0" w:color="auto"/>
        <w:right w:val="none" w:sz="0" w:space="0" w:color="auto"/>
      </w:divBdr>
      <w:divsChild>
        <w:div w:id="1988394907">
          <w:marLeft w:val="0"/>
          <w:marRight w:val="0"/>
          <w:marTop w:val="0"/>
          <w:marBottom w:val="0"/>
          <w:divBdr>
            <w:top w:val="none" w:sz="0" w:space="0" w:color="auto"/>
            <w:left w:val="none" w:sz="0" w:space="0" w:color="auto"/>
            <w:bottom w:val="none" w:sz="0" w:space="0" w:color="auto"/>
            <w:right w:val="none" w:sz="0" w:space="0" w:color="auto"/>
          </w:divBdr>
          <w:divsChild>
            <w:div w:id="281885063">
              <w:marLeft w:val="0"/>
              <w:marRight w:val="0"/>
              <w:marTop w:val="0"/>
              <w:marBottom w:val="0"/>
              <w:divBdr>
                <w:top w:val="none" w:sz="0" w:space="0" w:color="auto"/>
                <w:left w:val="none" w:sz="0" w:space="0" w:color="auto"/>
                <w:bottom w:val="none" w:sz="0" w:space="0" w:color="auto"/>
                <w:right w:val="none" w:sz="0" w:space="0" w:color="auto"/>
              </w:divBdr>
              <w:divsChild>
                <w:div w:id="204270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072036">
      <w:bodyDiv w:val="1"/>
      <w:marLeft w:val="0"/>
      <w:marRight w:val="0"/>
      <w:marTop w:val="0"/>
      <w:marBottom w:val="0"/>
      <w:divBdr>
        <w:top w:val="none" w:sz="0" w:space="0" w:color="auto"/>
        <w:left w:val="none" w:sz="0" w:space="0" w:color="auto"/>
        <w:bottom w:val="none" w:sz="0" w:space="0" w:color="auto"/>
        <w:right w:val="none" w:sz="0" w:space="0" w:color="auto"/>
      </w:divBdr>
      <w:divsChild>
        <w:div w:id="1642298537">
          <w:marLeft w:val="0"/>
          <w:marRight w:val="0"/>
          <w:marTop w:val="0"/>
          <w:marBottom w:val="0"/>
          <w:divBdr>
            <w:top w:val="none" w:sz="0" w:space="0" w:color="auto"/>
            <w:left w:val="none" w:sz="0" w:space="0" w:color="auto"/>
            <w:bottom w:val="none" w:sz="0" w:space="0" w:color="auto"/>
            <w:right w:val="none" w:sz="0" w:space="0" w:color="auto"/>
          </w:divBdr>
        </w:div>
        <w:div w:id="102579778">
          <w:marLeft w:val="0"/>
          <w:marRight w:val="0"/>
          <w:marTop w:val="0"/>
          <w:marBottom w:val="0"/>
          <w:divBdr>
            <w:top w:val="none" w:sz="0" w:space="0" w:color="auto"/>
            <w:left w:val="none" w:sz="0" w:space="0" w:color="auto"/>
            <w:bottom w:val="none" w:sz="0" w:space="0" w:color="auto"/>
            <w:right w:val="none" w:sz="0" w:space="0" w:color="auto"/>
          </w:divBdr>
        </w:div>
      </w:divsChild>
    </w:div>
    <w:div w:id="2121414299">
      <w:bodyDiv w:val="1"/>
      <w:marLeft w:val="0"/>
      <w:marRight w:val="0"/>
      <w:marTop w:val="0"/>
      <w:marBottom w:val="0"/>
      <w:divBdr>
        <w:top w:val="none" w:sz="0" w:space="0" w:color="auto"/>
        <w:left w:val="none" w:sz="0" w:space="0" w:color="auto"/>
        <w:bottom w:val="none" w:sz="0" w:space="0" w:color="auto"/>
        <w:right w:val="none" w:sz="0" w:space="0" w:color="auto"/>
      </w:divBdr>
      <w:divsChild>
        <w:div w:id="549150109">
          <w:marLeft w:val="0"/>
          <w:marRight w:val="0"/>
          <w:marTop w:val="0"/>
          <w:marBottom w:val="0"/>
          <w:divBdr>
            <w:top w:val="none" w:sz="0" w:space="0" w:color="auto"/>
            <w:left w:val="none" w:sz="0" w:space="0" w:color="auto"/>
            <w:bottom w:val="none" w:sz="0" w:space="0" w:color="auto"/>
            <w:right w:val="none" w:sz="0" w:space="0" w:color="auto"/>
          </w:divBdr>
          <w:divsChild>
            <w:div w:id="2108846332">
              <w:marLeft w:val="0"/>
              <w:marRight w:val="0"/>
              <w:marTop w:val="0"/>
              <w:marBottom w:val="0"/>
              <w:divBdr>
                <w:top w:val="none" w:sz="0" w:space="0" w:color="auto"/>
                <w:left w:val="none" w:sz="0" w:space="0" w:color="auto"/>
                <w:bottom w:val="none" w:sz="0" w:space="0" w:color="auto"/>
                <w:right w:val="none" w:sz="0" w:space="0" w:color="auto"/>
              </w:divBdr>
              <w:divsChild>
                <w:div w:id="79367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e8c51280801811e8ae2bfd1913d66d57"/>
  <Relationship Id="rId11" Type="http://schemas.openxmlformats.org/officeDocument/2006/relationships/hyperlink" TargetMode="External" Target="https://www.e-tar.lt/portal/legalAct.html?documentId=a959cf4050fe11e7846ef01bfffb9b64"/>
  <Relationship Id="rId12" Type="http://schemas.openxmlformats.org/officeDocument/2006/relationships/hyperlink" TargetMode="External" Target="https://www.e-tar.lt/portal/legalAct.html?documentId=a959cf4050fe11e7846ef01bfffb9b64"/>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4" ma:contentTypeDescription="Create a new document." ma:contentTypeScope="" ma:versionID="abeaf1dd81304b1acea6b15aa4d404b6">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1dd58aa6d8262e98016baa961717c425"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78d9365d6f244fb4bc8b8bedc08f3b83" PartId="069cff4b4ff94a5089ea0bfbe1dde705"/>
</Parts>
</file>

<file path=customXml/itemProps1.xml><?xml version="1.0" encoding="utf-8"?>
<ds:datastoreItem xmlns:ds="http://schemas.openxmlformats.org/officeDocument/2006/customXml" ds:itemID="{CD2A77E2-B107-419B-91AD-1A2D33FA4889}">
  <ds:schemaRefs>
    <ds:schemaRef ds:uri="http://schemas.microsoft.com/sharepoint/v3/contenttype/forms"/>
  </ds:schemaRefs>
</ds:datastoreItem>
</file>

<file path=customXml/itemProps2.xml><?xml version="1.0" encoding="utf-8"?>
<ds:datastoreItem xmlns:ds="http://schemas.openxmlformats.org/officeDocument/2006/customXml" ds:itemID="{834D069A-012B-40A6-B03D-29DE32F49FD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0F8DCF-2C04-4703-AF5C-91252830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EFC906-B070-4F83-BE96-8D8DF5AB0A44}">
  <ds:schemaRefs>
    <ds:schemaRef ds:uri="http://schemas.openxmlformats.org/officeDocument/2006/bibliography"/>
  </ds:schemaRefs>
</ds:datastoreItem>
</file>

<file path=customXml/itemProps5.xml><?xml version="1.0" encoding="utf-8"?>
<ds:datastoreItem xmlns:ds="http://schemas.openxmlformats.org/officeDocument/2006/customXml" ds:itemID="{0E01C3C8-12D7-4D53-B2A2-947929F460DD}">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9070</Words>
  <Characters>60136</Characters>
  <Application>Microsoft Office Word</Application>
  <DocSecurity>4</DocSecurity>
  <Lines>1279</Lines>
  <Paragraphs>467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68739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2026-02-19T11:17:00Z</dcterms:created>
  <dc:creator>Rūta Juršaitė</dc:creator>
  <lastModifiedBy>adlibuser</lastModifiedBy>
  <lastPrinted>2022-07-13T14:19:00Z</lastPrinted>
  <dcterms:modified xsi:type="dcterms:W3CDTF">2026-02-19T11:17:00Z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ies>
</file>