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098b01caed7465aa232c0407fa898fc"/>
        <w:lock w:val="sdtLocked"/>
        <w:richText/>
      </w:sdtPr>
      <w:sdtContent>
        <w:p w14:paraId="6F118458" w14:textId="3AC29C4B">
          <w:pPr>
            <w:ind w:right="-1454"/>
            <w:jc w:val="center"/>
            <w:rPr>
              <w:b/>
              <w:szCs w:val="24"/>
              <w:lang w:eastAsia="lt-LT"/>
            </w:rPr>
          </w:pPr>
          <w:r>
            <w:rPr>
              <w:b/>
              <w:bCs/>
              <w:szCs w:val="24"/>
            </w:rPr>
            <w:t xml:space="preserve">DIREKTYVOS (ES) 2022/2041 IR </w:t>
          </w:r>
          <w:r>
            <w:rPr>
              <w:b/>
              <w:szCs w:val="24"/>
              <w:lang w:eastAsia="lt-LT"/>
            </w:rPr>
            <w:t>NACIONALINIŲ TEISĖS AKTŲ</w:t>
          </w:r>
        </w:p>
        <w:p w14:paraId="0E0F0DEC" w14:textId="77777777">
          <w:pPr>
            <w:ind w:right="-1454"/>
            <w:jc w:val="center"/>
            <w:rPr>
              <w:b/>
              <w:szCs w:val="24"/>
              <w:lang w:eastAsia="lt-LT"/>
            </w:rPr>
          </w:pPr>
          <w:r>
            <w:rPr>
              <w:b/>
              <w:szCs w:val="24"/>
              <w:lang w:eastAsia="lt-LT"/>
            </w:rPr>
            <w:t>ATITIKTIES LENTELĖ</w:t>
          </w:r>
        </w:p>
        <w:p w14:paraId="70FB81D9" w14:textId="77777777">
          <w:pPr>
            <w:jc w:val="center"/>
            <w:rPr>
              <w:b/>
              <w:bCs/>
              <w:szCs w:val="24"/>
            </w:rPr>
          </w:pPr>
        </w:p>
        <w:tbl>
          <w:tblPr>
            <w:tblW w:w="1538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25"/>
            <w:gridCol w:w="7542"/>
            <w:gridCol w:w="1919"/>
          </w:tblGrid>
          <w:tr w14:paraId="4E1E0C85" w14:textId="77777777">
            <w:trPr>
              <w:trHeight w:val="300"/>
            </w:trPr>
            <w:tc>
              <w:tcPr>
                <w:tcW w:w="5925" w:type="dxa"/>
                <w:tcBorders>
                  <w:top w:val="single" w:sz="4" w:space="0" w:color="auto"/>
                  <w:left w:val="single" w:sz="4" w:space="0" w:color="auto"/>
                  <w:bottom w:val="single" w:sz="4" w:space="0" w:color="auto"/>
                  <w:right w:val="single" w:sz="4" w:space="0" w:color="auto"/>
                </w:tcBorders>
              </w:tcPr>
              <w:p w14:paraId="00199474" w14:textId="0054F1BF">
                <w:pPr>
                  <w:jc w:val="both"/>
                  <w:rPr>
                    <w:b/>
                    <w:bCs/>
                    <w:szCs w:val="24"/>
                  </w:rPr>
                </w:pPr>
                <w:r>
                  <w:rPr>
                    <w:szCs w:val="24"/>
                  </w:rPr>
                  <w:t xml:space="preserve">2022 m. spalio 19 d. Europos Parlamento ir Tarybos direktyva </w:t>
                </w:r>
                <w:fldSimple w:instr="HYPERLINK http://eur-lex.europa.eu/legal-content/LIT/TXT/?uri=CELEX:32022L2041&amp;locale=lt \t _blank">
                  <w:r>
                    <w:rPr>
                      <w:szCs w:val="24"/>
                      <w:u w:val="single"/>
                      <w:color w:val="0000FF" w:themeColor="hyperlink"/>
                    </w:rPr>
                    <w:t>(ES) 2022/2041</w:t>
                  </w:r>
                </w:fldSimple>
                <w:r>
                  <w:rPr>
                    <w:szCs w:val="24"/>
                  </w:rPr>
                  <w:t xml:space="preserve"> dėl deramo minimaliojo darbo užmokesčio Europos Sąjungoje (toliau – Direktyva)</w:t>
                </w:r>
              </w:p>
            </w:tc>
            <w:tc>
              <w:tcPr>
                <w:tcW w:w="7542" w:type="dxa"/>
                <w:tcBorders>
                  <w:top w:val="single" w:sz="4" w:space="0" w:color="auto"/>
                  <w:left w:val="single" w:sz="4" w:space="0" w:color="auto"/>
                  <w:bottom w:val="single" w:sz="4" w:space="0" w:color="auto"/>
                  <w:right w:val="single" w:sz="4" w:space="0" w:color="auto"/>
                </w:tcBorders>
              </w:tcPr>
              <w:p w14:paraId="6E25A1C2" w14:textId="21693538">
                <w:pPr>
                  <w:ind w:left="-22"/>
                  <w:jc w:val="both"/>
                  <w:rPr>
                    <w:b/>
                    <w:szCs w:val="24"/>
                  </w:rPr>
                </w:pPr>
                <w:r>
                  <w:rPr>
                    <w:b/>
                    <w:szCs w:val="24"/>
                  </w:rPr>
                  <w:t>Lietuvos Respublikos darbo kodekso 33, 36, 49, 52, 58, 59, 60, 64, 112, 113, 118, 119, 127, 133, 146, 147, 156, 166, 175, 181, 192, 193, 194, 197, 198, 210, 211, 217, 236, 237, 244, 245, 247, 250, 251, 252 ir 253 straipsnių pakeitimo įstatymo projektas (toliau – Darbo kodekso projektas)</w:t>
                </w:r>
              </w:p>
              <w:p w14:paraId="7CA6BA01" w14:textId="77777777">
                <w:pPr>
                  <w:ind w:left="-22"/>
                  <w:jc w:val="both"/>
                  <w:rPr>
                    <w:szCs w:val="24"/>
                  </w:rPr>
                </w:pPr>
              </w:p>
              <w:p w14:paraId="26B92BA8" w14:textId="32555329">
                <w:pPr>
                  <w:ind w:left="-22"/>
                  <w:jc w:val="both"/>
                  <w:rPr>
                    <w:strike/>
                    <w:color w:val="000000"/>
                    <w:szCs w:val="24"/>
                  </w:rPr>
                </w:pPr>
                <w:r>
                  <w:rPr>
                    <w:color w:val="000000"/>
                    <w:szCs w:val="24"/>
                  </w:rPr>
                  <w:t>Lietuvos Respublikos socialinės apsaugos ir darbo ministro 2024 m. spalio 25 d. įsakymas Nr. A1-709 „Dėl socialinio dialogo ir kolektyvinių derybų skatinimo 2024–2028 metų veiksmų plano patvirtinimo“ (toliau – Įsakymas Nr. A1-709 Dėl socialinio dialogo ir kolektyvinių derybų skatinimo 2024–2028 metų veiksmų plano)</w:t>
                </w:r>
              </w:p>
            </w:tc>
            <w:tc>
              <w:tcPr>
                <w:tcW w:w="1919" w:type="dxa"/>
                <w:tcBorders>
                  <w:top w:val="single" w:sz="4" w:space="0" w:color="auto"/>
                  <w:left w:val="single" w:sz="4" w:space="0" w:color="auto"/>
                  <w:bottom w:val="single" w:sz="4" w:space="0" w:color="auto"/>
                  <w:right w:val="single" w:sz="4" w:space="0" w:color="auto"/>
                </w:tcBorders>
              </w:tcPr>
              <w:p w14:paraId="28CCA68C" w14:textId="7B83F5AB">
                <w:pPr>
                  <w:jc w:val="center"/>
                  <w:rPr>
                    <w:b/>
                    <w:bCs/>
                    <w:szCs w:val="24"/>
                  </w:rPr>
                </w:pPr>
                <w:r>
                  <w:rPr>
                    <w:b/>
                    <w:bCs/>
                    <w:szCs w:val="24"/>
                  </w:rPr>
                  <w:t>Europos Sąjungos teisės akto perkėlimo (įgyvendinimo) lygis (visiškas, dalinis)</w:t>
                </w:r>
              </w:p>
            </w:tc>
          </w:tr>
          <w:tr w14:paraId="50CC6138" w14:textId="77777777">
            <w:trPr>
              <w:trHeight w:val="300"/>
            </w:trPr>
            <w:tc>
              <w:tcPr>
                <w:tcW w:w="5925" w:type="dxa"/>
                <w:tcBorders>
                  <w:top w:val="single" w:sz="4" w:space="0" w:color="auto"/>
                  <w:left w:val="single" w:sz="4" w:space="0" w:color="auto"/>
                  <w:bottom w:val="single" w:sz="4" w:space="0" w:color="auto"/>
                  <w:right w:val="single" w:sz="4" w:space="0" w:color="auto"/>
                </w:tcBorders>
              </w:tcPr>
              <w:p w14:paraId="4694B936" w14:textId="77777777">
                <w:pPr>
                  <w:jc w:val="both"/>
                  <w:rPr>
                    <w:szCs w:val="24"/>
                  </w:rPr>
                </w:pPr>
                <w:r>
                  <w:rPr>
                    <w:szCs w:val="24"/>
                  </w:rPr>
                  <w:t xml:space="preserve">4 straipsnis. Kolektyvinių derybų dėl darbo užmokesčio nustatymo skatinimas </w:t>
                </w:r>
              </w:p>
              <w:p w14:paraId="38763999" w14:textId="2F074FFF">
                <w:pPr>
                  <w:jc w:val="both"/>
                  <w:rPr>
                    <w:szCs w:val="24"/>
                  </w:rPr>
                </w:pPr>
                <w:r>
                  <w:rPr>
                    <w:szCs w:val="24"/>
                  </w:rPr>
                  <w:t>2. Be to, kiekviena valstybė narė, kurioje kolektyvinių derybų aprėpties lygis yra mažesnis nei 80 % riba, pasikonsultavusi su socialiniais partneriais, teisės aktais arba susitarimais su jais nustato sistemą, kuria sudaromos sąlygos kolektyvinėms deryboms. Tokia valstybė narė taip pat parengia kolektyvinių derybų skatinimo veiksmų planą. Valstybė narė tokį veiksmų planą parengia pasikonsultavusi su socialiniais partneriais arba su jais susitarusi, arba socialinių partnerių bendru prašymu – jiems tarpusavyje susitarus. Veiksmų plane nustatomas aiškus tvarkaraštis ir konkrečios priemonės, kaip palaipsniui didinti kolektyvinių derybų aprėptį, visapusiškai atsižvelgiant į socialinių partnerių autonomiškumą. Valstybė narė savo veiksmų planą reguliariai peržiūri ir prireikus atnaujina. Kai valstybė narė savo veiksmų planą atnaujina, ji tai daro pasikonsultavusi su socialiniais partneriais arba su jais susitarusi, arba socialinių partnerių bendru prašymu – jiems tarpusavyje susitarus.</w:t>
                </w:r>
                <w:r>
                  <w:rPr>
                    <w:color w:val="EE0000"/>
                    <w:szCs w:val="24"/>
                  </w:rPr>
                  <w:t xml:space="preserve"> </w:t>
                </w:r>
                <w:r>
                  <w:rPr>
                    <w:szCs w:val="24"/>
                  </w:rPr>
                  <w:t>Bet kuriuo atveju toks veiksmų planas peržiūrimas bent kartą per penkerius metus. Veiksmų planas ir visi jo papildymai ir patikslinimai skelbiami viešai ir apie juos pranešama Europos Komisijai.</w:t>
                </w:r>
              </w:p>
            </w:tc>
            <w:tc>
              <w:tcPr>
                <w:tcW w:w="7542" w:type="dxa"/>
                <w:tcBorders>
                  <w:top w:val="single" w:sz="4" w:space="0" w:color="auto"/>
                  <w:left w:val="single" w:sz="4" w:space="0" w:color="auto"/>
                  <w:bottom w:val="single" w:sz="4" w:space="0" w:color="auto"/>
                  <w:right w:val="single" w:sz="4" w:space="0" w:color="auto"/>
                </w:tcBorders>
              </w:tcPr>
              <w:p w14:paraId="137F3D39" w14:textId="77777777">
                <w:pPr>
                  <w:jc w:val="both"/>
                  <w:rPr>
                    <w:b/>
                    <w:bCs/>
                    <w:szCs w:val="24"/>
                  </w:rPr>
                </w:pPr>
                <w:r>
                  <w:rPr>
                    <w:b/>
                    <w:bCs/>
                    <w:szCs w:val="24"/>
                  </w:rPr>
                  <w:t>Darbo kodekso projektas</w:t>
                </w:r>
              </w:p>
              <w:p w14:paraId="525E2166" w14:textId="3DC964BB">
                <w:pPr>
                  <w:suppressAutoHyphens/>
                  <w:jc w:val="both"/>
                  <w:rPr>
                    <w:b/>
                    <w:szCs w:val="24"/>
                  </w:rPr>
                </w:pPr>
                <w:r>
                  <w:rPr>
                    <w:b/>
                    <w:szCs w:val="24"/>
                  </w:rPr>
                  <w:t>27 straipsnis. 197 straipsnio pakeitimas</w:t>
                </w:r>
              </w:p>
              <w:p w14:paraId="51DD7178" w14:textId="77777777">
                <w:pPr>
                  <w:jc w:val="both"/>
                  <w:rPr>
                    <w:b/>
                    <w:bCs/>
                    <w:szCs w:val="24"/>
                  </w:rPr>
                </w:pPr>
                <w:r>
                  <w:rPr>
                    <w:b/>
                    <w:bCs/>
                    <w:szCs w:val="24"/>
                  </w:rPr>
                  <w:t xml:space="preserve">„1. Kolektyvinės sutartys taikomos darbuotojams – jas sudariusių profesinių sąjungų nariams, išskyrus šio kodekso 140 straipsnio 3 dalyje nurodytą atvejį, kuriuo darbo apmokėjimo sistema taikoma visiems darbuotojams, jos netvirtinant visuotiniame darbdavio darbuotojų susirinkime (konferencijoje). Jeigu profesinė sąjunga ir darbdavys susitaria dėl darbdavio lygmens ar darbovietės lygmens kolektyvinės sutarties ar tam tikrų jos nuostatų taikymo visiems darbuotojams, ji taikoma visiems darbuotojams, jeigu ją ar tam tikras jos nuostatas patvirtina visuotinis darbdavio darbuotojų susirinkimas (konferencija). </w:t>
                </w:r>
                <w:r>
                  <w:rPr>
                    <w:b/>
                    <w:bCs/>
                    <w:szCs w:val="24"/>
                    <w:shd w:val="clear" w:color="auto" w:fill="FFFFFF"/>
                  </w:rPr>
                  <w:t>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bei darbdavys ir jeigu ją ar tam tikras jos nuostatas patvirtina visuotinis darbdavio darbuotojų susirinkimas (konferencija), ši kolektyvinė sutartis ar tam tikros jos nuostatos taikomos visiems darbdavio darbuotojams.“</w:t>
                </w:r>
              </w:p>
              <w:p w14:paraId="3756F6AA" w14:textId="77777777">
                <w:pPr>
                  <w:jc w:val="both"/>
                  <w:rPr>
                    <w:b/>
                    <w:bCs/>
                    <w:szCs w:val="24"/>
                  </w:rPr>
                </w:pPr>
                <w:r>
                  <w:rPr>
                    <w:b/>
                    <w:bCs/>
                    <w:szCs w:val="24"/>
                  </w:rPr>
                  <w:t>2. Papildyti 197 straipsnį 5 dalimi:</w:t>
                </w:r>
              </w:p>
              <w:p w14:paraId="1E41AB15" w14:textId="77777777">
                <w:pPr>
                  <w:jc w:val="both"/>
                  <w:rPr>
                    <w:b/>
                    <w:bCs/>
                    <w:szCs w:val="24"/>
                  </w:rPr>
                </w:pPr>
                <w:r>
                  <w:rPr>
                    <w:b/>
                    <w:bCs/>
                    <w:szCs w:val="24"/>
                  </w:rPr>
                  <w:t>„5. Jeigu nacionalinės (tarpšakinės), teritorinės arba šakos (gamybos, paslaugų, profesinės) kolektyvinės sutarties šalys susitaria dėl tam tikrų kolektyvinės sutarties nuostatų taikymo visiems šią sutartį pasirašiusių darbdavių organizacijų narių darbuotojams, šios nuostatos taikomos visiems darbdavių, šią kolektyvinę sutartį pasirašiusių darbdavių organizacijų narių darbuotojams atitinkamoje kolektyvinėje sutartyje nustatyta tvarka. Šalys sprendimą išplėsti tam tikrų kolektyvinės sutarties nuostatų taikymą biudžetinių įstaigų, viešųjų įstaigų, kurių savininkė ar dalininkė, turinti daugiau negu pusę balsų visuotiniame dalininkų susirinkime, yra valstybė ar savivaldybė, valstybės ar savivaldybės įmonių, taip pat bendrovių, kurių akcijos ar dalis akcijų, suteikiančių daugiau kaip 1/2 visų balsų šių bendrovių visuotiniame akcininkų susirinkime, priklauso valstybei ar savivaldybei nuosavybės teise, ar jų dukterinių įmonių darbuotojams priima, gavusios Lietuvos Respublikos finansų ministerijos išvadą.“</w:t>
                </w:r>
              </w:p>
              <w:p w14:paraId="13D3EA0F" w14:textId="77777777">
                <w:pPr>
                  <w:suppressAutoHyphens/>
                  <w:jc w:val="both"/>
                  <w:rPr>
                    <w:b/>
                    <w:bCs/>
                    <w:szCs w:val="24"/>
                  </w:rPr>
                </w:pPr>
              </w:p>
              <w:p w14:paraId="2B42DFCF" w14:textId="226FD724">
                <w:pPr>
                  <w:jc w:val="both"/>
                  <w:rPr>
                    <w:bCs/>
                    <w:szCs w:val="24"/>
                  </w:rPr>
                </w:pPr>
                <w:r>
                  <w:rPr>
                    <w:bCs/>
                    <w:szCs w:val="24"/>
                  </w:rPr>
                  <w:t>Įsakymas Nr. A1-709 Dėl socialinio dialogo ir kolektyvinių derybų skatinimo 2024–2028 metų veiksmų plano</w:t>
                </w:r>
              </w:p>
              <w:p w14:paraId="65B9946C" w14:textId="07D54B06">
                <w:pPr>
                  <w:jc w:val="both"/>
                  <w:rPr>
                    <w:bCs/>
                    <w:szCs w:val="24"/>
                    <w:lang w:val="en-US"/>
                  </w:rPr>
                </w:pPr>
                <w:r>
                  <w:rPr>
                    <w:bCs/>
                    <w:szCs w:val="24"/>
                  </w:rPr>
                  <w:t xml:space="preserve">5.Veiksmų planas iš naujo peržiūrimas po dvejų metų nuo jo patvirtinimo dienos. </w:t>
                </w:r>
              </w:p>
              <w:p w14:paraId="2A8C80D8" w14:textId="0FC4F224">
                <w:pPr>
                  <w:jc w:val="both"/>
                  <w:rPr>
                    <w:szCs w:val="24"/>
                  </w:rPr>
                </w:pPr>
                <w:r>
                  <w:rPr>
                    <w:bCs/>
                    <w:szCs w:val="24"/>
                  </w:rPr>
                  <w:t>6. Veiksmų planas, visi jo papildymai ir patikslinimai skelbiami viešai ir apie juos pranešama Europos Komisijai.</w:t>
                </w:r>
              </w:p>
            </w:tc>
            <w:tc>
              <w:tcPr>
                <w:tcW w:w="1919" w:type="dxa"/>
                <w:tcBorders>
                  <w:top w:val="single" w:sz="4" w:space="0" w:color="auto"/>
                  <w:left w:val="single" w:sz="4" w:space="0" w:color="auto"/>
                  <w:bottom w:val="single" w:sz="4" w:space="0" w:color="auto"/>
                  <w:right w:val="single" w:sz="4" w:space="0" w:color="auto"/>
                </w:tcBorders>
              </w:tcPr>
              <w:p w14:paraId="6B37A546" w14:textId="49471428">
                <w:pPr>
                  <w:jc w:val="center"/>
                  <w:rPr>
                    <w:szCs w:val="24"/>
                  </w:rPr>
                </w:pPr>
                <w:r>
                  <w:rPr>
                    <w:szCs w:val="24"/>
                  </w:rPr>
                  <w:t>visiškas</w:t>
                </w:r>
              </w:p>
            </w:tc>
          </w:tr>
        </w:tbl>
        <w:p w14:paraId="1242BEAD" w14:textId="611CA7D4">
          <w:pPr>
            <w:spacing w:line="276" w:lineRule="auto"/>
            <w:rPr>
              <w:szCs w:val="24"/>
            </w:rPr>
          </w:pPr>
        </w:p>
      </w:sdtContent>
    </w:sdt>
    <w:sectPr>
      <w:footerReference w:type="even" r:id="rId7"/>
      <w:footerReference w:type="default" r:id="rId8"/>
      <w:pgSz w:w="16838" w:h="11906" w:orient="landscape"/>
      <w:pgMar w:top="1138" w:right="720" w:bottom="706" w:left="994" w:header="706" w:footer="706"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BED9D" w14:textId="77777777">
      <w:pPr>
        <w:rPr>
          <w:sz w:val="22"/>
          <w:szCs w:val="22"/>
        </w:rPr>
      </w:pPr>
      <w:r>
        <w:rPr>
          <w:sz w:val="22"/>
          <w:szCs w:val="22"/>
        </w:rPr>
        <w:separator/>
      </w:r>
    </w:p>
  </w:endnote>
  <w:endnote w:type="continuationSeparator" w:id="0">
    <w:p w14:paraId="70B6D787" w14:textId="77777777">
      <w:pPr>
        <w:rPr>
          <w:sz w:val="22"/>
          <w:szCs w:val="22"/>
        </w:rPr>
      </w:pPr>
      <w:r>
        <w:rPr>
          <w:sz w:val="22"/>
          <w:szCs w:val="22"/>
        </w:rPr>
        <w:continuationSeparator/>
      </w:r>
    </w:p>
  </w:endnote>
  <w:endnote w:type="continuationNotice" w:id="1">
    <w:p w14:paraId="47AADDDC"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97EDC" w14:textId="77777777">
    <w:pPr>
      <w:framePr w:wrap="auto" w:vAnchor="text" w:hAnchor="margin" w:xAlign="right"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14:paraId="47B4B309" w14:textId="77777777">
    <w:pPr>
      <w:tabs>
        <w:tab w:val="center" w:pos="4819"/>
        <w:tab w:val="right" w:pos="9638"/>
      </w:tabs>
      <w:ind w:right="360"/>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91C0D"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2BC5FE42" w14:textId="77777777">
    <w:pPr>
      <w:tabs>
        <w:tab w:val="center" w:pos="4819"/>
        <w:tab w:val="right" w:pos="9638"/>
      </w:tabs>
      <w:ind w:right="360"/>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D5E97" w14:textId="77777777">
      <w:pPr>
        <w:rPr>
          <w:sz w:val="22"/>
          <w:szCs w:val="22"/>
        </w:rPr>
      </w:pPr>
      <w:r>
        <w:rPr>
          <w:sz w:val="22"/>
          <w:szCs w:val="22"/>
        </w:rPr>
        <w:separator/>
      </w:r>
    </w:p>
  </w:footnote>
  <w:footnote w:type="continuationSeparator" w:id="0">
    <w:p w14:paraId="513B2E42" w14:textId="77777777">
      <w:pPr>
        <w:rPr>
          <w:sz w:val="22"/>
          <w:szCs w:val="22"/>
        </w:rPr>
      </w:pPr>
      <w:r>
        <w:rPr>
          <w:sz w:val="22"/>
          <w:szCs w:val="22"/>
        </w:rPr>
        <w:continuationSeparator/>
      </w:r>
    </w:p>
  </w:footnote>
  <w:footnote w:type="continuationNotice" w:id="1">
    <w:p w14:paraId="1F11D1C5" w14:textId="77777777">
      <w:pPr>
        <w:rPr>
          <w:sz w:val="22"/>
          <w:szCs w:val="22"/>
        </w:rPr>
      </w:pP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26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A9029"/>
  <w15:docId w15:val="{71E94AD0-A7DE-4786-A9C5-FFBB178993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90948">
      <w:bodyDiv w:val="1"/>
      <w:marLeft w:val="0"/>
      <w:marRight w:val="0"/>
      <w:marTop w:val="0"/>
      <w:marBottom w:val="0"/>
      <w:divBdr>
        <w:top w:val="none" w:sz="0" w:space="0" w:color="auto"/>
        <w:left w:val="none" w:sz="0" w:space="0" w:color="auto"/>
        <w:bottom w:val="none" w:sz="0" w:space="0" w:color="auto"/>
        <w:right w:val="none" w:sz="0" w:space="0" w:color="auto"/>
      </w:divBdr>
    </w:div>
    <w:div w:id="81342358">
      <w:bodyDiv w:val="1"/>
      <w:marLeft w:val="0"/>
      <w:marRight w:val="0"/>
      <w:marTop w:val="0"/>
      <w:marBottom w:val="0"/>
      <w:divBdr>
        <w:top w:val="none" w:sz="0" w:space="0" w:color="auto"/>
        <w:left w:val="none" w:sz="0" w:space="0" w:color="auto"/>
        <w:bottom w:val="none" w:sz="0" w:space="0" w:color="auto"/>
        <w:right w:val="none" w:sz="0" w:space="0" w:color="auto"/>
      </w:divBdr>
    </w:div>
    <w:div w:id="89741646">
      <w:bodyDiv w:val="1"/>
      <w:marLeft w:val="0"/>
      <w:marRight w:val="0"/>
      <w:marTop w:val="0"/>
      <w:marBottom w:val="0"/>
      <w:divBdr>
        <w:top w:val="none" w:sz="0" w:space="0" w:color="auto"/>
        <w:left w:val="none" w:sz="0" w:space="0" w:color="auto"/>
        <w:bottom w:val="none" w:sz="0" w:space="0" w:color="auto"/>
        <w:right w:val="none" w:sz="0" w:space="0" w:color="auto"/>
      </w:divBdr>
    </w:div>
    <w:div w:id="138040065">
      <w:bodyDiv w:val="1"/>
      <w:marLeft w:val="0"/>
      <w:marRight w:val="0"/>
      <w:marTop w:val="0"/>
      <w:marBottom w:val="0"/>
      <w:divBdr>
        <w:top w:val="none" w:sz="0" w:space="0" w:color="auto"/>
        <w:left w:val="none" w:sz="0" w:space="0" w:color="auto"/>
        <w:bottom w:val="none" w:sz="0" w:space="0" w:color="auto"/>
        <w:right w:val="none" w:sz="0" w:space="0" w:color="auto"/>
      </w:divBdr>
      <w:divsChild>
        <w:div w:id="1221211040">
          <w:marLeft w:val="0"/>
          <w:marRight w:val="0"/>
          <w:marTop w:val="0"/>
          <w:marBottom w:val="0"/>
          <w:divBdr>
            <w:top w:val="none" w:sz="0" w:space="0" w:color="auto"/>
            <w:left w:val="none" w:sz="0" w:space="0" w:color="auto"/>
            <w:bottom w:val="none" w:sz="0" w:space="0" w:color="auto"/>
            <w:right w:val="none" w:sz="0" w:space="0" w:color="auto"/>
          </w:divBdr>
        </w:div>
      </w:divsChild>
    </w:div>
    <w:div w:id="149177346">
      <w:bodyDiv w:val="1"/>
      <w:marLeft w:val="0"/>
      <w:marRight w:val="0"/>
      <w:marTop w:val="0"/>
      <w:marBottom w:val="0"/>
      <w:divBdr>
        <w:top w:val="none" w:sz="0" w:space="0" w:color="auto"/>
        <w:left w:val="none" w:sz="0" w:space="0" w:color="auto"/>
        <w:bottom w:val="none" w:sz="0" w:space="0" w:color="auto"/>
        <w:right w:val="none" w:sz="0" w:space="0" w:color="auto"/>
      </w:divBdr>
    </w:div>
    <w:div w:id="159008883">
      <w:bodyDiv w:val="1"/>
      <w:marLeft w:val="0"/>
      <w:marRight w:val="0"/>
      <w:marTop w:val="0"/>
      <w:marBottom w:val="0"/>
      <w:divBdr>
        <w:top w:val="none" w:sz="0" w:space="0" w:color="auto"/>
        <w:left w:val="none" w:sz="0" w:space="0" w:color="auto"/>
        <w:bottom w:val="none" w:sz="0" w:space="0" w:color="auto"/>
        <w:right w:val="none" w:sz="0" w:space="0" w:color="auto"/>
      </w:divBdr>
    </w:div>
    <w:div w:id="175460107">
      <w:bodyDiv w:val="1"/>
      <w:marLeft w:val="0"/>
      <w:marRight w:val="0"/>
      <w:marTop w:val="0"/>
      <w:marBottom w:val="0"/>
      <w:divBdr>
        <w:top w:val="none" w:sz="0" w:space="0" w:color="auto"/>
        <w:left w:val="none" w:sz="0" w:space="0" w:color="auto"/>
        <w:bottom w:val="none" w:sz="0" w:space="0" w:color="auto"/>
        <w:right w:val="none" w:sz="0" w:space="0" w:color="auto"/>
      </w:divBdr>
      <w:divsChild>
        <w:div w:id="1496913507">
          <w:marLeft w:val="0"/>
          <w:marRight w:val="0"/>
          <w:marTop w:val="0"/>
          <w:marBottom w:val="0"/>
          <w:divBdr>
            <w:top w:val="none" w:sz="0" w:space="0" w:color="auto"/>
            <w:left w:val="none" w:sz="0" w:space="0" w:color="auto"/>
            <w:bottom w:val="none" w:sz="0" w:space="0" w:color="auto"/>
            <w:right w:val="none" w:sz="0" w:space="0" w:color="auto"/>
          </w:divBdr>
          <w:divsChild>
            <w:div w:id="1478913518">
              <w:marLeft w:val="0"/>
              <w:marRight w:val="0"/>
              <w:marTop w:val="0"/>
              <w:marBottom w:val="0"/>
              <w:divBdr>
                <w:top w:val="none" w:sz="0" w:space="0" w:color="auto"/>
                <w:left w:val="none" w:sz="0" w:space="0" w:color="auto"/>
                <w:bottom w:val="none" w:sz="0" w:space="0" w:color="auto"/>
                <w:right w:val="none" w:sz="0" w:space="0" w:color="auto"/>
              </w:divBdr>
            </w:div>
            <w:div w:id="1550917858">
              <w:marLeft w:val="0"/>
              <w:marRight w:val="0"/>
              <w:marTop w:val="0"/>
              <w:marBottom w:val="0"/>
              <w:divBdr>
                <w:top w:val="none" w:sz="0" w:space="0" w:color="auto"/>
                <w:left w:val="none" w:sz="0" w:space="0" w:color="auto"/>
                <w:bottom w:val="none" w:sz="0" w:space="0" w:color="auto"/>
                <w:right w:val="none" w:sz="0" w:space="0" w:color="auto"/>
              </w:divBdr>
            </w:div>
            <w:div w:id="2145079017">
              <w:marLeft w:val="0"/>
              <w:marRight w:val="0"/>
              <w:marTop w:val="0"/>
              <w:marBottom w:val="0"/>
              <w:divBdr>
                <w:top w:val="none" w:sz="0" w:space="0" w:color="auto"/>
                <w:left w:val="none" w:sz="0" w:space="0" w:color="auto"/>
                <w:bottom w:val="none" w:sz="0" w:space="0" w:color="auto"/>
                <w:right w:val="none" w:sz="0" w:space="0" w:color="auto"/>
              </w:divBdr>
            </w:div>
          </w:divsChild>
        </w:div>
        <w:div w:id="1511793929">
          <w:marLeft w:val="0"/>
          <w:marRight w:val="0"/>
          <w:marTop w:val="0"/>
          <w:marBottom w:val="0"/>
          <w:divBdr>
            <w:top w:val="none" w:sz="0" w:space="0" w:color="auto"/>
            <w:left w:val="none" w:sz="0" w:space="0" w:color="auto"/>
            <w:bottom w:val="none" w:sz="0" w:space="0" w:color="auto"/>
            <w:right w:val="none" w:sz="0" w:space="0" w:color="auto"/>
          </w:divBdr>
          <w:divsChild>
            <w:div w:id="1227451765">
              <w:marLeft w:val="0"/>
              <w:marRight w:val="0"/>
              <w:marTop w:val="0"/>
              <w:marBottom w:val="0"/>
              <w:divBdr>
                <w:top w:val="none" w:sz="0" w:space="0" w:color="auto"/>
                <w:left w:val="none" w:sz="0" w:space="0" w:color="auto"/>
                <w:bottom w:val="none" w:sz="0" w:space="0" w:color="auto"/>
                <w:right w:val="none" w:sz="0" w:space="0" w:color="auto"/>
              </w:divBdr>
              <w:divsChild>
                <w:div w:id="167549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016894">
          <w:marLeft w:val="0"/>
          <w:marRight w:val="0"/>
          <w:marTop w:val="0"/>
          <w:marBottom w:val="0"/>
          <w:divBdr>
            <w:top w:val="none" w:sz="0" w:space="0" w:color="auto"/>
            <w:left w:val="none" w:sz="0" w:space="0" w:color="auto"/>
            <w:bottom w:val="none" w:sz="0" w:space="0" w:color="auto"/>
            <w:right w:val="none" w:sz="0" w:space="0" w:color="auto"/>
          </w:divBdr>
        </w:div>
        <w:div w:id="2010132130">
          <w:marLeft w:val="0"/>
          <w:marRight w:val="0"/>
          <w:marTop w:val="0"/>
          <w:marBottom w:val="0"/>
          <w:divBdr>
            <w:top w:val="none" w:sz="0" w:space="0" w:color="auto"/>
            <w:left w:val="none" w:sz="0" w:space="0" w:color="auto"/>
            <w:bottom w:val="none" w:sz="0" w:space="0" w:color="auto"/>
            <w:right w:val="none" w:sz="0" w:space="0" w:color="auto"/>
          </w:divBdr>
        </w:div>
      </w:divsChild>
    </w:div>
    <w:div w:id="186916569">
      <w:bodyDiv w:val="1"/>
      <w:marLeft w:val="0"/>
      <w:marRight w:val="0"/>
      <w:marTop w:val="0"/>
      <w:marBottom w:val="0"/>
      <w:divBdr>
        <w:top w:val="none" w:sz="0" w:space="0" w:color="auto"/>
        <w:left w:val="none" w:sz="0" w:space="0" w:color="auto"/>
        <w:bottom w:val="none" w:sz="0" w:space="0" w:color="auto"/>
        <w:right w:val="none" w:sz="0" w:space="0" w:color="auto"/>
      </w:divBdr>
    </w:div>
    <w:div w:id="216858752">
      <w:bodyDiv w:val="1"/>
      <w:marLeft w:val="0"/>
      <w:marRight w:val="0"/>
      <w:marTop w:val="0"/>
      <w:marBottom w:val="0"/>
      <w:divBdr>
        <w:top w:val="none" w:sz="0" w:space="0" w:color="auto"/>
        <w:left w:val="none" w:sz="0" w:space="0" w:color="auto"/>
        <w:bottom w:val="none" w:sz="0" w:space="0" w:color="auto"/>
        <w:right w:val="none" w:sz="0" w:space="0" w:color="auto"/>
      </w:divBdr>
    </w:div>
    <w:div w:id="217405499">
      <w:bodyDiv w:val="1"/>
      <w:marLeft w:val="0"/>
      <w:marRight w:val="0"/>
      <w:marTop w:val="0"/>
      <w:marBottom w:val="0"/>
      <w:divBdr>
        <w:top w:val="none" w:sz="0" w:space="0" w:color="auto"/>
        <w:left w:val="none" w:sz="0" w:space="0" w:color="auto"/>
        <w:bottom w:val="none" w:sz="0" w:space="0" w:color="auto"/>
        <w:right w:val="none" w:sz="0" w:space="0" w:color="auto"/>
      </w:divBdr>
    </w:div>
    <w:div w:id="227110142">
      <w:bodyDiv w:val="1"/>
      <w:marLeft w:val="0"/>
      <w:marRight w:val="0"/>
      <w:marTop w:val="0"/>
      <w:marBottom w:val="0"/>
      <w:divBdr>
        <w:top w:val="none" w:sz="0" w:space="0" w:color="auto"/>
        <w:left w:val="none" w:sz="0" w:space="0" w:color="auto"/>
        <w:bottom w:val="none" w:sz="0" w:space="0" w:color="auto"/>
        <w:right w:val="none" w:sz="0" w:space="0" w:color="auto"/>
      </w:divBdr>
    </w:div>
    <w:div w:id="234046799">
      <w:bodyDiv w:val="1"/>
      <w:marLeft w:val="0"/>
      <w:marRight w:val="0"/>
      <w:marTop w:val="0"/>
      <w:marBottom w:val="0"/>
      <w:divBdr>
        <w:top w:val="none" w:sz="0" w:space="0" w:color="auto"/>
        <w:left w:val="none" w:sz="0" w:space="0" w:color="auto"/>
        <w:bottom w:val="none" w:sz="0" w:space="0" w:color="auto"/>
        <w:right w:val="none" w:sz="0" w:space="0" w:color="auto"/>
      </w:divBdr>
    </w:div>
    <w:div w:id="269944435">
      <w:bodyDiv w:val="1"/>
      <w:marLeft w:val="0"/>
      <w:marRight w:val="0"/>
      <w:marTop w:val="0"/>
      <w:marBottom w:val="0"/>
      <w:divBdr>
        <w:top w:val="none" w:sz="0" w:space="0" w:color="auto"/>
        <w:left w:val="none" w:sz="0" w:space="0" w:color="auto"/>
        <w:bottom w:val="none" w:sz="0" w:space="0" w:color="auto"/>
        <w:right w:val="none" w:sz="0" w:space="0" w:color="auto"/>
      </w:divBdr>
      <w:divsChild>
        <w:div w:id="168372334">
          <w:marLeft w:val="0"/>
          <w:marRight w:val="0"/>
          <w:marTop w:val="0"/>
          <w:marBottom w:val="0"/>
          <w:divBdr>
            <w:top w:val="none" w:sz="0" w:space="0" w:color="auto"/>
            <w:left w:val="none" w:sz="0" w:space="0" w:color="auto"/>
            <w:bottom w:val="none" w:sz="0" w:space="0" w:color="auto"/>
            <w:right w:val="none" w:sz="0" w:space="0" w:color="auto"/>
          </w:divBdr>
        </w:div>
        <w:div w:id="216550245">
          <w:marLeft w:val="0"/>
          <w:marRight w:val="0"/>
          <w:marTop w:val="0"/>
          <w:marBottom w:val="0"/>
          <w:divBdr>
            <w:top w:val="none" w:sz="0" w:space="0" w:color="auto"/>
            <w:left w:val="none" w:sz="0" w:space="0" w:color="auto"/>
            <w:bottom w:val="none" w:sz="0" w:space="0" w:color="auto"/>
            <w:right w:val="none" w:sz="0" w:space="0" w:color="auto"/>
          </w:divBdr>
        </w:div>
        <w:div w:id="323435278">
          <w:marLeft w:val="0"/>
          <w:marRight w:val="0"/>
          <w:marTop w:val="0"/>
          <w:marBottom w:val="0"/>
          <w:divBdr>
            <w:top w:val="none" w:sz="0" w:space="0" w:color="auto"/>
            <w:left w:val="none" w:sz="0" w:space="0" w:color="auto"/>
            <w:bottom w:val="none" w:sz="0" w:space="0" w:color="auto"/>
            <w:right w:val="none" w:sz="0" w:space="0" w:color="auto"/>
          </w:divBdr>
        </w:div>
        <w:div w:id="479998308">
          <w:marLeft w:val="0"/>
          <w:marRight w:val="0"/>
          <w:marTop w:val="0"/>
          <w:marBottom w:val="0"/>
          <w:divBdr>
            <w:top w:val="none" w:sz="0" w:space="0" w:color="auto"/>
            <w:left w:val="none" w:sz="0" w:space="0" w:color="auto"/>
            <w:bottom w:val="none" w:sz="0" w:space="0" w:color="auto"/>
            <w:right w:val="none" w:sz="0" w:space="0" w:color="auto"/>
          </w:divBdr>
        </w:div>
        <w:div w:id="1324355118">
          <w:marLeft w:val="0"/>
          <w:marRight w:val="0"/>
          <w:marTop w:val="0"/>
          <w:marBottom w:val="0"/>
          <w:divBdr>
            <w:top w:val="none" w:sz="0" w:space="0" w:color="auto"/>
            <w:left w:val="none" w:sz="0" w:space="0" w:color="auto"/>
            <w:bottom w:val="none" w:sz="0" w:space="0" w:color="auto"/>
            <w:right w:val="none" w:sz="0" w:space="0" w:color="auto"/>
          </w:divBdr>
        </w:div>
      </w:divsChild>
    </w:div>
    <w:div w:id="283578695">
      <w:bodyDiv w:val="1"/>
      <w:marLeft w:val="0"/>
      <w:marRight w:val="0"/>
      <w:marTop w:val="0"/>
      <w:marBottom w:val="0"/>
      <w:divBdr>
        <w:top w:val="none" w:sz="0" w:space="0" w:color="auto"/>
        <w:left w:val="none" w:sz="0" w:space="0" w:color="auto"/>
        <w:bottom w:val="none" w:sz="0" w:space="0" w:color="auto"/>
        <w:right w:val="none" w:sz="0" w:space="0" w:color="auto"/>
      </w:divBdr>
    </w:div>
    <w:div w:id="294608146">
      <w:bodyDiv w:val="1"/>
      <w:marLeft w:val="0"/>
      <w:marRight w:val="0"/>
      <w:marTop w:val="0"/>
      <w:marBottom w:val="0"/>
      <w:divBdr>
        <w:top w:val="none" w:sz="0" w:space="0" w:color="auto"/>
        <w:left w:val="none" w:sz="0" w:space="0" w:color="auto"/>
        <w:bottom w:val="none" w:sz="0" w:space="0" w:color="auto"/>
        <w:right w:val="none" w:sz="0" w:space="0" w:color="auto"/>
      </w:divBdr>
      <w:divsChild>
        <w:div w:id="392195118">
          <w:marLeft w:val="0"/>
          <w:marRight w:val="0"/>
          <w:marTop w:val="0"/>
          <w:marBottom w:val="0"/>
          <w:divBdr>
            <w:top w:val="none" w:sz="0" w:space="0" w:color="auto"/>
            <w:left w:val="none" w:sz="0" w:space="0" w:color="auto"/>
            <w:bottom w:val="none" w:sz="0" w:space="0" w:color="auto"/>
            <w:right w:val="none" w:sz="0" w:space="0" w:color="auto"/>
          </w:divBdr>
        </w:div>
        <w:div w:id="1251158888">
          <w:marLeft w:val="0"/>
          <w:marRight w:val="0"/>
          <w:marTop w:val="0"/>
          <w:marBottom w:val="0"/>
          <w:divBdr>
            <w:top w:val="none" w:sz="0" w:space="0" w:color="auto"/>
            <w:left w:val="none" w:sz="0" w:space="0" w:color="auto"/>
            <w:bottom w:val="none" w:sz="0" w:space="0" w:color="auto"/>
            <w:right w:val="none" w:sz="0" w:space="0" w:color="auto"/>
          </w:divBdr>
        </w:div>
        <w:div w:id="1346860020">
          <w:marLeft w:val="0"/>
          <w:marRight w:val="0"/>
          <w:marTop w:val="0"/>
          <w:marBottom w:val="0"/>
          <w:divBdr>
            <w:top w:val="none" w:sz="0" w:space="0" w:color="auto"/>
            <w:left w:val="none" w:sz="0" w:space="0" w:color="auto"/>
            <w:bottom w:val="none" w:sz="0" w:space="0" w:color="auto"/>
            <w:right w:val="none" w:sz="0" w:space="0" w:color="auto"/>
          </w:divBdr>
        </w:div>
      </w:divsChild>
    </w:div>
    <w:div w:id="300310048">
      <w:bodyDiv w:val="1"/>
      <w:marLeft w:val="0"/>
      <w:marRight w:val="0"/>
      <w:marTop w:val="0"/>
      <w:marBottom w:val="0"/>
      <w:divBdr>
        <w:top w:val="none" w:sz="0" w:space="0" w:color="auto"/>
        <w:left w:val="none" w:sz="0" w:space="0" w:color="auto"/>
        <w:bottom w:val="none" w:sz="0" w:space="0" w:color="auto"/>
        <w:right w:val="none" w:sz="0" w:space="0" w:color="auto"/>
      </w:divBdr>
      <w:divsChild>
        <w:div w:id="401755225">
          <w:marLeft w:val="0"/>
          <w:marRight w:val="0"/>
          <w:marTop w:val="0"/>
          <w:marBottom w:val="0"/>
          <w:divBdr>
            <w:top w:val="none" w:sz="0" w:space="0" w:color="auto"/>
            <w:left w:val="none" w:sz="0" w:space="0" w:color="auto"/>
            <w:bottom w:val="none" w:sz="0" w:space="0" w:color="auto"/>
            <w:right w:val="none" w:sz="0" w:space="0" w:color="auto"/>
          </w:divBdr>
        </w:div>
        <w:div w:id="1253200501">
          <w:marLeft w:val="0"/>
          <w:marRight w:val="0"/>
          <w:marTop w:val="0"/>
          <w:marBottom w:val="0"/>
          <w:divBdr>
            <w:top w:val="none" w:sz="0" w:space="0" w:color="auto"/>
            <w:left w:val="none" w:sz="0" w:space="0" w:color="auto"/>
            <w:bottom w:val="none" w:sz="0" w:space="0" w:color="auto"/>
            <w:right w:val="none" w:sz="0" w:space="0" w:color="auto"/>
          </w:divBdr>
          <w:divsChild>
            <w:div w:id="115297003">
              <w:marLeft w:val="0"/>
              <w:marRight w:val="0"/>
              <w:marTop w:val="0"/>
              <w:marBottom w:val="0"/>
              <w:divBdr>
                <w:top w:val="none" w:sz="0" w:space="0" w:color="auto"/>
                <w:left w:val="none" w:sz="0" w:space="0" w:color="auto"/>
                <w:bottom w:val="none" w:sz="0" w:space="0" w:color="auto"/>
                <w:right w:val="none" w:sz="0" w:space="0" w:color="auto"/>
              </w:divBdr>
            </w:div>
            <w:div w:id="1706907597">
              <w:marLeft w:val="0"/>
              <w:marRight w:val="0"/>
              <w:marTop w:val="0"/>
              <w:marBottom w:val="0"/>
              <w:divBdr>
                <w:top w:val="none" w:sz="0" w:space="0" w:color="auto"/>
                <w:left w:val="none" w:sz="0" w:space="0" w:color="auto"/>
                <w:bottom w:val="none" w:sz="0" w:space="0" w:color="auto"/>
                <w:right w:val="none" w:sz="0" w:space="0" w:color="auto"/>
              </w:divBdr>
            </w:div>
            <w:div w:id="2005625596">
              <w:marLeft w:val="0"/>
              <w:marRight w:val="0"/>
              <w:marTop w:val="0"/>
              <w:marBottom w:val="0"/>
              <w:divBdr>
                <w:top w:val="none" w:sz="0" w:space="0" w:color="auto"/>
                <w:left w:val="none" w:sz="0" w:space="0" w:color="auto"/>
                <w:bottom w:val="none" w:sz="0" w:space="0" w:color="auto"/>
                <w:right w:val="none" w:sz="0" w:space="0" w:color="auto"/>
              </w:divBdr>
            </w:div>
          </w:divsChild>
        </w:div>
        <w:div w:id="1856962947">
          <w:marLeft w:val="0"/>
          <w:marRight w:val="0"/>
          <w:marTop w:val="0"/>
          <w:marBottom w:val="0"/>
          <w:divBdr>
            <w:top w:val="none" w:sz="0" w:space="0" w:color="auto"/>
            <w:left w:val="none" w:sz="0" w:space="0" w:color="auto"/>
            <w:bottom w:val="none" w:sz="0" w:space="0" w:color="auto"/>
            <w:right w:val="none" w:sz="0" w:space="0" w:color="auto"/>
          </w:divBdr>
        </w:div>
        <w:div w:id="1909459418">
          <w:marLeft w:val="0"/>
          <w:marRight w:val="0"/>
          <w:marTop w:val="0"/>
          <w:marBottom w:val="0"/>
          <w:divBdr>
            <w:top w:val="none" w:sz="0" w:space="0" w:color="auto"/>
            <w:left w:val="none" w:sz="0" w:space="0" w:color="auto"/>
            <w:bottom w:val="none" w:sz="0" w:space="0" w:color="auto"/>
            <w:right w:val="none" w:sz="0" w:space="0" w:color="auto"/>
          </w:divBdr>
          <w:divsChild>
            <w:div w:id="265767877">
              <w:marLeft w:val="0"/>
              <w:marRight w:val="0"/>
              <w:marTop w:val="0"/>
              <w:marBottom w:val="0"/>
              <w:divBdr>
                <w:top w:val="none" w:sz="0" w:space="0" w:color="auto"/>
                <w:left w:val="none" w:sz="0" w:space="0" w:color="auto"/>
                <w:bottom w:val="none" w:sz="0" w:space="0" w:color="auto"/>
                <w:right w:val="none" w:sz="0" w:space="0" w:color="auto"/>
              </w:divBdr>
              <w:divsChild>
                <w:div w:id="47704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674136">
      <w:bodyDiv w:val="1"/>
      <w:marLeft w:val="0"/>
      <w:marRight w:val="0"/>
      <w:marTop w:val="0"/>
      <w:marBottom w:val="0"/>
      <w:divBdr>
        <w:top w:val="none" w:sz="0" w:space="0" w:color="auto"/>
        <w:left w:val="none" w:sz="0" w:space="0" w:color="auto"/>
        <w:bottom w:val="none" w:sz="0" w:space="0" w:color="auto"/>
        <w:right w:val="none" w:sz="0" w:space="0" w:color="auto"/>
      </w:divBdr>
    </w:div>
    <w:div w:id="320744503">
      <w:bodyDiv w:val="1"/>
      <w:marLeft w:val="0"/>
      <w:marRight w:val="0"/>
      <w:marTop w:val="0"/>
      <w:marBottom w:val="0"/>
      <w:divBdr>
        <w:top w:val="none" w:sz="0" w:space="0" w:color="auto"/>
        <w:left w:val="none" w:sz="0" w:space="0" w:color="auto"/>
        <w:bottom w:val="none" w:sz="0" w:space="0" w:color="auto"/>
        <w:right w:val="none" w:sz="0" w:space="0" w:color="auto"/>
      </w:divBdr>
    </w:div>
    <w:div w:id="332538736">
      <w:bodyDiv w:val="1"/>
      <w:marLeft w:val="0"/>
      <w:marRight w:val="0"/>
      <w:marTop w:val="0"/>
      <w:marBottom w:val="0"/>
      <w:divBdr>
        <w:top w:val="none" w:sz="0" w:space="0" w:color="auto"/>
        <w:left w:val="none" w:sz="0" w:space="0" w:color="auto"/>
        <w:bottom w:val="none" w:sz="0" w:space="0" w:color="auto"/>
        <w:right w:val="none" w:sz="0" w:space="0" w:color="auto"/>
      </w:divBdr>
      <w:divsChild>
        <w:div w:id="1697344420">
          <w:marLeft w:val="0"/>
          <w:marRight w:val="0"/>
          <w:marTop w:val="0"/>
          <w:marBottom w:val="0"/>
          <w:divBdr>
            <w:top w:val="none" w:sz="0" w:space="0" w:color="auto"/>
            <w:left w:val="none" w:sz="0" w:space="0" w:color="auto"/>
            <w:bottom w:val="none" w:sz="0" w:space="0" w:color="auto"/>
            <w:right w:val="none" w:sz="0" w:space="0" w:color="auto"/>
          </w:divBdr>
        </w:div>
      </w:divsChild>
    </w:div>
    <w:div w:id="348945706">
      <w:bodyDiv w:val="1"/>
      <w:marLeft w:val="0"/>
      <w:marRight w:val="0"/>
      <w:marTop w:val="0"/>
      <w:marBottom w:val="0"/>
      <w:divBdr>
        <w:top w:val="none" w:sz="0" w:space="0" w:color="auto"/>
        <w:left w:val="none" w:sz="0" w:space="0" w:color="auto"/>
        <w:bottom w:val="none" w:sz="0" w:space="0" w:color="auto"/>
        <w:right w:val="none" w:sz="0" w:space="0" w:color="auto"/>
      </w:divBdr>
    </w:div>
    <w:div w:id="363096187">
      <w:bodyDiv w:val="1"/>
      <w:marLeft w:val="0"/>
      <w:marRight w:val="0"/>
      <w:marTop w:val="0"/>
      <w:marBottom w:val="0"/>
      <w:divBdr>
        <w:top w:val="none" w:sz="0" w:space="0" w:color="auto"/>
        <w:left w:val="none" w:sz="0" w:space="0" w:color="auto"/>
        <w:bottom w:val="none" w:sz="0" w:space="0" w:color="auto"/>
        <w:right w:val="none" w:sz="0" w:space="0" w:color="auto"/>
      </w:divBdr>
    </w:div>
    <w:div w:id="363600476">
      <w:bodyDiv w:val="1"/>
      <w:marLeft w:val="0"/>
      <w:marRight w:val="0"/>
      <w:marTop w:val="0"/>
      <w:marBottom w:val="0"/>
      <w:divBdr>
        <w:top w:val="none" w:sz="0" w:space="0" w:color="auto"/>
        <w:left w:val="none" w:sz="0" w:space="0" w:color="auto"/>
        <w:bottom w:val="none" w:sz="0" w:space="0" w:color="auto"/>
        <w:right w:val="none" w:sz="0" w:space="0" w:color="auto"/>
      </w:divBdr>
      <w:divsChild>
        <w:div w:id="13381193">
          <w:marLeft w:val="0"/>
          <w:marRight w:val="0"/>
          <w:marTop w:val="0"/>
          <w:marBottom w:val="0"/>
          <w:divBdr>
            <w:top w:val="none" w:sz="0" w:space="0" w:color="auto"/>
            <w:left w:val="none" w:sz="0" w:space="0" w:color="auto"/>
            <w:bottom w:val="none" w:sz="0" w:space="0" w:color="auto"/>
            <w:right w:val="none" w:sz="0" w:space="0" w:color="auto"/>
          </w:divBdr>
        </w:div>
        <w:div w:id="1176461568">
          <w:marLeft w:val="0"/>
          <w:marRight w:val="0"/>
          <w:marTop w:val="0"/>
          <w:marBottom w:val="0"/>
          <w:divBdr>
            <w:top w:val="none" w:sz="0" w:space="0" w:color="auto"/>
            <w:left w:val="none" w:sz="0" w:space="0" w:color="auto"/>
            <w:bottom w:val="none" w:sz="0" w:space="0" w:color="auto"/>
            <w:right w:val="none" w:sz="0" w:space="0" w:color="auto"/>
          </w:divBdr>
        </w:div>
        <w:div w:id="1581989849">
          <w:marLeft w:val="0"/>
          <w:marRight w:val="0"/>
          <w:marTop w:val="0"/>
          <w:marBottom w:val="0"/>
          <w:divBdr>
            <w:top w:val="none" w:sz="0" w:space="0" w:color="auto"/>
            <w:left w:val="none" w:sz="0" w:space="0" w:color="auto"/>
            <w:bottom w:val="none" w:sz="0" w:space="0" w:color="auto"/>
            <w:right w:val="none" w:sz="0" w:space="0" w:color="auto"/>
          </w:divBdr>
        </w:div>
        <w:div w:id="1617365136">
          <w:marLeft w:val="0"/>
          <w:marRight w:val="0"/>
          <w:marTop w:val="0"/>
          <w:marBottom w:val="0"/>
          <w:divBdr>
            <w:top w:val="none" w:sz="0" w:space="0" w:color="auto"/>
            <w:left w:val="none" w:sz="0" w:space="0" w:color="auto"/>
            <w:bottom w:val="none" w:sz="0" w:space="0" w:color="auto"/>
            <w:right w:val="none" w:sz="0" w:space="0" w:color="auto"/>
          </w:divBdr>
        </w:div>
      </w:divsChild>
    </w:div>
    <w:div w:id="385686806">
      <w:bodyDiv w:val="1"/>
      <w:marLeft w:val="0"/>
      <w:marRight w:val="0"/>
      <w:marTop w:val="0"/>
      <w:marBottom w:val="0"/>
      <w:divBdr>
        <w:top w:val="none" w:sz="0" w:space="0" w:color="auto"/>
        <w:left w:val="none" w:sz="0" w:space="0" w:color="auto"/>
        <w:bottom w:val="none" w:sz="0" w:space="0" w:color="auto"/>
        <w:right w:val="none" w:sz="0" w:space="0" w:color="auto"/>
      </w:divBdr>
    </w:div>
    <w:div w:id="396713258">
      <w:bodyDiv w:val="1"/>
      <w:marLeft w:val="0"/>
      <w:marRight w:val="0"/>
      <w:marTop w:val="0"/>
      <w:marBottom w:val="0"/>
      <w:divBdr>
        <w:top w:val="none" w:sz="0" w:space="0" w:color="auto"/>
        <w:left w:val="none" w:sz="0" w:space="0" w:color="auto"/>
        <w:bottom w:val="none" w:sz="0" w:space="0" w:color="auto"/>
        <w:right w:val="none" w:sz="0" w:space="0" w:color="auto"/>
      </w:divBdr>
      <w:divsChild>
        <w:div w:id="365836599">
          <w:marLeft w:val="0"/>
          <w:marRight w:val="0"/>
          <w:marTop w:val="0"/>
          <w:marBottom w:val="0"/>
          <w:divBdr>
            <w:top w:val="none" w:sz="0" w:space="0" w:color="auto"/>
            <w:left w:val="none" w:sz="0" w:space="0" w:color="auto"/>
            <w:bottom w:val="none" w:sz="0" w:space="0" w:color="auto"/>
            <w:right w:val="none" w:sz="0" w:space="0" w:color="auto"/>
          </w:divBdr>
          <w:divsChild>
            <w:div w:id="1061631637">
              <w:marLeft w:val="0"/>
              <w:marRight w:val="0"/>
              <w:marTop w:val="0"/>
              <w:marBottom w:val="0"/>
              <w:divBdr>
                <w:top w:val="none" w:sz="0" w:space="0" w:color="auto"/>
                <w:left w:val="none" w:sz="0" w:space="0" w:color="auto"/>
                <w:bottom w:val="none" w:sz="0" w:space="0" w:color="auto"/>
                <w:right w:val="none" w:sz="0" w:space="0" w:color="auto"/>
              </w:divBdr>
              <w:divsChild>
                <w:div w:id="607853668">
                  <w:marLeft w:val="0"/>
                  <w:marRight w:val="0"/>
                  <w:marTop w:val="0"/>
                  <w:marBottom w:val="0"/>
                  <w:divBdr>
                    <w:top w:val="none" w:sz="0" w:space="0" w:color="auto"/>
                    <w:left w:val="none" w:sz="0" w:space="0" w:color="auto"/>
                    <w:bottom w:val="none" w:sz="0" w:space="0" w:color="auto"/>
                    <w:right w:val="none" w:sz="0" w:space="0" w:color="auto"/>
                  </w:divBdr>
                  <w:divsChild>
                    <w:div w:id="1797482820">
                      <w:marLeft w:val="0"/>
                      <w:marRight w:val="0"/>
                      <w:marTop w:val="0"/>
                      <w:marBottom w:val="0"/>
                      <w:divBdr>
                        <w:top w:val="none" w:sz="0" w:space="0" w:color="auto"/>
                        <w:left w:val="none" w:sz="0" w:space="0" w:color="auto"/>
                        <w:bottom w:val="none" w:sz="0" w:space="0" w:color="auto"/>
                        <w:right w:val="none" w:sz="0" w:space="0" w:color="auto"/>
                      </w:divBdr>
                    </w:div>
                    <w:div w:id="179983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3671495">
      <w:bodyDiv w:val="1"/>
      <w:marLeft w:val="0"/>
      <w:marRight w:val="0"/>
      <w:marTop w:val="0"/>
      <w:marBottom w:val="0"/>
      <w:divBdr>
        <w:top w:val="none" w:sz="0" w:space="0" w:color="auto"/>
        <w:left w:val="none" w:sz="0" w:space="0" w:color="auto"/>
        <w:bottom w:val="none" w:sz="0" w:space="0" w:color="auto"/>
        <w:right w:val="none" w:sz="0" w:space="0" w:color="auto"/>
      </w:divBdr>
      <w:divsChild>
        <w:div w:id="1810857783">
          <w:marLeft w:val="0"/>
          <w:marRight w:val="0"/>
          <w:marTop w:val="0"/>
          <w:marBottom w:val="0"/>
          <w:divBdr>
            <w:top w:val="none" w:sz="0" w:space="0" w:color="auto"/>
            <w:left w:val="none" w:sz="0" w:space="0" w:color="auto"/>
            <w:bottom w:val="none" w:sz="0" w:space="0" w:color="auto"/>
            <w:right w:val="none" w:sz="0" w:space="0" w:color="auto"/>
          </w:divBdr>
          <w:divsChild>
            <w:div w:id="804084935">
              <w:marLeft w:val="0"/>
              <w:marRight w:val="0"/>
              <w:marTop w:val="0"/>
              <w:marBottom w:val="0"/>
              <w:divBdr>
                <w:top w:val="none" w:sz="0" w:space="0" w:color="auto"/>
                <w:left w:val="none" w:sz="0" w:space="0" w:color="auto"/>
                <w:bottom w:val="none" w:sz="0" w:space="0" w:color="auto"/>
                <w:right w:val="none" w:sz="0" w:space="0" w:color="auto"/>
              </w:divBdr>
              <w:divsChild>
                <w:div w:id="48254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394507">
      <w:bodyDiv w:val="1"/>
      <w:marLeft w:val="0"/>
      <w:marRight w:val="0"/>
      <w:marTop w:val="0"/>
      <w:marBottom w:val="0"/>
      <w:divBdr>
        <w:top w:val="none" w:sz="0" w:space="0" w:color="auto"/>
        <w:left w:val="none" w:sz="0" w:space="0" w:color="auto"/>
        <w:bottom w:val="none" w:sz="0" w:space="0" w:color="auto"/>
        <w:right w:val="none" w:sz="0" w:space="0" w:color="auto"/>
      </w:divBdr>
      <w:divsChild>
        <w:div w:id="759326104">
          <w:marLeft w:val="0"/>
          <w:marRight w:val="0"/>
          <w:marTop w:val="0"/>
          <w:marBottom w:val="0"/>
          <w:divBdr>
            <w:top w:val="none" w:sz="0" w:space="0" w:color="auto"/>
            <w:left w:val="none" w:sz="0" w:space="0" w:color="auto"/>
            <w:bottom w:val="none" w:sz="0" w:space="0" w:color="auto"/>
            <w:right w:val="none" w:sz="0" w:space="0" w:color="auto"/>
          </w:divBdr>
        </w:div>
      </w:divsChild>
    </w:div>
    <w:div w:id="442574734">
      <w:bodyDiv w:val="1"/>
      <w:marLeft w:val="0"/>
      <w:marRight w:val="0"/>
      <w:marTop w:val="0"/>
      <w:marBottom w:val="0"/>
      <w:divBdr>
        <w:top w:val="none" w:sz="0" w:space="0" w:color="auto"/>
        <w:left w:val="none" w:sz="0" w:space="0" w:color="auto"/>
        <w:bottom w:val="none" w:sz="0" w:space="0" w:color="auto"/>
        <w:right w:val="none" w:sz="0" w:space="0" w:color="auto"/>
      </w:divBdr>
    </w:div>
    <w:div w:id="443354281">
      <w:bodyDiv w:val="1"/>
      <w:marLeft w:val="0"/>
      <w:marRight w:val="0"/>
      <w:marTop w:val="0"/>
      <w:marBottom w:val="0"/>
      <w:divBdr>
        <w:top w:val="none" w:sz="0" w:space="0" w:color="auto"/>
        <w:left w:val="none" w:sz="0" w:space="0" w:color="auto"/>
        <w:bottom w:val="none" w:sz="0" w:space="0" w:color="auto"/>
        <w:right w:val="none" w:sz="0" w:space="0" w:color="auto"/>
      </w:divBdr>
    </w:div>
    <w:div w:id="450826439">
      <w:bodyDiv w:val="1"/>
      <w:marLeft w:val="0"/>
      <w:marRight w:val="0"/>
      <w:marTop w:val="0"/>
      <w:marBottom w:val="0"/>
      <w:divBdr>
        <w:top w:val="none" w:sz="0" w:space="0" w:color="auto"/>
        <w:left w:val="none" w:sz="0" w:space="0" w:color="auto"/>
        <w:bottom w:val="none" w:sz="0" w:space="0" w:color="auto"/>
        <w:right w:val="none" w:sz="0" w:space="0" w:color="auto"/>
      </w:divBdr>
    </w:div>
    <w:div w:id="472403912">
      <w:bodyDiv w:val="1"/>
      <w:marLeft w:val="0"/>
      <w:marRight w:val="0"/>
      <w:marTop w:val="0"/>
      <w:marBottom w:val="0"/>
      <w:divBdr>
        <w:top w:val="none" w:sz="0" w:space="0" w:color="auto"/>
        <w:left w:val="none" w:sz="0" w:space="0" w:color="auto"/>
        <w:bottom w:val="none" w:sz="0" w:space="0" w:color="auto"/>
        <w:right w:val="none" w:sz="0" w:space="0" w:color="auto"/>
      </w:divBdr>
      <w:divsChild>
        <w:div w:id="201865517">
          <w:marLeft w:val="0"/>
          <w:marRight w:val="0"/>
          <w:marTop w:val="0"/>
          <w:marBottom w:val="0"/>
          <w:divBdr>
            <w:top w:val="none" w:sz="0" w:space="0" w:color="auto"/>
            <w:left w:val="none" w:sz="0" w:space="0" w:color="auto"/>
            <w:bottom w:val="none" w:sz="0" w:space="0" w:color="auto"/>
            <w:right w:val="none" w:sz="0" w:space="0" w:color="auto"/>
          </w:divBdr>
        </w:div>
        <w:div w:id="307830680">
          <w:marLeft w:val="0"/>
          <w:marRight w:val="0"/>
          <w:marTop w:val="0"/>
          <w:marBottom w:val="0"/>
          <w:divBdr>
            <w:top w:val="none" w:sz="0" w:space="0" w:color="auto"/>
            <w:left w:val="none" w:sz="0" w:space="0" w:color="auto"/>
            <w:bottom w:val="none" w:sz="0" w:space="0" w:color="auto"/>
            <w:right w:val="none" w:sz="0" w:space="0" w:color="auto"/>
          </w:divBdr>
        </w:div>
        <w:div w:id="1410074955">
          <w:marLeft w:val="0"/>
          <w:marRight w:val="0"/>
          <w:marTop w:val="0"/>
          <w:marBottom w:val="0"/>
          <w:divBdr>
            <w:top w:val="none" w:sz="0" w:space="0" w:color="auto"/>
            <w:left w:val="none" w:sz="0" w:space="0" w:color="auto"/>
            <w:bottom w:val="none" w:sz="0" w:space="0" w:color="auto"/>
            <w:right w:val="none" w:sz="0" w:space="0" w:color="auto"/>
          </w:divBdr>
          <w:divsChild>
            <w:div w:id="203374482">
              <w:marLeft w:val="0"/>
              <w:marRight w:val="0"/>
              <w:marTop w:val="0"/>
              <w:marBottom w:val="0"/>
              <w:divBdr>
                <w:top w:val="none" w:sz="0" w:space="0" w:color="auto"/>
                <w:left w:val="none" w:sz="0" w:space="0" w:color="auto"/>
                <w:bottom w:val="none" w:sz="0" w:space="0" w:color="auto"/>
                <w:right w:val="none" w:sz="0" w:space="0" w:color="auto"/>
              </w:divBdr>
            </w:div>
            <w:div w:id="212425621">
              <w:marLeft w:val="0"/>
              <w:marRight w:val="0"/>
              <w:marTop w:val="0"/>
              <w:marBottom w:val="0"/>
              <w:divBdr>
                <w:top w:val="none" w:sz="0" w:space="0" w:color="auto"/>
                <w:left w:val="none" w:sz="0" w:space="0" w:color="auto"/>
                <w:bottom w:val="none" w:sz="0" w:space="0" w:color="auto"/>
                <w:right w:val="none" w:sz="0" w:space="0" w:color="auto"/>
              </w:divBdr>
            </w:div>
            <w:div w:id="456415428">
              <w:marLeft w:val="0"/>
              <w:marRight w:val="0"/>
              <w:marTop w:val="0"/>
              <w:marBottom w:val="0"/>
              <w:divBdr>
                <w:top w:val="none" w:sz="0" w:space="0" w:color="auto"/>
                <w:left w:val="none" w:sz="0" w:space="0" w:color="auto"/>
                <w:bottom w:val="none" w:sz="0" w:space="0" w:color="auto"/>
                <w:right w:val="none" w:sz="0" w:space="0" w:color="auto"/>
              </w:divBdr>
            </w:div>
            <w:div w:id="1562640987">
              <w:marLeft w:val="0"/>
              <w:marRight w:val="0"/>
              <w:marTop w:val="0"/>
              <w:marBottom w:val="0"/>
              <w:divBdr>
                <w:top w:val="none" w:sz="0" w:space="0" w:color="auto"/>
                <w:left w:val="none" w:sz="0" w:space="0" w:color="auto"/>
                <w:bottom w:val="none" w:sz="0" w:space="0" w:color="auto"/>
                <w:right w:val="none" w:sz="0" w:space="0" w:color="auto"/>
              </w:divBdr>
            </w:div>
          </w:divsChild>
        </w:div>
        <w:div w:id="1897162053">
          <w:marLeft w:val="0"/>
          <w:marRight w:val="0"/>
          <w:marTop w:val="0"/>
          <w:marBottom w:val="0"/>
          <w:divBdr>
            <w:top w:val="none" w:sz="0" w:space="0" w:color="auto"/>
            <w:left w:val="none" w:sz="0" w:space="0" w:color="auto"/>
            <w:bottom w:val="none" w:sz="0" w:space="0" w:color="auto"/>
            <w:right w:val="none" w:sz="0" w:space="0" w:color="auto"/>
          </w:divBdr>
          <w:divsChild>
            <w:div w:id="481120508">
              <w:marLeft w:val="0"/>
              <w:marRight w:val="0"/>
              <w:marTop w:val="0"/>
              <w:marBottom w:val="0"/>
              <w:divBdr>
                <w:top w:val="none" w:sz="0" w:space="0" w:color="auto"/>
                <w:left w:val="none" w:sz="0" w:space="0" w:color="auto"/>
                <w:bottom w:val="none" w:sz="0" w:space="0" w:color="auto"/>
                <w:right w:val="none" w:sz="0" w:space="0" w:color="auto"/>
              </w:divBdr>
            </w:div>
            <w:div w:id="1086076489">
              <w:marLeft w:val="0"/>
              <w:marRight w:val="0"/>
              <w:marTop w:val="0"/>
              <w:marBottom w:val="0"/>
              <w:divBdr>
                <w:top w:val="none" w:sz="0" w:space="0" w:color="auto"/>
                <w:left w:val="none" w:sz="0" w:space="0" w:color="auto"/>
                <w:bottom w:val="none" w:sz="0" w:space="0" w:color="auto"/>
                <w:right w:val="none" w:sz="0" w:space="0" w:color="auto"/>
              </w:divBdr>
            </w:div>
            <w:div w:id="209658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070277">
      <w:bodyDiv w:val="1"/>
      <w:marLeft w:val="0"/>
      <w:marRight w:val="0"/>
      <w:marTop w:val="0"/>
      <w:marBottom w:val="0"/>
      <w:divBdr>
        <w:top w:val="none" w:sz="0" w:space="0" w:color="auto"/>
        <w:left w:val="none" w:sz="0" w:space="0" w:color="auto"/>
        <w:bottom w:val="none" w:sz="0" w:space="0" w:color="auto"/>
        <w:right w:val="none" w:sz="0" w:space="0" w:color="auto"/>
      </w:divBdr>
    </w:div>
    <w:div w:id="491915346">
      <w:bodyDiv w:val="1"/>
      <w:marLeft w:val="0"/>
      <w:marRight w:val="0"/>
      <w:marTop w:val="0"/>
      <w:marBottom w:val="0"/>
      <w:divBdr>
        <w:top w:val="none" w:sz="0" w:space="0" w:color="auto"/>
        <w:left w:val="none" w:sz="0" w:space="0" w:color="auto"/>
        <w:bottom w:val="none" w:sz="0" w:space="0" w:color="auto"/>
        <w:right w:val="none" w:sz="0" w:space="0" w:color="auto"/>
      </w:divBdr>
    </w:div>
    <w:div w:id="524438452">
      <w:bodyDiv w:val="1"/>
      <w:marLeft w:val="0"/>
      <w:marRight w:val="0"/>
      <w:marTop w:val="0"/>
      <w:marBottom w:val="0"/>
      <w:divBdr>
        <w:top w:val="none" w:sz="0" w:space="0" w:color="auto"/>
        <w:left w:val="none" w:sz="0" w:space="0" w:color="auto"/>
        <w:bottom w:val="none" w:sz="0" w:space="0" w:color="auto"/>
        <w:right w:val="none" w:sz="0" w:space="0" w:color="auto"/>
      </w:divBdr>
    </w:div>
    <w:div w:id="538011037">
      <w:bodyDiv w:val="1"/>
      <w:marLeft w:val="0"/>
      <w:marRight w:val="0"/>
      <w:marTop w:val="0"/>
      <w:marBottom w:val="0"/>
      <w:divBdr>
        <w:top w:val="none" w:sz="0" w:space="0" w:color="auto"/>
        <w:left w:val="none" w:sz="0" w:space="0" w:color="auto"/>
        <w:bottom w:val="none" w:sz="0" w:space="0" w:color="auto"/>
        <w:right w:val="none" w:sz="0" w:space="0" w:color="auto"/>
      </w:divBdr>
    </w:div>
    <w:div w:id="556088324">
      <w:bodyDiv w:val="1"/>
      <w:marLeft w:val="0"/>
      <w:marRight w:val="0"/>
      <w:marTop w:val="0"/>
      <w:marBottom w:val="0"/>
      <w:divBdr>
        <w:top w:val="none" w:sz="0" w:space="0" w:color="auto"/>
        <w:left w:val="none" w:sz="0" w:space="0" w:color="auto"/>
        <w:bottom w:val="none" w:sz="0" w:space="0" w:color="auto"/>
        <w:right w:val="none" w:sz="0" w:space="0" w:color="auto"/>
      </w:divBdr>
    </w:div>
    <w:div w:id="576594183">
      <w:bodyDiv w:val="1"/>
      <w:marLeft w:val="0"/>
      <w:marRight w:val="0"/>
      <w:marTop w:val="0"/>
      <w:marBottom w:val="0"/>
      <w:divBdr>
        <w:top w:val="none" w:sz="0" w:space="0" w:color="auto"/>
        <w:left w:val="none" w:sz="0" w:space="0" w:color="auto"/>
        <w:bottom w:val="none" w:sz="0" w:space="0" w:color="auto"/>
        <w:right w:val="none" w:sz="0" w:space="0" w:color="auto"/>
      </w:divBdr>
    </w:div>
    <w:div w:id="577404126">
      <w:bodyDiv w:val="1"/>
      <w:marLeft w:val="0"/>
      <w:marRight w:val="0"/>
      <w:marTop w:val="0"/>
      <w:marBottom w:val="0"/>
      <w:divBdr>
        <w:top w:val="none" w:sz="0" w:space="0" w:color="auto"/>
        <w:left w:val="none" w:sz="0" w:space="0" w:color="auto"/>
        <w:bottom w:val="none" w:sz="0" w:space="0" w:color="auto"/>
        <w:right w:val="none" w:sz="0" w:space="0" w:color="auto"/>
      </w:divBdr>
    </w:div>
    <w:div w:id="601449637">
      <w:bodyDiv w:val="1"/>
      <w:marLeft w:val="0"/>
      <w:marRight w:val="0"/>
      <w:marTop w:val="0"/>
      <w:marBottom w:val="0"/>
      <w:divBdr>
        <w:top w:val="none" w:sz="0" w:space="0" w:color="auto"/>
        <w:left w:val="none" w:sz="0" w:space="0" w:color="auto"/>
        <w:bottom w:val="none" w:sz="0" w:space="0" w:color="auto"/>
        <w:right w:val="none" w:sz="0" w:space="0" w:color="auto"/>
      </w:divBdr>
      <w:divsChild>
        <w:div w:id="1471094480">
          <w:marLeft w:val="0"/>
          <w:marRight w:val="0"/>
          <w:marTop w:val="0"/>
          <w:marBottom w:val="0"/>
          <w:divBdr>
            <w:top w:val="none" w:sz="0" w:space="0" w:color="auto"/>
            <w:left w:val="none" w:sz="0" w:space="0" w:color="auto"/>
            <w:bottom w:val="none" w:sz="0" w:space="0" w:color="auto"/>
            <w:right w:val="none" w:sz="0" w:space="0" w:color="auto"/>
          </w:divBdr>
        </w:div>
      </w:divsChild>
    </w:div>
    <w:div w:id="633020398">
      <w:bodyDiv w:val="1"/>
      <w:marLeft w:val="0"/>
      <w:marRight w:val="0"/>
      <w:marTop w:val="0"/>
      <w:marBottom w:val="0"/>
      <w:divBdr>
        <w:top w:val="none" w:sz="0" w:space="0" w:color="auto"/>
        <w:left w:val="none" w:sz="0" w:space="0" w:color="auto"/>
        <w:bottom w:val="none" w:sz="0" w:space="0" w:color="auto"/>
        <w:right w:val="none" w:sz="0" w:space="0" w:color="auto"/>
      </w:divBdr>
    </w:div>
    <w:div w:id="638920110">
      <w:bodyDiv w:val="1"/>
      <w:marLeft w:val="0"/>
      <w:marRight w:val="0"/>
      <w:marTop w:val="0"/>
      <w:marBottom w:val="0"/>
      <w:divBdr>
        <w:top w:val="none" w:sz="0" w:space="0" w:color="auto"/>
        <w:left w:val="none" w:sz="0" w:space="0" w:color="auto"/>
        <w:bottom w:val="none" w:sz="0" w:space="0" w:color="auto"/>
        <w:right w:val="none" w:sz="0" w:space="0" w:color="auto"/>
      </w:divBdr>
    </w:div>
    <w:div w:id="641615634">
      <w:bodyDiv w:val="1"/>
      <w:marLeft w:val="0"/>
      <w:marRight w:val="0"/>
      <w:marTop w:val="0"/>
      <w:marBottom w:val="0"/>
      <w:divBdr>
        <w:top w:val="none" w:sz="0" w:space="0" w:color="auto"/>
        <w:left w:val="none" w:sz="0" w:space="0" w:color="auto"/>
        <w:bottom w:val="none" w:sz="0" w:space="0" w:color="auto"/>
        <w:right w:val="none" w:sz="0" w:space="0" w:color="auto"/>
      </w:divBdr>
    </w:div>
    <w:div w:id="650870174">
      <w:bodyDiv w:val="1"/>
      <w:marLeft w:val="0"/>
      <w:marRight w:val="0"/>
      <w:marTop w:val="0"/>
      <w:marBottom w:val="0"/>
      <w:divBdr>
        <w:top w:val="none" w:sz="0" w:space="0" w:color="auto"/>
        <w:left w:val="none" w:sz="0" w:space="0" w:color="auto"/>
        <w:bottom w:val="none" w:sz="0" w:space="0" w:color="auto"/>
        <w:right w:val="none" w:sz="0" w:space="0" w:color="auto"/>
      </w:divBdr>
    </w:div>
    <w:div w:id="683552592">
      <w:bodyDiv w:val="1"/>
      <w:marLeft w:val="0"/>
      <w:marRight w:val="0"/>
      <w:marTop w:val="0"/>
      <w:marBottom w:val="0"/>
      <w:divBdr>
        <w:top w:val="none" w:sz="0" w:space="0" w:color="auto"/>
        <w:left w:val="none" w:sz="0" w:space="0" w:color="auto"/>
        <w:bottom w:val="none" w:sz="0" w:space="0" w:color="auto"/>
        <w:right w:val="none" w:sz="0" w:space="0" w:color="auto"/>
      </w:divBdr>
      <w:divsChild>
        <w:div w:id="499151981">
          <w:marLeft w:val="0"/>
          <w:marRight w:val="0"/>
          <w:marTop w:val="0"/>
          <w:marBottom w:val="0"/>
          <w:divBdr>
            <w:top w:val="none" w:sz="0" w:space="0" w:color="auto"/>
            <w:left w:val="none" w:sz="0" w:space="0" w:color="auto"/>
            <w:bottom w:val="none" w:sz="0" w:space="0" w:color="auto"/>
            <w:right w:val="none" w:sz="0" w:space="0" w:color="auto"/>
          </w:divBdr>
        </w:div>
        <w:div w:id="854072687">
          <w:marLeft w:val="0"/>
          <w:marRight w:val="0"/>
          <w:marTop w:val="0"/>
          <w:marBottom w:val="0"/>
          <w:divBdr>
            <w:top w:val="none" w:sz="0" w:space="0" w:color="auto"/>
            <w:left w:val="none" w:sz="0" w:space="0" w:color="auto"/>
            <w:bottom w:val="none" w:sz="0" w:space="0" w:color="auto"/>
            <w:right w:val="none" w:sz="0" w:space="0" w:color="auto"/>
          </w:divBdr>
        </w:div>
        <w:div w:id="940794715">
          <w:marLeft w:val="0"/>
          <w:marRight w:val="0"/>
          <w:marTop w:val="0"/>
          <w:marBottom w:val="0"/>
          <w:divBdr>
            <w:top w:val="none" w:sz="0" w:space="0" w:color="auto"/>
            <w:left w:val="none" w:sz="0" w:space="0" w:color="auto"/>
            <w:bottom w:val="none" w:sz="0" w:space="0" w:color="auto"/>
            <w:right w:val="none" w:sz="0" w:space="0" w:color="auto"/>
          </w:divBdr>
        </w:div>
        <w:div w:id="1209561443">
          <w:marLeft w:val="0"/>
          <w:marRight w:val="0"/>
          <w:marTop w:val="0"/>
          <w:marBottom w:val="0"/>
          <w:divBdr>
            <w:top w:val="none" w:sz="0" w:space="0" w:color="auto"/>
            <w:left w:val="none" w:sz="0" w:space="0" w:color="auto"/>
            <w:bottom w:val="none" w:sz="0" w:space="0" w:color="auto"/>
            <w:right w:val="none" w:sz="0" w:space="0" w:color="auto"/>
          </w:divBdr>
        </w:div>
        <w:div w:id="1625774715">
          <w:marLeft w:val="0"/>
          <w:marRight w:val="0"/>
          <w:marTop w:val="0"/>
          <w:marBottom w:val="0"/>
          <w:divBdr>
            <w:top w:val="none" w:sz="0" w:space="0" w:color="auto"/>
            <w:left w:val="none" w:sz="0" w:space="0" w:color="auto"/>
            <w:bottom w:val="none" w:sz="0" w:space="0" w:color="auto"/>
            <w:right w:val="none" w:sz="0" w:space="0" w:color="auto"/>
          </w:divBdr>
        </w:div>
      </w:divsChild>
    </w:div>
    <w:div w:id="728649741">
      <w:bodyDiv w:val="1"/>
      <w:marLeft w:val="0"/>
      <w:marRight w:val="0"/>
      <w:marTop w:val="0"/>
      <w:marBottom w:val="0"/>
      <w:divBdr>
        <w:top w:val="none" w:sz="0" w:space="0" w:color="auto"/>
        <w:left w:val="none" w:sz="0" w:space="0" w:color="auto"/>
        <w:bottom w:val="none" w:sz="0" w:space="0" w:color="auto"/>
        <w:right w:val="none" w:sz="0" w:space="0" w:color="auto"/>
      </w:divBdr>
      <w:divsChild>
        <w:div w:id="990594992">
          <w:marLeft w:val="0"/>
          <w:marRight w:val="0"/>
          <w:marTop w:val="0"/>
          <w:marBottom w:val="0"/>
          <w:divBdr>
            <w:top w:val="none" w:sz="0" w:space="0" w:color="auto"/>
            <w:left w:val="none" w:sz="0" w:space="0" w:color="auto"/>
            <w:bottom w:val="none" w:sz="0" w:space="0" w:color="auto"/>
            <w:right w:val="none" w:sz="0" w:space="0" w:color="auto"/>
          </w:divBdr>
        </w:div>
        <w:div w:id="1146898171">
          <w:marLeft w:val="0"/>
          <w:marRight w:val="0"/>
          <w:marTop w:val="0"/>
          <w:marBottom w:val="0"/>
          <w:divBdr>
            <w:top w:val="none" w:sz="0" w:space="0" w:color="auto"/>
            <w:left w:val="none" w:sz="0" w:space="0" w:color="auto"/>
            <w:bottom w:val="none" w:sz="0" w:space="0" w:color="auto"/>
            <w:right w:val="none" w:sz="0" w:space="0" w:color="auto"/>
          </w:divBdr>
        </w:div>
      </w:divsChild>
    </w:div>
    <w:div w:id="737216309">
      <w:bodyDiv w:val="1"/>
      <w:marLeft w:val="0"/>
      <w:marRight w:val="0"/>
      <w:marTop w:val="0"/>
      <w:marBottom w:val="0"/>
      <w:divBdr>
        <w:top w:val="none" w:sz="0" w:space="0" w:color="auto"/>
        <w:left w:val="none" w:sz="0" w:space="0" w:color="auto"/>
        <w:bottom w:val="none" w:sz="0" w:space="0" w:color="auto"/>
        <w:right w:val="none" w:sz="0" w:space="0" w:color="auto"/>
      </w:divBdr>
    </w:div>
    <w:div w:id="737559808">
      <w:bodyDiv w:val="1"/>
      <w:marLeft w:val="0"/>
      <w:marRight w:val="0"/>
      <w:marTop w:val="0"/>
      <w:marBottom w:val="0"/>
      <w:divBdr>
        <w:top w:val="none" w:sz="0" w:space="0" w:color="auto"/>
        <w:left w:val="none" w:sz="0" w:space="0" w:color="auto"/>
        <w:bottom w:val="none" w:sz="0" w:space="0" w:color="auto"/>
        <w:right w:val="none" w:sz="0" w:space="0" w:color="auto"/>
      </w:divBdr>
    </w:div>
    <w:div w:id="745762477">
      <w:bodyDiv w:val="1"/>
      <w:marLeft w:val="0"/>
      <w:marRight w:val="0"/>
      <w:marTop w:val="0"/>
      <w:marBottom w:val="0"/>
      <w:divBdr>
        <w:top w:val="none" w:sz="0" w:space="0" w:color="auto"/>
        <w:left w:val="none" w:sz="0" w:space="0" w:color="auto"/>
        <w:bottom w:val="none" w:sz="0" w:space="0" w:color="auto"/>
        <w:right w:val="none" w:sz="0" w:space="0" w:color="auto"/>
      </w:divBdr>
    </w:div>
    <w:div w:id="761416559">
      <w:bodyDiv w:val="1"/>
      <w:marLeft w:val="0"/>
      <w:marRight w:val="0"/>
      <w:marTop w:val="0"/>
      <w:marBottom w:val="0"/>
      <w:divBdr>
        <w:top w:val="none" w:sz="0" w:space="0" w:color="auto"/>
        <w:left w:val="none" w:sz="0" w:space="0" w:color="auto"/>
        <w:bottom w:val="none" w:sz="0" w:space="0" w:color="auto"/>
        <w:right w:val="none" w:sz="0" w:space="0" w:color="auto"/>
      </w:divBdr>
    </w:div>
    <w:div w:id="768308267">
      <w:bodyDiv w:val="1"/>
      <w:marLeft w:val="0"/>
      <w:marRight w:val="0"/>
      <w:marTop w:val="0"/>
      <w:marBottom w:val="0"/>
      <w:divBdr>
        <w:top w:val="none" w:sz="0" w:space="0" w:color="auto"/>
        <w:left w:val="none" w:sz="0" w:space="0" w:color="auto"/>
        <w:bottom w:val="none" w:sz="0" w:space="0" w:color="auto"/>
        <w:right w:val="none" w:sz="0" w:space="0" w:color="auto"/>
      </w:divBdr>
    </w:div>
    <w:div w:id="786193978">
      <w:bodyDiv w:val="1"/>
      <w:marLeft w:val="0"/>
      <w:marRight w:val="0"/>
      <w:marTop w:val="0"/>
      <w:marBottom w:val="0"/>
      <w:divBdr>
        <w:top w:val="none" w:sz="0" w:space="0" w:color="auto"/>
        <w:left w:val="none" w:sz="0" w:space="0" w:color="auto"/>
        <w:bottom w:val="none" w:sz="0" w:space="0" w:color="auto"/>
        <w:right w:val="none" w:sz="0" w:space="0" w:color="auto"/>
      </w:divBdr>
    </w:div>
    <w:div w:id="788476761">
      <w:bodyDiv w:val="1"/>
      <w:marLeft w:val="0"/>
      <w:marRight w:val="0"/>
      <w:marTop w:val="0"/>
      <w:marBottom w:val="0"/>
      <w:divBdr>
        <w:top w:val="none" w:sz="0" w:space="0" w:color="auto"/>
        <w:left w:val="none" w:sz="0" w:space="0" w:color="auto"/>
        <w:bottom w:val="none" w:sz="0" w:space="0" w:color="auto"/>
        <w:right w:val="none" w:sz="0" w:space="0" w:color="auto"/>
      </w:divBdr>
    </w:div>
    <w:div w:id="822312029">
      <w:bodyDiv w:val="1"/>
      <w:marLeft w:val="0"/>
      <w:marRight w:val="0"/>
      <w:marTop w:val="0"/>
      <w:marBottom w:val="0"/>
      <w:divBdr>
        <w:top w:val="none" w:sz="0" w:space="0" w:color="auto"/>
        <w:left w:val="none" w:sz="0" w:space="0" w:color="auto"/>
        <w:bottom w:val="none" w:sz="0" w:space="0" w:color="auto"/>
        <w:right w:val="none" w:sz="0" w:space="0" w:color="auto"/>
      </w:divBdr>
    </w:div>
    <w:div w:id="883061400">
      <w:bodyDiv w:val="1"/>
      <w:marLeft w:val="0"/>
      <w:marRight w:val="0"/>
      <w:marTop w:val="0"/>
      <w:marBottom w:val="0"/>
      <w:divBdr>
        <w:top w:val="none" w:sz="0" w:space="0" w:color="auto"/>
        <w:left w:val="none" w:sz="0" w:space="0" w:color="auto"/>
        <w:bottom w:val="none" w:sz="0" w:space="0" w:color="auto"/>
        <w:right w:val="none" w:sz="0" w:space="0" w:color="auto"/>
      </w:divBdr>
    </w:div>
    <w:div w:id="902836461">
      <w:bodyDiv w:val="1"/>
      <w:marLeft w:val="0"/>
      <w:marRight w:val="0"/>
      <w:marTop w:val="0"/>
      <w:marBottom w:val="0"/>
      <w:divBdr>
        <w:top w:val="none" w:sz="0" w:space="0" w:color="auto"/>
        <w:left w:val="none" w:sz="0" w:space="0" w:color="auto"/>
        <w:bottom w:val="none" w:sz="0" w:space="0" w:color="auto"/>
        <w:right w:val="none" w:sz="0" w:space="0" w:color="auto"/>
      </w:divBdr>
    </w:div>
    <w:div w:id="909341406">
      <w:bodyDiv w:val="1"/>
      <w:marLeft w:val="0"/>
      <w:marRight w:val="0"/>
      <w:marTop w:val="0"/>
      <w:marBottom w:val="0"/>
      <w:divBdr>
        <w:top w:val="none" w:sz="0" w:space="0" w:color="auto"/>
        <w:left w:val="none" w:sz="0" w:space="0" w:color="auto"/>
        <w:bottom w:val="none" w:sz="0" w:space="0" w:color="auto"/>
        <w:right w:val="none" w:sz="0" w:space="0" w:color="auto"/>
      </w:divBdr>
    </w:div>
    <w:div w:id="938180239">
      <w:bodyDiv w:val="1"/>
      <w:marLeft w:val="0"/>
      <w:marRight w:val="0"/>
      <w:marTop w:val="0"/>
      <w:marBottom w:val="0"/>
      <w:divBdr>
        <w:top w:val="none" w:sz="0" w:space="0" w:color="auto"/>
        <w:left w:val="none" w:sz="0" w:space="0" w:color="auto"/>
        <w:bottom w:val="none" w:sz="0" w:space="0" w:color="auto"/>
        <w:right w:val="none" w:sz="0" w:space="0" w:color="auto"/>
      </w:divBdr>
    </w:div>
    <w:div w:id="992025955">
      <w:bodyDiv w:val="1"/>
      <w:marLeft w:val="0"/>
      <w:marRight w:val="0"/>
      <w:marTop w:val="0"/>
      <w:marBottom w:val="0"/>
      <w:divBdr>
        <w:top w:val="none" w:sz="0" w:space="0" w:color="auto"/>
        <w:left w:val="none" w:sz="0" w:space="0" w:color="auto"/>
        <w:bottom w:val="none" w:sz="0" w:space="0" w:color="auto"/>
        <w:right w:val="none" w:sz="0" w:space="0" w:color="auto"/>
      </w:divBdr>
    </w:div>
    <w:div w:id="1036932956">
      <w:bodyDiv w:val="1"/>
      <w:marLeft w:val="0"/>
      <w:marRight w:val="0"/>
      <w:marTop w:val="0"/>
      <w:marBottom w:val="0"/>
      <w:divBdr>
        <w:top w:val="none" w:sz="0" w:space="0" w:color="auto"/>
        <w:left w:val="none" w:sz="0" w:space="0" w:color="auto"/>
        <w:bottom w:val="none" w:sz="0" w:space="0" w:color="auto"/>
        <w:right w:val="none" w:sz="0" w:space="0" w:color="auto"/>
      </w:divBdr>
    </w:div>
    <w:div w:id="1038776784">
      <w:bodyDiv w:val="1"/>
      <w:marLeft w:val="0"/>
      <w:marRight w:val="0"/>
      <w:marTop w:val="0"/>
      <w:marBottom w:val="0"/>
      <w:divBdr>
        <w:top w:val="none" w:sz="0" w:space="0" w:color="auto"/>
        <w:left w:val="none" w:sz="0" w:space="0" w:color="auto"/>
        <w:bottom w:val="none" w:sz="0" w:space="0" w:color="auto"/>
        <w:right w:val="none" w:sz="0" w:space="0" w:color="auto"/>
      </w:divBdr>
      <w:divsChild>
        <w:div w:id="1373924845">
          <w:marLeft w:val="0"/>
          <w:marRight w:val="0"/>
          <w:marTop w:val="0"/>
          <w:marBottom w:val="0"/>
          <w:divBdr>
            <w:top w:val="none" w:sz="0" w:space="0" w:color="auto"/>
            <w:left w:val="none" w:sz="0" w:space="0" w:color="auto"/>
            <w:bottom w:val="none" w:sz="0" w:space="0" w:color="auto"/>
            <w:right w:val="none" w:sz="0" w:space="0" w:color="auto"/>
          </w:divBdr>
        </w:div>
      </w:divsChild>
    </w:div>
    <w:div w:id="1080445264">
      <w:bodyDiv w:val="1"/>
      <w:marLeft w:val="0"/>
      <w:marRight w:val="0"/>
      <w:marTop w:val="0"/>
      <w:marBottom w:val="0"/>
      <w:divBdr>
        <w:top w:val="none" w:sz="0" w:space="0" w:color="auto"/>
        <w:left w:val="none" w:sz="0" w:space="0" w:color="auto"/>
        <w:bottom w:val="none" w:sz="0" w:space="0" w:color="auto"/>
        <w:right w:val="none" w:sz="0" w:space="0" w:color="auto"/>
      </w:divBdr>
    </w:div>
    <w:div w:id="1086390349">
      <w:bodyDiv w:val="1"/>
      <w:marLeft w:val="0"/>
      <w:marRight w:val="0"/>
      <w:marTop w:val="0"/>
      <w:marBottom w:val="0"/>
      <w:divBdr>
        <w:top w:val="none" w:sz="0" w:space="0" w:color="auto"/>
        <w:left w:val="none" w:sz="0" w:space="0" w:color="auto"/>
        <w:bottom w:val="none" w:sz="0" w:space="0" w:color="auto"/>
        <w:right w:val="none" w:sz="0" w:space="0" w:color="auto"/>
      </w:divBdr>
    </w:div>
    <w:div w:id="1091316713">
      <w:bodyDiv w:val="1"/>
      <w:marLeft w:val="0"/>
      <w:marRight w:val="0"/>
      <w:marTop w:val="0"/>
      <w:marBottom w:val="0"/>
      <w:divBdr>
        <w:top w:val="none" w:sz="0" w:space="0" w:color="auto"/>
        <w:left w:val="none" w:sz="0" w:space="0" w:color="auto"/>
        <w:bottom w:val="none" w:sz="0" w:space="0" w:color="auto"/>
        <w:right w:val="none" w:sz="0" w:space="0" w:color="auto"/>
      </w:divBdr>
    </w:div>
    <w:div w:id="1091513854">
      <w:bodyDiv w:val="1"/>
      <w:marLeft w:val="0"/>
      <w:marRight w:val="0"/>
      <w:marTop w:val="0"/>
      <w:marBottom w:val="0"/>
      <w:divBdr>
        <w:top w:val="none" w:sz="0" w:space="0" w:color="auto"/>
        <w:left w:val="none" w:sz="0" w:space="0" w:color="auto"/>
        <w:bottom w:val="none" w:sz="0" w:space="0" w:color="auto"/>
        <w:right w:val="none" w:sz="0" w:space="0" w:color="auto"/>
      </w:divBdr>
      <w:divsChild>
        <w:div w:id="724527400">
          <w:marLeft w:val="0"/>
          <w:marRight w:val="0"/>
          <w:marTop w:val="0"/>
          <w:marBottom w:val="0"/>
          <w:divBdr>
            <w:top w:val="none" w:sz="0" w:space="0" w:color="auto"/>
            <w:left w:val="none" w:sz="0" w:space="0" w:color="auto"/>
            <w:bottom w:val="none" w:sz="0" w:space="0" w:color="auto"/>
            <w:right w:val="none" w:sz="0" w:space="0" w:color="auto"/>
          </w:divBdr>
        </w:div>
      </w:divsChild>
    </w:div>
    <w:div w:id="1095393962">
      <w:bodyDiv w:val="1"/>
      <w:marLeft w:val="0"/>
      <w:marRight w:val="0"/>
      <w:marTop w:val="0"/>
      <w:marBottom w:val="0"/>
      <w:divBdr>
        <w:top w:val="none" w:sz="0" w:space="0" w:color="auto"/>
        <w:left w:val="none" w:sz="0" w:space="0" w:color="auto"/>
        <w:bottom w:val="none" w:sz="0" w:space="0" w:color="auto"/>
        <w:right w:val="none" w:sz="0" w:space="0" w:color="auto"/>
      </w:divBdr>
    </w:div>
    <w:div w:id="1095395813">
      <w:bodyDiv w:val="1"/>
      <w:marLeft w:val="0"/>
      <w:marRight w:val="0"/>
      <w:marTop w:val="0"/>
      <w:marBottom w:val="0"/>
      <w:divBdr>
        <w:top w:val="none" w:sz="0" w:space="0" w:color="auto"/>
        <w:left w:val="none" w:sz="0" w:space="0" w:color="auto"/>
        <w:bottom w:val="none" w:sz="0" w:space="0" w:color="auto"/>
        <w:right w:val="none" w:sz="0" w:space="0" w:color="auto"/>
      </w:divBdr>
    </w:div>
    <w:div w:id="1110780009">
      <w:bodyDiv w:val="1"/>
      <w:marLeft w:val="0"/>
      <w:marRight w:val="0"/>
      <w:marTop w:val="0"/>
      <w:marBottom w:val="0"/>
      <w:divBdr>
        <w:top w:val="none" w:sz="0" w:space="0" w:color="auto"/>
        <w:left w:val="none" w:sz="0" w:space="0" w:color="auto"/>
        <w:bottom w:val="none" w:sz="0" w:space="0" w:color="auto"/>
        <w:right w:val="none" w:sz="0" w:space="0" w:color="auto"/>
      </w:divBdr>
    </w:div>
    <w:div w:id="1131172095">
      <w:bodyDiv w:val="1"/>
      <w:marLeft w:val="0"/>
      <w:marRight w:val="0"/>
      <w:marTop w:val="0"/>
      <w:marBottom w:val="0"/>
      <w:divBdr>
        <w:top w:val="none" w:sz="0" w:space="0" w:color="auto"/>
        <w:left w:val="none" w:sz="0" w:space="0" w:color="auto"/>
        <w:bottom w:val="none" w:sz="0" w:space="0" w:color="auto"/>
        <w:right w:val="none" w:sz="0" w:space="0" w:color="auto"/>
      </w:divBdr>
    </w:div>
    <w:div w:id="1165631789">
      <w:bodyDiv w:val="1"/>
      <w:marLeft w:val="0"/>
      <w:marRight w:val="0"/>
      <w:marTop w:val="0"/>
      <w:marBottom w:val="0"/>
      <w:divBdr>
        <w:top w:val="none" w:sz="0" w:space="0" w:color="auto"/>
        <w:left w:val="none" w:sz="0" w:space="0" w:color="auto"/>
        <w:bottom w:val="none" w:sz="0" w:space="0" w:color="auto"/>
        <w:right w:val="none" w:sz="0" w:space="0" w:color="auto"/>
      </w:divBdr>
    </w:div>
    <w:div w:id="1188064940">
      <w:bodyDiv w:val="1"/>
      <w:marLeft w:val="0"/>
      <w:marRight w:val="0"/>
      <w:marTop w:val="0"/>
      <w:marBottom w:val="0"/>
      <w:divBdr>
        <w:top w:val="none" w:sz="0" w:space="0" w:color="auto"/>
        <w:left w:val="none" w:sz="0" w:space="0" w:color="auto"/>
        <w:bottom w:val="none" w:sz="0" w:space="0" w:color="auto"/>
        <w:right w:val="none" w:sz="0" w:space="0" w:color="auto"/>
      </w:divBdr>
    </w:div>
    <w:div w:id="1208444595">
      <w:bodyDiv w:val="1"/>
      <w:marLeft w:val="0"/>
      <w:marRight w:val="0"/>
      <w:marTop w:val="0"/>
      <w:marBottom w:val="0"/>
      <w:divBdr>
        <w:top w:val="none" w:sz="0" w:space="0" w:color="auto"/>
        <w:left w:val="none" w:sz="0" w:space="0" w:color="auto"/>
        <w:bottom w:val="none" w:sz="0" w:space="0" w:color="auto"/>
        <w:right w:val="none" w:sz="0" w:space="0" w:color="auto"/>
      </w:divBdr>
    </w:div>
    <w:div w:id="1234050097">
      <w:bodyDiv w:val="1"/>
      <w:marLeft w:val="0"/>
      <w:marRight w:val="0"/>
      <w:marTop w:val="0"/>
      <w:marBottom w:val="0"/>
      <w:divBdr>
        <w:top w:val="none" w:sz="0" w:space="0" w:color="auto"/>
        <w:left w:val="none" w:sz="0" w:space="0" w:color="auto"/>
        <w:bottom w:val="none" w:sz="0" w:space="0" w:color="auto"/>
        <w:right w:val="none" w:sz="0" w:space="0" w:color="auto"/>
      </w:divBdr>
    </w:div>
    <w:div w:id="1246040028">
      <w:bodyDiv w:val="1"/>
      <w:marLeft w:val="0"/>
      <w:marRight w:val="0"/>
      <w:marTop w:val="0"/>
      <w:marBottom w:val="0"/>
      <w:divBdr>
        <w:top w:val="none" w:sz="0" w:space="0" w:color="auto"/>
        <w:left w:val="none" w:sz="0" w:space="0" w:color="auto"/>
        <w:bottom w:val="none" w:sz="0" w:space="0" w:color="auto"/>
        <w:right w:val="none" w:sz="0" w:space="0" w:color="auto"/>
      </w:divBdr>
    </w:div>
    <w:div w:id="1257667354">
      <w:bodyDiv w:val="1"/>
      <w:marLeft w:val="0"/>
      <w:marRight w:val="0"/>
      <w:marTop w:val="0"/>
      <w:marBottom w:val="0"/>
      <w:divBdr>
        <w:top w:val="none" w:sz="0" w:space="0" w:color="auto"/>
        <w:left w:val="none" w:sz="0" w:space="0" w:color="auto"/>
        <w:bottom w:val="none" w:sz="0" w:space="0" w:color="auto"/>
        <w:right w:val="none" w:sz="0" w:space="0" w:color="auto"/>
      </w:divBdr>
    </w:div>
    <w:div w:id="1263299528">
      <w:bodyDiv w:val="1"/>
      <w:marLeft w:val="0"/>
      <w:marRight w:val="0"/>
      <w:marTop w:val="0"/>
      <w:marBottom w:val="0"/>
      <w:divBdr>
        <w:top w:val="none" w:sz="0" w:space="0" w:color="auto"/>
        <w:left w:val="none" w:sz="0" w:space="0" w:color="auto"/>
        <w:bottom w:val="none" w:sz="0" w:space="0" w:color="auto"/>
        <w:right w:val="none" w:sz="0" w:space="0" w:color="auto"/>
      </w:divBdr>
    </w:div>
    <w:div w:id="1266232093">
      <w:bodyDiv w:val="1"/>
      <w:marLeft w:val="0"/>
      <w:marRight w:val="0"/>
      <w:marTop w:val="0"/>
      <w:marBottom w:val="0"/>
      <w:divBdr>
        <w:top w:val="none" w:sz="0" w:space="0" w:color="auto"/>
        <w:left w:val="none" w:sz="0" w:space="0" w:color="auto"/>
        <w:bottom w:val="none" w:sz="0" w:space="0" w:color="auto"/>
        <w:right w:val="none" w:sz="0" w:space="0" w:color="auto"/>
      </w:divBdr>
    </w:div>
    <w:div w:id="1278180940">
      <w:bodyDiv w:val="1"/>
      <w:marLeft w:val="0"/>
      <w:marRight w:val="0"/>
      <w:marTop w:val="0"/>
      <w:marBottom w:val="0"/>
      <w:divBdr>
        <w:top w:val="none" w:sz="0" w:space="0" w:color="auto"/>
        <w:left w:val="none" w:sz="0" w:space="0" w:color="auto"/>
        <w:bottom w:val="none" w:sz="0" w:space="0" w:color="auto"/>
        <w:right w:val="none" w:sz="0" w:space="0" w:color="auto"/>
      </w:divBdr>
    </w:div>
    <w:div w:id="1290628110">
      <w:bodyDiv w:val="1"/>
      <w:marLeft w:val="0"/>
      <w:marRight w:val="0"/>
      <w:marTop w:val="0"/>
      <w:marBottom w:val="0"/>
      <w:divBdr>
        <w:top w:val="none" w:sz="0" w:space="0" w:color="auto"/>
        <w:left w:val="none" w:sz="0" w:space="0" w:color="auto"/>
        <w:bottom w:val="none" w:sz="0" w:space="0" w:color="auto"/>
        <w:right w:val="none" w:sz="0" w:space="0" w:color="auto"/>
      </w:divBdr>
    </w:div>
    <w:div w:id="1290823657">
      <w:bodyDiv w:val="1"/>
      <w:marLeft w:val="0"/>
      <w:marRight w:val="0"/>
      <w:marTop w:val="0"/>
      <w:marBottom w:val="0"/>
      <w:divBdr>
        <w:top w:val="none" w:sz="0" w:space="0" w:color="auto"/>
        <w:left w:val="none" w:sz="0" w:space="0" w:color="auto"/>
        <w:bottom w:val="none" w:sz="0" w:space="0" w:color="auto"/>
        <w:right w:val="none" w:sz="0" w:space="0" w:color="auto"/>
      </w:divBdr>
    </w:div>
    <w:div w:id="1314262745">
      <w:bodyDiv w:val="1"/>
      <w:marLeft w:val="0"/>
      <w:marRight w:val="0"/>
      <w:marTop w:val="0"/>
      <w:marBottom w:val="0"/>
      <w:divBdr>
        <w:top w:val="none" w:sz="0" w:space="0" w:color="auto"/>
        <w:left w:val="none" w:sz="0" w:space="0" w:color="auto"/>
        <w:bottom w:val="none" w:sz="0" w:space="0" w:color="auto"/>
        <w:right w:val="none" w:sz="0" w:space="0" w:color="auto"/>
      </w:divBdr>
    </w:div>
    <w:div w:id="1329208902">
      <w:bodyDiv w:val="1"/>
      <w:marLeft w:val="0"/>
      <w:marRight w:val="0"/>
      <w:marTop w:val="0"/>
      <w:marBottom w:val="0"/>
      <w:divBdr>
        <w:top w:val="none" w:sz="0" w:space="0" w:color="auto"/>
        <w:left w:val="none" w:sz="0" w:space="0" w:color="auto"/>
        <w:bottom w:val="none" w:sz="0" w:space="0" w:color="auto"/>
        <w:right w:val="none" w:sz="0" w:space="0" w:color="auto"/>
      </w:divBdr>
    </w:div>
    <w:div w:id="1340735498">
      <w:bodyDiv w:val="1"/>
      <w:marLeft w:val="0"/>
      <w:marRight w:val="0"/>
      <w:marTop w:val="0"/>
      <w:marBottom w:val="0"/>
      <w:divBdr>
        <w:top w:val="none" w:sz="0" w:space="0" w:color="auto"/>
        <w:left w:val="none" w:sz="0" w:space="0" w:color="auto"/>
        <w:bottom w:val="none" w:sz="0" w:space="0" w:color="auto"/>
        <w:right w:val="none" w:sz="0" w:space="0" w:color="auto"/>
      </w:divBdr>
    </w:div>
    <w:div w:id="1350716730">
      <w:bodyDiv w:val="1"/>
      <w:marLeft w:val="0"/>
      <w:marRight w:val="0"/>
      <w:marTop w:val="0"/>
      <w:marBottom w:val="0"/>
      <w:divBdr>
        <w:top w:val="none" w:sz="0" w:space="0" w:color="auto"/>
        <w:left w:val="none" w:sz="0" w:space="0" w:color="auto"/>
        <w:bottom w:val="none" w:sz="0" w:space="0" w:color="auto"/>
        <w:right w:val="none" w:sz="0" w:space="0" w:color="auto"/>
      </w:divBdr>
    </w:div>
    <w:div w:id="1354845049">
      <w:bodyDiv w:val="1"/>
      <w:marLeft w:val="0"/>
      <w:marRight w:val="0"/>
      <w:marTop w:val="0"/>
      <w:marBottom w:val="0"/>
      <w:divBdr>
        <w:top w:val="none" w:sz="0" w:space="0" w:color="auto"/>
        <w:left w:val="none" w:sz="0" w:space="0" w:color="auto"/>
        <w:bottom w:val="none" w:sz="0" w:space="0" w:color="auto"/>
        <w:right w:val="none" w:sz="0" w:space="0" w:color="auto"/>
      </w:divBdr>
    </w:div>
    <w:div w:id="1362318790">
      <w:bodyDiv w:val="1"/>
      <w:marLeft w:val="0"/>
      <w:marRight w:val="0"/>
      <w:marTop w:val="0"/>
      <w:marBottom w:val="0"/>
      <w:divBdr>
        <w:top w:val="none" w:sz="0" w:space="0" w:color="auto"/>
        <w:left w:val="none" w:sz="0" w:space="0" w:color="auto"/>
        <w:bottom w:val="none" w:sz="0" w:space="0" w:color="auto"/>
        <w:right w:val="none" w:sz="0" w:space="0" w:color="auto"/>
      </w:divBdr>
      <w:divsChild>
        <w:div w:id="169679118">
          <w:marLeft w:val="0"/>
          <w:marRight w:val="0"/>
          <w:marTop w:val="0"/>
          <w:marBottom w:val="0"/>
          <w:divBdr>
            <w:top w:val="none" w:sz="0" w:space="0" w:color="auto"/>
            <w:left w:val="none" w:sz="0" w:space="0" w:color="auto"/>
            <w:bottom w:val="none" w:sz="0" w:space="0" w:color="auto"/>
            <w:right w:val="none" w:sz="0" w:space="0" w:color="auto"/>
          </w:divBdr>
        </w:div>
        <w:div w:id="1087114243">
          <w:marLeft w:val="0"/>
          <w:marRight w:val="0"/>
          <w:marTop w:val="0"/>
          <w:marBottom w:val="0"/>
          <w:divBdr>
            <w:top w:val="none" w:sz="0" w:space="0" w:color="auto"/>
            <w:left w:val="none" w:sz="0" w:space="0" w:color="auto"/>
            <w:bottom w:val="none" w:sz="0" w:space="0" w:color="auto"/>
            <w:right w:val="none" w:sz="0" w:space="0" w:color="auto"/>
          </w:divBdr>
        </w:div>
      </w:divsChild>
    </w:div>
    <w:div w:id="1369798142">
      <w:bodyDiv w:val="1"/>
      <w:marLeft w:val="0"/>
      <w:marRight w:val="0"/>
      <w:marTop w:val="0"/>
      <w:marBottom w:val="0"/>
      <w:divBdr>
        <w:top w:val="none" w:sz="0" w:space="0" w:color="auto"/>
        <w:left w:val="none" w:sz="0" w:space="0" w:color="auto"/>
        <w:bottom w:val="none" w:sz="0" w:space="0" w:color="auto"/>
        <w:right w:val="none" w:sz="0" w:space="0" w:color="auto"/>
      </w:divBdr>
      <w:divsChild>
        <w:div w:id="511801144">
          <w:marLeft w:val="0"/>
          <w:marRight w:val="0"/>
          <w:marTop w:val="0"/>
          <w:marBottom w:val="0"/>
          <w:divBdr>
            <w:top w:val="none" w:sz="0" w:space="0" w:color="auto"/>
            <w:left w:val="none" w:sz="0" w:space="0" w:color="auto"/>
            <w:bottom w:val="none" w:sz="0" w:space="0" w:color="auto"/>
            <w:right w:val="none" w:sz="0" w:space="0" w:color="auto"/>
          </w:divBdr>
        </w:div>
        <w:div w:id="692270200">
          <w:marLeft w:val="0"/>
          <w:marRight w:val="0"/>
          <w:marTop w:val="0"/>
          <w:marBottom w:val="0"/>
          <w:divBdr>
            <w:top w:val="none" w:sz="0" w:space="0" w:color="auto"/>
            <w:left w:val="none" w:sz="0" w:space="0" w:color="auto"/>
            <w:bottom w:val="none" w:sz="0" w:space="0" w:color="auto"/>
            <w:right w:val="none" w:sz="0" w:space="0" w:color="auto"/>
          </w:divBdr>
        </w:div>
        <w:div w:id="1082869915">
          <w:marLeft w:val="0"/>
          <w:marRight w:val="0"/>
          <w:marTop w:val="0"/>
          <w:marBottom w:val="0"/>
          <w:divBdr>
            <w:top w:val="none" w:sz="0" w:space="0" w:color="auto"/>
            <w:left w:val="none" w:sz="0" w:space="0" w:color="auto"/>
            <w:bottom w:val="none" w:sz="0" w:space="0" w:color="auto"/>
            <w:right w:val="none" w:sz="0" w:space="0" w:color="auto"/>
          </w:divBdr>
        </w:div>
        <w:div w:id="1716734055">
          <w:marLeft w:val="0"/>
          <w:marRight w:val="0"/>
          <w:marTop w:val="0"/>
          <w:marBottom w:val="0"/>
          <w:divBdr>
            <w:top w:val="none" w:sz="0" w:space="0" w:color="auto"/>
            <w:left w:val="none" w:sz="0" w:space="0" w:color="auto"/>
            <w:bottom w:val="none" w:sz="0" w:space="0" w:color="auto"/>
            <w:right w:val="none" w:sz="0" w:space="0" w:color="auto"/>
          </w:divBdr>
        </w:div>
        <w:div w:id="1925723513">
          <w:marLeft w:val="0"/>
          <w:marRight w:val="0"/>
          <w:marTop w:val="0"/>
          <w:marBottom w:val="0"/>
          <w:divBdr>
            <w:top w:val="none" w:sz="0" w:space="0" w:color="auto"/>
            <w:left w:val="none" w:sz="0" w:space="0" w:color="auto"/>
            <w:bottom w:val="none" w:sz="0" w:space="0" w:color="auto"/>
            <w:right w:val="none" w:sz="0" w:space="0" w:color="auto"/>
          </w:divBdr>
        </w:div>
        <w:div w:id="2016960966">
          <w:marLeft w:val="0"/>
          <w:marRight w:val="0"/>
          <w:marTop w:val="0"/>
          <w:marBottom w:val="0"/>
          <w:divBdr>
            <w:top w:val="none" w:sz="0" w:space="0" w:color="auto"/>
            <w:left w:val="none" w:sz="0" w:space="0" w:color="auto"/>
            <w:bottom w:val="none" w:sz="0" w:space="0" w:color="auto"/>
            <w:right w:val="none" w:sz="0" w:space="0" w:color="auto"/>
          </w:divBdr>
        </w:div>
        <w:div w:id="2108039014">
          <w:marLeft w:val="0"/>
          <w:marRight w:val="0"/>
          <w:marTop w:val="0"/>
          <w:marBottom w:val="0"/>
          <w:divBdr>
            <w:top w:val="none" w:sz="0" w:space="0" w:color="auto"/>
            <w:left w:val="none" w:sz="0" w:space="0" w:color="auto"/>
            <w:bottom w:val="none" w:sz="0" w:space="0" w:color="auto"/>
            <w:right w:val="none" w:sz="0" w:space="0" w:color="auto"/>
          </w:divBdr>
        </w:div>
      </w:divsChild>
    </w:div>
    <w:div w:id="1375542831">
      <w:bodyDiv w:val="1"/>
      <w:marLeft w:val="0"/>
      <w:marRight w:val="0"/>
      <w:marTop w:val="0"/>
      <w:marBottom w:val="0"/>
      <w:divBdr>
        <w:top w:val="none" w:sz="0" w:space="0" w:color="auto"/>
        <w:left w:val="none" w:sz="0" w:space="0" w:color="auto"/>
        <w:bottom w:val="none" w:sz="0" w:space="0" w:color="auto"/>
        <w:right w:val="none" w:sz="0" w:space="0" w:color="auto"/>
      </w:divBdr>
    </w:div>
    <w:div w:id="1420834418">
      <w:bodyDiv w:val="1"/>
      <w:marLeft w:val="0"/>
      <w:marRight w:val="0"/>
      <w:marTop w:val="0"/>
      <w:marBottom w:val="0"/>
      <w:divBdr>
        <w:top w:val="none" w:sz="0" w:space="0" w:color="auto"/>
        <w:left w:val="none" w:sz="0" w:space="0" w:color="auto"/>
        <w:bottom w:val="none" w:sz="0" w:space="0" w:color="auto"/>
        <w:right w:val="none" w:sz="0" w:space="0" w:color="auto"/>
      </w:divBdr>
      <w:divsChild>
        <w:div w:id="407961886">
          <w:marLeft w:val="0"/>
          <w:marRight w:val="0"/>
          <w:marTop w:val="0"/>
          <w:marBottom w:val="0"/>
          <w:divBdr>
            <w:top w:val="none" w:sz="0" w:space="0" w:color="auto"/>
            <w:left w:val="none" w:sz="0" w:space="0" w:color="auto"/>
            <w:bottom w:val="none" w:sz="0" w:space="0" w:color="auto"/>
            <w:right w:val="none" w:sz="0" w:space="0" w:color="auto"/>
          </w:divBdr>
        </w:div>
        <w:div w:id="834538167">
          <w:marLeft w:val="0"/>
          <w:marRight w:val="0"/>
          <w:marTop w:val="0"/>
          <w:marBottom w:val="0"/>
          <w:divBdr>
            <w:top w:val="none" w:sz="0" w:space="0" w:color="auto"/>
            <w:left w:val="none" w:sz="0" w:space="0" w:color="auto"/>
            <w:bottom w:val="none" w:sz="0" w:space="0" w:color="auto"/>
            <w:right w:val="none" w:sz="0" w:space="0" w:color="auto"/>
          </w:divBdr>
        </w:div>
        <w:div w:id="1122191440">
          <w:marLeft w:val="0"/>
          <w:marRight w:val="0"/>
          <w:marTop w:val="0"/>
          <w:marBottom w:val="0"/>
          <w:divBdr>
            <w:top w:val="none" w:sz="0" w:space="0" w:color="auto"/>
            <w:left w:val="none" w:sz="0" w:space="0" w:color="auto"/>
            <w:bottom w:val="none" w:sz="0" w:space="0" w:color="auto"/>
            <w:right w:val="none" w:sz="0" w:space="0" w:color="auto"/>
          </w:divBdr>
        </w:div>
        <w:div w:id="1493984892">
          <w:marLeft w:val="0"/>
          <w:marRight w:val="0"/>
          <w:marTop w:val="0"/>
          <w:marBottom w:val="0"/>
          <w:divBdr>
            <w:top w:val="none" w:sz="0" w:space="0" w:color="auto"/>
            <w:left w:val="none" w:sz="0" w:space="0" w:color="auto"/>
            <w:bottom w:val="none" w:sz="0" w:space="0" w:color="auto"/>
            <w:right w:val="none" w:sz="0" w:space="0" w:color="auto"/>
          </w:divBdr>
        </w:div>
      </w:divsChild>
    </w:div>
    <w:div w:id="1427456420">
      <w:bodyDiv w:val="1"/>
      <w:marLeft w:val="0"/>
      <w:marRight w:val="0"/>
      <w:marTop w:val="0"/>
      <w:marBottom w:val="0"/>
      <w:divBdr>
        <w:top w:val="none" w:sz="0" w:space="0" w:color="auto"/>
        <w:left w:val="none" w:sz="0" w:space="0" w:color="auto"/>
        <w:bottom w:val="none" w:sz="0" w:space="0" w:color="auto"/>
        <w:right w:val="none" w:sz="0" w:space="0" w:color="auto"/>
      </w:divBdr>
    </w:div>
    <w:div w:id="1431969088">
      <w:bodyDiv w:val="1"/>
      <w:marLeft w:val="0"/>
      <w:marRight w:val="0"/>
      <w:marTop w:val="0"/>
      <w:marBottom w:val="0"/>
      <w:divBdr>
        <w:top w:val="none" w:sz="0" w:space="0" w:color="auto"/>
        <w:left w:val="none" w:sz="0" w:space="0" w:color="auto"/>
        <w:bottom w:val="none" w:sz="0" w:space="0" w:color="auto"/>
        <w:right w:val="none" w:sz="0" w:space="0" w:color="auto"/>
      </w:divBdr>
    </w:div>
    <w:div w:id="1432892142">
      <w:bodyDiv w:val="1"/>
      <w:marLeft w:val="0"/>
      <w:marRight w:val="0"/>
      <w:marTop w:val="0"/>
      <w:marBottom w:val="0"/>
      <w:divBdr>
        <w:top w:val="none" w:sz="0" w:space="0" w:color="auto"/>
        <w:left w:val="none" w:sz="0" w:space="0" w:color="auto"/>
        <w:bottom w:val="none" w:sz="0" w:space="0" w:color="auto"/>
        <w:right w:val="none" w:sz="0" w:space="0" w:color="auto"/>
      </w:divBdr>
    </w:div>
    <w:div w:id="1461461163">
      <w:bodyDiv w:val="1"/>
      <w:marLeft w:val="0"/>
      <w:marRight w:val="0"/>
      <w:marTop w:val="0"/>
      <w:marBottom w:val="0"/>
      <w:divBdr>
        <w:top w:val="none" w:sz="0" w:space="0" w:color="auto"/>
        <w:left w:val="none" w:sz="0" w:space="0" w:color="auto"/>
        <w:bottom w:val="none" w:sz="0" w:space="0" w:color="auto"/>
        <w:right w:val="none" w:sz="0" w:space="0" w:color="auto"/>
      </w:divBdr>
      <w:divsChild>
        <w:div w:id="1609704312">
          <w:marLeft w:val="0"/>
          <w:marRight w:val="0"/>
          <w:marTop w:val="0"/>
          <w:marBottom w:val="0"/>
          <w:divBdr>
            <w:top w:val="none" w:sz="0" w:space="0" w:color="auto"/>
            <w:left w:val="none" w:sz="0" w:space="0" w:color="auto"/>
            <w:bottom w:val="none" w:sz="0" w:space="0" w:color="auto"/>
            <w:right w:val="none" w:sz="0" w:space="0" w:color="auto"/>
          </w:divBdr>
        </w:div>
      </w:divsChild>
    </w:div>
    <w:div w:id="1467315053">
      <w:bodyDiv w:val="1"/>
      <w:marLeft w:val="0"/>
      <w:marRight w:val="0"/>
      <w:marTop w:val="0"/>
      <w:marBottom w:val="0"/>
      <w:divBdr>
        <w:top w:val="none" w:sz="0" w:space="0" w:color="auto"/>
        <w:left w:val="none" w:sz="0" w:space="0" w:color="auto"/>
        <w:bottom w:val="none" w:sz="0" w:space="0" w:color="auto"/>
        <w:right w:val="none" w:sz="0" w:space="0" w:color="auto"/>
      </w:divBdr>
    </w:div>
    <w:div w:id="1510752888">
      <w:bodyDiv w:val="1"/>
      <w:marLeft w:val="0"/>
      <w:marRight w:val="0"/>
      <w:marTop w:val="0"/>
      <w:marBottom w:val="0"/>
      <w:divBdr>
        <w:top w:val="none" w:sz="0" w:space="0" w:color="auto"/>
        <w:left w:val="none" w:sz="0" w:space="0" w:color="auto"/>
        <w:bottom w:val="none" w:sz="0" w:space="0" w:color="auto"/>
        <w:right w:val="none" w:sz="0" w:space="0" w:color="auto"/>
      </w:divBdr>
    </w:div>
    <w:div w:id="1517840526">
      <w:bodyDiv w:val="1"/>
      <w:marLeft w:val="0"/>
      <w:marRight w:val="0"/>
      <w:marTop w:val="0"/>
      <w:marBottom w:val="0"/>
      <w:divBdr>
        <w:top w:val="none" w:sz="0" w:space="0" w:color="auto"/>
        <w:left w:val="none" w:sz="0" w:space="0" w:color="auto"/>
        <w:bottom w:val="none" w:sz="0" w:space="0" w:color="auto"/>
        <w:right w:val="none" w:sz="0" w:space="0" w:color="auto"/>
      </w:divBdr>
    </w:div>
    <w:div w:id="1541429618">
      <w:bodyDiv w:val="1"/>
      <w:marLeft w:val="0"/>
      <w:marRight w:val="0"/>
      <w:marTop w:val="0"/>
      <w:marBottom w:val="0"/>
      <w:divBdr>
        <w:top w:val="none" w:sz="0" w:space="0" w:color="auto"/>
        <w:left w:val="none" w:sz="0" w:space="0" w:color="auto"/>
        <w:bottom w:val="none" w:sz="0" w:space="0" w:color="auto"/>
        <w:right w:val="none" w:sz="0" w:space="0" w:color="auto"/>
      </w:divBdr>
    </w:div>
    <w:div w:id="1565020864">
      <w:bodyDiv w:val="1"/>
      <w:marLeft w:val="0"/>
      <w:marRight w:val="0"/>
      <w:marTop w:val="0"/>
      <w:marBottom w:val="0"/>
      <w:divBdr>
        <w:top w:val="none" w:sz="0" w:space="0" w:color="auto"/>
        <w:left w:val="none" w:sz="0" w:space="0" w:color="auto"/>
        <w:bottom w:val="none" w:sz="0" w:space="0" w:color="auto"/>
        <w:right w:val="none" w:sz="0" w:space="0" w:color="auto"/>
      </w:divBdr>
    </w:div>
    <w:div w:id="1583905055">
      <w:bodyDiv w:val="1"/>
      <w:marLeft w:val="0"/>
      <w:marRight w:val="0"/>
      <w:marTop w:val="0"/>
      <w:marBottom w:val="0"/>
      <w:divBdr>
        <w:top w:val="none" w:sz="0" w:space="0" w:color="auto"/>
        <w:left w:val="none" w:sz="0" w:space="0" w:color="auto"/>
        <w:bottom w:val="none" w:sz="0" w:space="0" w:color="auto"/>
        <w:right w:val="none" w:sz="0" w:space="0" w:color="auto"/>
      </w:divBdr>
    </w:div>
    <w:div w:id="1591816568">
      <w:bodyDiv w:val="1"/>
      <w:marLeft w:val="0"/>
      <w:marRight w:val="0"/>
      <w:marTop w:val="0"/>
      <w:marBottom w:val="0"/>
      <w:divBdr>
        <w:top w:val="none" w:sz="0" w:space="0" w:color="auto"/>
        <w:left w:val="none" w:sz="0" w:space="0" w:color="auto"/>
        <w:bottom w:val="none" w:sz="0" w:space="0" w:color="auto"/>
        <w:right w:val="none" w:sz="0" w:space="0" w:color="auto"/>
      </w:divBdr>
      <w:divsChild>
        <w:div w:id="623851403">
          <w:marLeft w:val="0"/>
          <w:marRight w:val="0"/>
          <w:marTop w:val="0"/>
          <w:marBottom w:val="0"/>
          <w:divBdr>
            <w:top w:val="none" w:sz="0" w:space="0" w:color="auto"/>
            <w:left w:val="none" w:sz="0" w:space="0" w:color="auto"/>
            <w:bottom w:val="none" w:sz="0" w:space="0" w:color="auto"/>
            <w:right w:val="none" w:sz="0" w:space="0" w:color="auto"/>
          </w:divBdr>
        </w:div>
      </w:divsChild>
    </w:div>
    <w:div w:id="1592078787">
      <w:bodyDiv w:val="1"/>
      <w:marLeft w:val="0"/>
      <w:marRight w:val="0"/>
      <w:marTop w:val="0"/>
      <w:marBottom w:val="0"/>
      <w:divBdr>
        <w:top w:val="none" w:sz="0" w:space="0" w:color="auto"/>
        <w:left w:val="none" w:sz="0" w:space="0" w:color="auto"/>
        <w:bottom w:val="none" w:sz="0" w:space="0" w:color="auto"/>
        <w:right w:val="none" w:sz="0" w:space="0" w:color="auto"/>
      </w:divBdr>
    </w:div>
    <w:div w:id="1592621880">
      <w:bodyDiv w:val="1"/>
      <w:marLeft w:val="0"/>
      <w:marRight w:val="0"/>
      <w:marTop w:val="0"/>
      <w:marBottom w:val="0"/>
      <w:divBdr>
        <w:top w:val="none" w:sz="0" w:space="0" w:color="auto"/>
        <w:left w:val="none" w:sz="0" w:space="0" w:color="auto"/>
        <w:bottom w:val="none" w:sz="0" w:space="0" w:color="auto"/>
        <w:right w:val="none" w:sz="0" w:space="0" w:color="auto"/>
      </w:divBdr>
    </w:div>
    <w:div w:id="1613633282">
      <w:bodyDiv w:val="1"/>
      <w:marLeft w:val="0"/>
      <w:marRight w:val="0"/>
      <w:marTop w:val="0"/>
      <w:marBottom w:val="0"/>
      <w:divBdr>
        <w:top w:val="none" w:sz="0" w:space="0" w:color="auto"/>
        <w:left w:val="none" w:sz="0" w:space="0" w:color="auto"/>
        <w:bottom w:val="none" w:sz="0" w:space="0" w:color="auto"/>
        <w:right w:val="none" w:sz="0" w:space="0" w:color="auto"/>
      </w:divBdr>
    </w:div>
    <w:div w:id="1614559330">
      <w:bodyDiv w:val="1"/>
      <w:marLeft w:val="0"/>
      <w:marRight w:val="0"/>
      <w:marTop w:val="0"/>
      <w:marBottom w:val="0"/>
      <w:divBdr>
        <w:top w:val="none" w:sz="0" w:space="0" w:color="auto"/>
        <w:left w:val="none" w:sz="0" w:space="0" w:color="auto"/>
        <w:bottom w:val="none" w:sz="0" w:space="0" w:color="auto"/>
        <w:right w:val="none" w:sz="0" w:space="0" w:color="auto"/>
      </w:divBdr>
    </w:div>
    <w:div w:id="1625966551">
      <w:bodyDiv w:val="1"/>
      <w:marLeft w:val="0"/>
      <w:marRight w:val="0"/>
      <w:marTop w:val="0"/>
      <w:marBottom w:val="0"/>
      <w:divBdr>
        <w:top w:val="none" w:sz="0" w:space="0" w:color="auto"/>
        <w:left w:val="none" w:sz="0" w:space="0" w:color="auto"/>
        <w:bottom w:val="none" w:sz="0" w:space="0" w:color="auto"/>
        <w:right w:val="none" w:sz="0" w:space="0" w:color="auto"/>
      </w:divBdr>
    </w:div>
    <w:div w:id="1640451884">
      <w:bodyDiv w:val="1"/>
      <w:marLeft w:val="0"/>
      <w:marRight w:val="0"/>
      <w:marTop w:val="0"/>
      <w:marBottom w:val="0"/>
      <w:divBdr>
        <w:top w:val="none" w:sz="0" w:space="0" w:color="auto"/>
        <w:left w:val="none" w:sz="0" w:space="0" w:color="auto"/>
        <w:bottom w:val="none" w:sz="0" w:space="0" w:color="auto"/>
        <w:right w:val="none" w:sz="0" w:space="0" w:color="auto"/>
      </w:divBdr>
    </w:div>
    <w:div w:id="1653409201">
      <w:bodyDiv w:val="1"/>
      <w:marLeft w:val="0"/>
      <w:marRight w:val="0"/>
      <w:marTop w:val="0"/>
      <w:marBottom w:val="0"/>
      <w:divBdr>
        <w:top w:val="none" w:sz="0" w:space="0" w:color="auto"/>
        <w:left w:val="none" w:sz="0" w:space="0" w:color="auto"/>
        <w:bottom w:val="none" w:sz="0" w:space="0" w:color="auto"/>
        <w:right w:val="none" w:sz="0" w:space="0" w:color="auto"/>
      </w:divBdr>
      <w:divsChild>
        <w:div w:id="692996500">
          <w:marLeft w:val="0"/>
          <w:marRight w:val="0"/>
          <w:marTop w:val="0"/>
          <w:marBottom w:val="0"/>
          <w:divBdr>
            <w:top w:val="none" w:sz="0" w:space="0" w:color="auto"/>
            <w:left w:val="none" w:sz="0" w:space="0" w:color="auto"/>
            <w:bottom w:val="none" w:sz="0" w:space="0" w:color="auto"/>
            <w:right w:val="none" w:sz="0" w:space="0" w:color="auto"/>
          </w:divBdr>
        </w:div>
      </w:divsChild>
    </w:div>
    <w:div w:id="1661079318">
      <w:bodyDiv w:val="1"/>
      <w:marLeft w:val="0"/>
      <w:marRight w:val="0"/>
      <w:marTop w:val="0"/>
      <w:marBottom w:val="0"/>
      <w:divBdr>
        <w:top w:val="none" w:sz="0" w:space="0" w:color="auto"/>
        <w:left w:val="none" w:sz="0" w:space="0" w:color="auto"/>
        <w:bottom w:val="none" w:sz="0" w:space="0" w:color="auto"/>
        <w:right w:val="none" w:sz="0" w:space="0" w:color="auto"/>
      </w:divBdr>
    </w:div>
    <w:div w:id="1682775763">
      <w:bodyDiv w:val="1"/>
      <w:marLeft w:val="0"/>
      <w:marRight w:val="0"/>
      <w:marTop w:val="0"/>
      <w:marBottom w:val="0"/>
      <w:divBdr>
        <w:top w:val="none" w:sz="0" w:space="0" w:color="auto"/>
        <w:left w:val="none" w:sz="0" w:space="0" w:color="auto"/>
        <w:bottom w:val="none" w:sz="0" w:space="0" w:color="auto"/>
        <w:right w:val="none" w:sz="0" w:space="0" w:color="auto"/>
      </w:divBdr>
    </w:div>
    <w:div w:id="1709144210">
      <w:bodyDiv w:val="1"/>
      <w:marLeft w:val="0"/>
      <w:marRight w:val="0"/>
      <w:marTop w:val="0"/>
      <w:marBottom w:val="0"/>
      <w:divBdr>
        <w:top w:val="none" w:sz="0" w:space="0" w:color="auto"/>
        <w:left w:val="none" w:sz="0" w:space="0" w:color="auto"/>
        <w:bottom w:val="none" w:sz="0" w:space="0" w:color="auto"/>
        <w:right w:val="none" w:sz="0" w:space="0" w:color="auto"/>
      </w:divBdr>
      <w:divsChild>
        <w:div w:id="205264453">
          <w:marLeft w:val="0"/>
          <w:marRight w:val="0"/>
          <w:marTop w:val="0"/>
          <w:marBottom w:val="0"/>
          <w:divBdr>
            <w:top w:val="none" w:sz="0" w:space="0" w:color="auto"/>
            <w:left w:val="none" w:sz="0" w:space="0" w:color="auto"/>
            <w:bottom w:val="none" w:sz="0" w:space="0" w:color="auto"/>
            <w:right w:val="none" w:sz="0" w:space="0" w:color="auto"/>
          </w:divBdr>
          <w:divsChild>
            <w:div w:id="343440400">
              <w:marLeft w:val="0"/>
              <w:marRight w:val="0"/>
              <w:marTop w:val="0"/>
              <w:marBottom w:val="0"/>
              <w:divBdr>
                <w:top w:val="none" w:sz="0" w:space="0" w:color="auto"/>
                <w:left w:val="none" w:sz="0" w:space="0" w:color="auto"/>
                <w:bottom w:val="none" w:sz="0" w:space="0" w:color="auto"/>
                <w:right w:val="none" w:sz="0" w:space="0" w:color="auto"/>
              </w:divBdr>
            </w:div>
            <w:div w:id="550655944">
              <w:marLeft w:val="0"/>
              <w:marRight w:val="0"/>
              <w:marTop w:val="0"/>
              <w:marBottom w:val="0"/>
              <w:divBdr>
                <w:top w:val="none" w:sz="0" w:space="0" w:color="auto"/>
                <w:left w:val="none" w:sz="0" w:space="0" w:color="auto"/>
                <w:bottom w:val="none" w:sz="0" w:space="0" w:color="auto"/>
                <w:right w:val="none" w:sz="0" w:space="0" w:color="auto"/>
              </w:divBdr>
            </w:div>
            <w:div w:id="856626571">
              <w:marLeft w:val="0"/>
              <w:marRight w:val="0"/>
              <w:marTop w:val="0"/>
              <w:marBottom w:val="0"/>
              <w:divBdr>
                <w:top w:val="none" w:sz="0" w:space="0" w:color="auto"/>
                <w:left w:val="none" w:sz="0" w:space="0" w:color="auto"/>
                <w:bottom w:val="none" w:sz="0" w:space="0" w:color="auto"/>
                <w:right w:val="none" w:sz="0" w:space="0" w:color="auto"/>
              </w:divBdr>
            </w:div>
          </w:divsChild>
        </w:div>
        <w:div w:id="615868123">
          <w:marLeft w:val="0"/>
          <w:marRight w:val="0"/>
          <w:marTop w:val="0"/>
          <w:marBottom w:val="0"/>
          <w:divBdr>
            <w:top w:val="none" w:sz="0" w:space="0" w:color="auto"/>
            <w:left w:val="none" w:sz="0" w:space="0" w:color="auto"/>
            <w:bottom w:val="none" w:sz="0" w:space="0" w:color="auto"/>
            <w:right w:val="none" w:sz="0" w:space="0" w:color="auto"/>
          </w:divBdr>
          <w:divsChild>
            <w:div w:id="1488280945">
              <w:marLeft w:val="0"/>
              <w:marRight w:val="0"/>
              <w:marTop w:val="0"/>
              <w:marBottom w:val="0"/>
              <w:divBdr>
                <w:top w:val="none" w:sz="0" w:space="0" w:color="auto"/>
                <w:left w:val="none" w:sz="0" w:space="0" w:color="auto"/>
                <w:bottom w:val="none" w:sz="0" w:space="0" w:color="auto"/>
                <w:right w:val="none" w:sz="0" w:space="0" w:color="auto"/>
              </w:divBdr>
            </w:div>
            <w:div w:id="1624650788">
              <w:marLeft w:val="0"/>
              <w:marRight w:val="0"/>
              <w:marTop w:val="0"/>
              <w:marBottom w:val="0"/>
              <w:divBdr>
                <w:top w:val="none" w:sz="0" w:space="0" w:color="auto"/>
                <w:left w:val="none" w:sz="0" w:space="0" w:color="auto"/>
                <w:bottom w:val="none" w:sz="0" w:space="0" w:color="auto"/>
                <w:right w:val="none" w:sz="0" w:space="0" w:color="auto"/>
              </w:divBdr>
            </w:div>
            <w:div w:id="1786343868">
              <w:marLeft w:val="0"/>
              <w:marRight w:val="0"/>
              <w:marTop w:val="0"/>
              <w:marBottom w:val="0"/>
              <w:divBdr>
                <w:top w:val="none" w:sz="0" w:space="0" w:color="auto"/>
                <w:left w:val="none" w:sz="0" w:space="0" w:color="auto"/>
                <w:bottom w:val="none" w:sz="0" w:space="0" w:color="auto"/>
                <w:right w:val="none" w:sz="0" w:space="0" w:color="auto"/>
              </w:divBdr>
            </w:div>
            <w:div w:id="1815298197">
              <w:marLeft w:val="0"/>
              <w:marRight w:val="0"/>
              <w:marTop w:val="0"/>
              <w:marBottom w:val="0"/>
              <w:divBdr>
                <w:top w:val="none" w:sz="0" w:space="0" w:color="auto"/>
                <w:left w:val="none" w:sz="0" w:space="0" w:color="auto"/>
                <w:bottom w:val="none" w:sz="0" w:space="0" w:color="auto"/>
                <w:right w:val="none" w:sz="0" w:space="0" w:color="auto"/>
              </w:divBdr>
            </w:div>
          </w:divsChild>
        </w:div>
        <w:div w:id="651906643">
          <w:marLeft w:val="0"/>
          <w:marRight w:val="0"/>
          <w:marTop w:val="0"/>
          <w:marBottom w:val="0"/>
          <w:divBdr>
            <w:top w:val="none" w:sz="0" w:space="0" w:color="auto"/>
            <w:left w:val="none" w:sz="0" w:space="0" w:color="auto"/>
            <w:bottom w:val="none" w:sz="0" w:space="0" w:color="auto"/>
            <w:right w:val="none" w:sz="0" w:space="0" w:color="auto"/>
          </w:divBdr>
        </w:div>
        <w:div w:id="2058551961">
          <w:marLeft w:val="0"/>
          <w:marRight w:val="0"/>
          <w:marTop w:val="0"/>
          <w:marBottom w:val="0"/>
          <w:divBdr>
            <w:top w:val="none" w:sz="0" w:space="0" w:color="auto"/>
            <w:left w:val="none" w:sz="0" w:space="0" w:color="auto"/>
            <w:bottom w:val="none" w:sz="0" w:space="0" w:color="auto"/>
            <w:right w:val="none" w:sz="0" w:space="0" w:color="auto"/>
          </w:divBdr>
        </w:div>
      </w:divsChild>
    </w:div>
    <w:div w:id="1729911009">
      <w:bodyDiv w:val="1"/>
      <w:marLeft w:val="0"/>
      <w:marRight w:val="0"/>
      <w:marTop w:val="0"/>
      <w:marBottom w:val="0"/>
      <w:divBdr>
        <w:top w:val="none" w:sz="0" w:space="0" w:color="auto"/>
        <w:left w:val="none" w:sz="0" w:space="0" w:color="auto"/>
        <w:bottom w:val="none" w:sz="0" w:space="0" w:color="auto"/>
        <w:right w:val="none" w:sz="0" w:space="0" w:color="auto"/>
      </w:divBdr>
    </w:div>
    <w:div w:id="1732923642">
      <w:bodyDiv w:val="1"/>
      <w:marLeft w:val="0"/>
      <w:marRight w:val="0"/>
      <w:marTop w:val="0"/>
      <w:marBottom w:val="0"/>
      <w:divBdr>
        <w:top w:val="none" w:sz="0" w:space="0" w:color="auto"/>
        <w:left w:val="none" w:sz="0" w:space="0" w:color="auto"/>
        <w:bottom w:val="none" w:sz="0" w:space="0" w:color="auto"/>
        <w:right w:val="none" w:sz="0" w:space="0" w:color="auto"/>
      </w:divBdr>
    </w:div>
    <w:div w:id="1735734631">
      <w:bodyDiv w:val="1"/>
      <w:marLeft w:val="0"/>
      <w:marRight w:val="0"/>
      <w:marTop w:val="0"/>
      <w:marBottom w:val="0"/>
      <w:divBdr>
        <w:top w:val="none" w:sz="0" w:space="0" w:color="auto"/>
        <w:left w:val="none" w:sz="0" w:space="0" w:color="auto"/>
        <w:bottom w:val="none" w:sz="0" w:space="0" w:color="auto"/>
        <w:right w:val="none" w:sz="0" w:space="0" w:color="auto"/>
      </w:divBdr>
    </w:div>
    <w:div w:id="1758289724">
      <w:bodyDiv w:val="1"/>
      <w:marLeft w:val="0"/>
      <w:marRight w:val="0"/>
      <w:marTop w:val="0"/>
      <w:marBottom w:val="0"/>
      <w:divBdr>
        <w:top w:val="none" w:sz="0" w:space="0" w:color="auto"/>
        <w:left w:val="none" w:sz="0" w:space="0" w:color="auto"/>
        <w:bottom w:val="none" w:sz="0" w:space="0" w:color="auto"/>
        <w:right w:val="none" w:sz="0" w:space="0" w:color="auto"/>
      </w:divBdr>
      <w:divsChild>
        <w:div w:id="1668895923">
          <w:marLeft w:val="0"/>
          <w:marRight w:val="0"/>
          <w:marTop w:val="0"/>
          <w:marBottom w:val="0"/>
          <w:divBdr>
            <w:top w:val="none" w:sz="0" w:space="0" w:color="auto"/>
            <w:left w:val="none" w:sz="0" w:space="0" w:color="auto"/>
            <w:bottom w:val="none" w:sz="0" w:space="0" w:color="auto"/>
            <w:right w:val="none" w:sz="0" w:space="0" w:color="auto"/>
          </w:divBdr>
          <w:divsChild>
            <w:div w:id="157691821">
              <w:marLeft w:val="0"/>
              <w:marRight w:val="0"/>
              <w:marTop w:val="0"/>
              <w:marBottom w:val="0"/>
              <w:divBdr>
                <w:top w:val="none" w:sz="0" w:space="0" w:color="auto"/>
                <w:left w:val="none" w:sz="0" w:space="0" w:color="auto"/>
                <w:bottom w:val="none" w:sz="0" w:space="0" w:color="auto"/>
                <w:right w:val="none" w:sz="0" w:space="0" w:color="auto"/>
              </w:divBdr>
            </w:div>
            <w:div w:id="353698485">
              <w:marLeft w:val="0"/>
              <w:marRight w:val="0"/>
              <w:marTop w:val="0"/>
              <w:marBottom w:val="0"/>
              <w:divBdr>
                <w:top w:val="none" w:sz="0" w:space="0" w:color="auto"/>
                <w:left w:val="none" w:sz="0" w:space="0" w:color="auto"/>
                <w:bottom w:val="none" w:sz="0" w:space="0" w:color="auto"/>
                <w:right w:val="none" w:sz="0" w:space="0" w:color="auto"/>
              </w:divBdr>
            </w:div>
            <w:div w:id="66501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494488">
      <w:bodyDiv w:val="1"/>
      <w:marLeft w:val="0"/>
      <w:marRight w:val="0"/>
      <w:marTop w:val="0"/>
      <w:marBottom w:val="0"/>
      <w:divBdr>
        <w:top w:val="none" w:sz="0" w:space="0" w:color="auto"/>
        <w:left w:val="none" w:sz="0" w:space="0" w:color="auto"/>
        <w:bottom w:val="none" w:sz="0" w:space="0" w:color="auto"/>
        <w:right w:val="none" w:sz="0" w:space="0" w:color="auto"/>
      </w:divBdr>
    </w:div>
    <w:div w:id="1803619818">
      <w:bodyDiv w:val="1"/>
      <w:marLeft w:val="0"/>
      <w:marRight w:val="0"/>
      <w:marTop w:val="0"/>
      <w:marBottom w:val="0"/>
      <w:divBdr>
        <w:top w:val="none" w:sz="0" w:space="0" w:color="auto"/>
        <w:left w:val="none" w:sz="0" w:space="0" w:color="auto"/>
        <w:bottom w:val="none" w:sz="0" w:space="0" w:color="auto"/>
        <w:right w:val="none" w:sz="0" w:space="0" w:color="auto"/>
      </w:divBdr>
    </w:div>
    <w:div w:id="1805810648">
      <w:bodyDiv w:val="1"/>
      <w:marLeft w:val="0"/>
      <w:marRight w:val="0"/>
      <w:marTop w:val="0"/>
      <w:marBottom w:val="0"/>
      <w:divBdr>
        <w:top w:val="none" w:sz="0" w:space="0" w:color="auto"/>
        <w:left w:val="none" w:sz="0" w:space="0" w:color="auto"/>
        <w:bottom w:val="none" w:sz="0" w:space="0" w:color="auto"/>
        <w:right w:val="none" w:sz="0" w:space="0" w:color="auto"/>
      </w:divBdr>
    </w:div>
    <w:div w:id="1807312281">
      <w:bodyDiv w:val="1"/>
      <w:marLeft w:val="0"/>
      <w:marRight w:val="0"/>
      <w:marTop w:val="0"/>
      <w:marBottom w:val="0"/>
      <w:divBdr>
        <w:top w:val="none" w:sz="0" w:space="0" w:color="auto"/>
        <w:left w:val="none" w:sz="0" w:space="0" w:color="auto"/>
        <w:bottom w:val="none" w:sz="0" w:space="0" w:color="auto"/>
        <w:right w:val="none" w:sz="0" w:space="0" w:color="auto"/>
      </w:divBdr>
    </w:div>
    <w:div w:id="1816683913">
      <w:bodyDiv w:val="1"/>
      <w:marLeft w:val="0"/>
      <w:marRight w:val="0"/>
      <w:marTop w:val="0"/>
      <w:marBottom w:val="0"/>
      <w:divBdr>
        <w:top w:val="none" w:sz="0" w:space="0" w:color="auto"/>
        <w:left w:val="none" w:sz="0" w:space="0" w:color="auto"/>
        <w:bottom w:val="none" w:sz="0" w:space="0" w:color="auto"/>
        <w:right w:val="none" w:sz="0" w:space="0" w:color="auto"/>
      </w:divBdr>
    </w:div>
    <w:div w:id="1824619603">
      <w:bodyDiv w:val="1"/>
      <w:marLeft w:val="0"/>
      <w:marRight w:val="0"/>
      <w:marTop w:val="0"/>
      <w:marBottom w:val="0"/>
      <w:divBdr>
        <w:top w:val="none" w:sz="0" w:space="0" w:color="auto"/>
        <w:left w:val="none" w:sz="0" w:space="0" w:color="auto"/>
        <w:bottom w:val="none" w:sz="0" w:space="0" w:color="auto"/>
        <w:right w:val="none" w:sz="0" w:space="0" w:color="auto"/>
      </w:divBdr>
    </w:div>
    <w:div w:id="1883587917">
      <w:bodyDiv w:val="1"/>
      <w:marLeft w:val="0"/>
      <w:marRight w:val="0"/>
      <w:marTop w:val="0"/>
      <w:marBottom w:val="0"/>
      <w:divBdr>
        <w:top w:val="none" w:sz="0" w:space="0" w:color="auto"/>
        <w:left w:val="none" w:sz="0" w:space="0" w:color="auto"/>
        <w:bottom w:val="none" w:sz="0" w:space="0" w:color="auto"/>
        <w:right w:val="none" w:sz="0" w:space="0" w:color="auto"/>
      </w:divBdr>
    </w:div>
    <w:div w:id="1884756706">
      <w:bodyDiv w:val="1"/>
      <w:marLeft w:val="0"/>
      <w:marRight w:val="0"/>
      <w:marTop w:val="0"/>
      <w:marBottom w:val="0"/>
      <w:divBdr>
        <w:top w:val="none" w:sz="0" w:space="0" w:color="auto"/>
        <w:left w:val="none" w:sz="0" w:space="0" w:color="auto"/>
        <w:bottom w:val="none" w:sz="0" w:space="0" w:color="auto"/>
        <w:right w:val="none" w:sz="0" w:space="0" w:color="auto"/>
      </w:divBdr>
    </w:div>
    <w:div w:id="1980306434">
      <w:bodyDiv w:val="1"/>
      <w:marLeft w:val="0"/>
      <w:marRight w:val="0"/>
      <w:marTop w:val="0"/>
      <w:marBottom w:val="0"/>
      <w:divBdr>
        <w:top w:val="none" w:sz="0" w:space="0" w:color="auto"/>
        <w:left w:val="none" w:sz="0" w:space="0" w:color="auto"/>
        <w:bottom w:val="none" w:sz="0" w:space="0" w:color="auto"/>
        <w:right w:val="none" w:sz="0" w:space="0" w:color="auto"/>
      </w:divBdr>
    </w:div>
    <w:div w:id="2021079797">
      <w:bodyDiv w:val="1"/>
      <w:marLeft w:val="0"/>
      <w:marRight w:val="0"/>
      <w:marTop w:val="0"/>
      <w:marBottom w:val="0"/>
      <w:divBdr>
        <w:top w:val="none" w:sz="0" w:space="0" w:color="auto"/>
        <w:left w:val="none" w:sz="0" w:space="0" w:color="auto"/>
        <w:bottom w:val="none" w:sz="0" w:space="0" w:color="auto"/>
        <w:right w:val="none" w:sz="0" w:space="0" w:color="auto"/>
      </w:divBdr>
    </w:div>
    <w:div w:id="2030600050">
      <w:bodyDiv w:val="1"/>
      <w:marLeft w:val="0"/>
      <w:marRight w:val="0"/>
      <w:marTop w:val="0"/>
      <w:marBottom w:val="0"/>
      <w:divBdr>
        <w:top w:val="none" w:sz="0" w:space="0" w:color="auto"/>
        <w:left w:val="none" w:sz="0" w:space="0" w:color="auto"/>
        <w:bottom w:val="none" w:sz="0" w:space="0" w:color="auto"/>
        <w:right w:val="none" w:sz="0" w:space="0" w:color="auto"/>
      </w:divBdr>
    </w:div>
    <w:div w:id="2042002278">
      <w:bodyDiv w:val="1"/>
      <w:marLeft w:val="0"/>
      <w:marRight w:val="0"/>
      <w:marTop w:val="0"/>
      <w:marBottom w:val="0"/>
      <w:divBdr>
        <w:top w:val="none" w:sz="0" w:space="0" w:color="auto"/>
        <w:left w:val="none" w:sz="0" w:space="0" w:color="auto"/>
        <w:bottom w:val="none" w:sz="0" w:space="0" w:color="auto"/>
        <w:right w:val="none" w:sz="0" w:space="0" w:color="auto"/>
      </w:divBdr>
    </w:div>
    <w:div w:id="2047176176">
      <w:bodyDiv w:val="1"/>
      <w:marLeft w:val="0"/>
      <w:marRight w:val="0"/>
      <w:marTop w:val="0"/>
      <w:marBottom w:val="0"/>
      <w:divBdr>
        <w:top w:val="none" w:sz="0" w:space="0" w:color="auto"/>
        <w:left w:val="none" w:sz="0" w:space="0" w:color="auto"/>
        <w:bottom w:val="none" w:sz="0" w:space="0" w:color="auto"/>
        <w:right w:val="none" w:sz="0" w:space="0" w:color="auto"/>
      </w:divBdr>
      <w:divsChild>
        <w:div w:id="483669055">
          <w:marLeft w:val="0"/>
          <w:marRight w:val="0"/>
          <w:marTop w:val="0"/>
          <w:marBottom w:val="0"/>
          <w:divBdr>
            <w:top w:val="none" w:sz="0" w:space="0" w:color="auto"/>
            <w:left w:val="none" w:sz="0" w:space="0" w:color="auto"/>
            <w:bottom w:val="none" w:sz="0" w:space="0" w:color="auto"/>
            <w:right w:val="none" w:sz="0" w:space="0" w:color="auto"/>
          </w:divBdr>
        </w:div>
        <w:div w:id="737479058">
          <w:marLeft w:val="0"/>
          <w:marRight w:val="0"/>
          <w:marTop w:val="0"/>
          <w:marBottom w:val="0"/>
          <w:divBdr>
            <w:top w:val="none" w:sz="0" w:space="0" w:color="auto"/>
            <w:left w:val="none" w:sz="0" w:space="0" w:color="auto"/>
            <w:bottom w:val="none" w:sz="0" w:space="0" w:color="auto"/>
            <w:right w:val="none" w:sz="0" w:space="0" w:color="auto"/>
          </w:divBdr>
        </w:div>
        <w:div w:id="858004232">
          <w:marLeft w:val="0"/>
          <w:marRight w:val="0"/>
          <w:marTop w:val="0"/>
          <w:marBottom w:val="0"/>
          <w:divBdr>
            <w:top w:val="none" w:sz="0" w:space="0" w:color="auto"/>
            <w:left w:val="none" w:sz="0" w:space="0" w:color="auto"/>
            <w:bottom w:val="none" w:sz="0" w:space="0" w:color="auto"/>
            <w:right w:val="none" w:sz="0" w:space="0" w:color="auto"/>
          </w:divBdr>
        </w:div>
        <w:div w:id="2139103305">
          <w:marLeft w:val="0"/>
          <w:marRight w:val="0"/>
          <w:marTop w:val="0"/>
          <w:marBottom w:val="0"/>
          <w:divBdr>
            <w:top w:val="none" w:sz="0" w:space="0" w:color="auto"/>
            <w:left w:val="none" w:sz="0" w:space="0" w:color="auto"/>
            <w:bottom w:val="none" w:sz="0" w:space="0" w:color="auto"/>
            <w:right w:val="none" w:sz="0" w:space="0" w:color="auto"/>
          </w:divBdr>
        </w:div>
      </w:divsChild>
    </w:div>
    <w:div w:id="2060084822">
      <w:bodyDiv w:val="1"/>
      <w:marLeft w:val="0"/>
      <w:marRight w:val="0"/>
      <w:marTop w:val="0"/>
      <w:marBottom w:val="0"/>
      <w:divBdr>
        <w:top w:val="none" w:sz="0" w:space="0" w:color="auto"/>
        <w:left w:val="none" w:sz="0" w:space="0" w:color="auto"/>
        <w:bottom w:val="none" w:sz="0" w:space="0" w:color="auto"/>
        <w:right w:val="none" w:sz="0" w:space="0" w:color="auto"/>
      </w:divBdr>
      <w:divsChild>
        <w:div w:id="379287191">
          <w:marLeft w:val="0"/>
          <w:marRight w:val="0"/>
          <w:marTop w:val="0"/>
          <w:marBottom w:val="0"/>
          <w:divBdr>
            <w:top w:val="none" w:sz="0" w:space="0" w:color="auto"/>
            <w:left w:val="none" w:sz="0" w:space="0" w:color="auto"/>
            <w:bottom w:val="none" w:sz="0" w:space="0" w:color="auto"/>
            <w:right w:val="none" w:sz="0" w:space="0" w:color="auto"/>
          </w:divBdr>
        </w:div>
        <w:div w:id="761679789">
          <w:marLeft w:val="0"/>
          <w:marRight w:val="0"/>
          <w:marTop w:val="0"/>
          <w:marBottom w:val="0"/>
          <w:divBdr>
            <w:top w:val="none" w:sz="0" w:space="0" w:color="auto"/>
            <w:left w:val="none" w:sz="0" w:space="0" w:color="auto"/>
            <w:bottom w:val="none" w:sz="0" w:space="0" w:color="auto"/>
            <w:right w:val="none" w:sz="0" w:space="0" w:color="auto"/>
          </w:divBdr>
        </w:div>
        <w:div w:id="993990091">
          <w:marLeft w:val="0"/>
          <w:marRight w:val="0"/>
          <w:marTop w:val="0"/>
          <w:marBottom w:val="0"/>
          <w:divBdr>
            <w:top w:val="none" w:sz="0" w:space="0" w:color="auto"/>
            <w:left w:val="none" w:sz="0" w:space="0" w:color="auto"/>
            <w:bottom w:val="none" w:sz="0" w:space="0" w:color="auto"/>
            <w:right w:val="none" w:sz="0" w:space="0" w:color="auto"/>
          </w:divBdr>
        </w:div>
        <w:div w:id="1108041201">
          <w:marLeft w:val="0"/>
          <w:marRight w:val="0"/>
          <w:marTop w:val="0"/>
          <w:marBottom w:val="0"/>
          <w:divBdr>
            <w:top w:val="none" w:sz="0" w:space="0" w:color="auto"/>
            <w:left w:val="none" w:sz="0" w:space="0" w:color="auto"/>
            <w:bottom w:val="none" w:sz="0" w:space="0" w:color="auto"/>
            <w:right w:val="none" w:sz="0" w:space="0" w:color="auto"/>
          </w:divBdr>
        </w:div>
      </w:divsChild>
    </w:div>
    <w:div w:id="2063550900">
      <w:bodyDiv w:val="1"/>
      <w:marLeft w:val="0"/>
      <w:marRight w:val="0"/>
      <w:marTop w:val="0"/>
      <w:marBottom w:val="0"/>
      <w:divBdr>
        <w:top w:val="none" w:sz="0" w:space="0" w:color="auto"/>
        <w:left w:val="none" w:sz="0" w:space="0" w:color="auto"/>
        <w:bottom w:val="none" w:sz="0" w:space="0" w:color="auto"/>
        <w:right w:val="none" w:sz="0" w:space="0" w:color="auto"/>
      </w:divBdr>
    </w:div>
    <w:div w:id="2086029443">
      <w:bodyDiv w:val="1"/>
      <w:marLeft w:val="0"/>
      <w:marRight w:val="0"/>
      <w:marTop w:val="0"/>
      <w:marBottom w:val="0"/>
      <w:divBdr>
        <w:top w:val="none" w:sz="0" w:space="0" w:color="auto"/>
        <w:left w:val="none" w:sz="0" w:space="0" w:color="auto"/>
        <w:bottom w:val="none" w:sz="0" w:space="0" w:color="auto"/>
        <w:right w:val="none" w:sz="0" w:space="0" w:color="auto"/>
      </w:divBdr>
    </w:div>
    <w:div w:id="2088529768">
      <w:bodyDiv w:val="1"/>
      <w:marLeft w:val="0"/>
      <w:marRight w:val="0"/>
      <w:marTop w:val="0"/>
      <w:marBottom w:val="0"/>
      <w:divBdr>
        <w:top w:val="none" w:sz="0" w:space="0" w:color="auto"/>
        <w:left w:val="none" w:sz="0" w:space="0" w:color="auto"/>
        <w:bottom w:val="none" w:sz="0" w:space="0" w:color="auto"/>
        <w:right w:val="none" w:sz="0" w:space="0" w:color="auto"/>
      </w:divBdr>
    </w:div>
    <w:div w:id="2121759613">
      <w:bodyDiv w:val="1"/>
      <w:marLeft w:val="0"/>
      <w:marRight w:val="0"/>
      <w:marTop w:val="0"/>
      <w:marBottom w:val="0"/>
      <w:divBdr>
        <w:top w:val="none" w:sz="0" w:space="0" w:color="auto"/>
        <w:left w:val="none" w:sz="0" w:space="0" w:color="auto"/>
        <w:bottom w:val="none" w:sz="0" w:space="0" w:color="auto"/>
        <w:right w:val="none" w:sz="0" w:space="0" w:color="auto"/>
      </w:divBdr>
    </w:div>
    <w:div w:id="2133741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c39050507c97456d996b01ef928c0cdd" PartId="0098b01caed7465aa232c0407fa898fc"/>
</Parts>
</file>

<file path=customXml/itemProps1.xml><?xml version="1.0" encoding="utf-8"?>
<ds:datastoreItem xmlns:ds="http://schemas.openxmlformats.org/officeDocument/2006/customXml" ds:itemID="{5B269188-665A-427F-A811-9E91035C5B65}">
  <ds:schemaRefs>
    <ds:schemaRef ds:uri="http://schemas.openxmlformats.org/officeDocument/2006/bibliography"/>
  </ds:schemaRefs>
</ds:datastoreItem>
</file>

<file path=customXml/itemProps2.xml><?xml version="1.0" encoding="utf-8"?>
<ds:datastoreItem xmlns:ds="http://schemas.openxmlformats.org/officeDocument/2006/customXml" ds:itemID="{05D53666-5B83-4490-9ABC-217D417D0317}">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608</Words>
  <Characters>4191</Characters>
  <Application>Microsoft Office Word</Application>
  <DocSecurity>4</DocSecurity>
  <Lines>91</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2026-02-19T11:17:00Z</dcterms:created>
  <dc:creator>Jurgita Vitkauskienė</dc:creator>
  <lastModifiedBy>adlibuser</lastModifiedBy>
  <lastPrinted>2019-08-05T05:18:00Z</lastPrinted>
  <dcterms:modified xsi:type="dcterms:W3CDTF">2026-02-19T11:17:00Z</dcterms:modified>
  <revision>2</revision>
</coreProperties>
</file>