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DBE0C" w14:textId="77777777" w:rsidR="00BA5A2B" w:rsidRPr="00383303" w:rsidRDefault="00B73BEC" w:rsidP="00237590">
      <w:pPr>
        <w:jc w:val="center"/>
        <w:rPr>
          <w:b/>
          <w:bCs/>
        </w:rPr>
      </w:pPr>
      <w:r w:rsidRPr="00CD554C">
        <w:rPr>
          <w:noProof/>
          <w:lang w:eastAsia="lt-LT"/>
        </w:rPr>
        <mc:AlternateContent>
          <mc:Choice Requires="wps">
            <w:drawing>
              <wp:anchor distT="0" distB="0" distL="114300" distR="114300" simplePos="0" relativeHeight="251658240" behindDoc="0" locked="0" layoutInCell="1" allowOverlap="1" wp14:anchorId="20506DF4" wp14:editId="4896DCF7">
                <wp:simplePos x="0" y="0"/>
                <wp:positionH relativeFrom="column">
                  <wp:posOffset>4142740</wp:posOffset>
                </wp:positionH>
                <wp:positionV relativeFrom="paragraph">
                  <wp:posOffset>-532765</wp:posOffset>
                </wp:positionV>
                <wp:extent cx="2103120" cy="980440"/>
                <wp:effectExtent l="317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D8E42" w14:textId="77777777" w:rsidR="002417F0" w:rsidRDefault="002417F0" w:rsidP="00740174">
                            <w:pPr>
                              <w:pStyle w:val="Betarp"/>
                            </w:pPr>
                            <w:r>
                              <w:t>PATVIRTINTA</w:t>
                            </w:r>
                          </w:p>
                          <w:p w14:paraId="29C76CFE" w14:textId="77777777" w:rsidR="002417F0" w:rsidRDefault="002417F0" w:rsidP="00740174">
                            <w:pPr>
                              <w:pStyle w:val="Betarp"/>
                            </w:pPr>
                            <w:r>
                              <w:t>Lietuvos Respublikos</w:t>
                            </w:r>
                          </w:p>
                          <w:p w14:paraId="62AD1F24" w14:textId="77777777" w:rsidR="002417F0" w:rsidRDefault="002417F0" w:rsidP="00740174">
                            <w:pPr>
                              <w:pStyle w:val="Betarp"/>
                            </w:pPr>
                            <w:r>
                              <w:t>žemės ūkio ministro</w:t>
                            </w:r>
                          </w:p>
                          <w:p w14:paraId="2690A43C" w14:textId="77777777" w:rsidR="002417F0" w:rsidRDefault="002417F0" w:rsidP="00740174">
                            <w:pPr>
                              <w:pStyle w:val="Betarp"/>
                            </w:pPr>
                            <w:r>
                              <w:t>20</w:t>
                            </w:r>
                            <w:r>
                              <w:rPr>
                                <w:lang w:val="en-US"/>
                              </w:rPr>
                              <w:t>20</w:t>
                            </w:r>
                            <w:r>
                              <w:t xml:space="preserve"> m.         </w:t>
                            </w:r>
                            <w:r w:rsidR="00793ED7">
                              <w:t xml:space="preserve">            </w:t>
                            </w:r>
                            <w:r>
                              <w:t xml:space="preserve">     d.</w:t>
                            </w:r>
                          </w:p>
                          <w:p w14:paraId="15F96AD1" w14:textId="77777777" w:rsidR="002417F0" w:rsidRDefault="002417F0" w:rsidP="00740174">
                            <w:pPr>
                              <w:pStyle w:val="Betarp"/>
                            </w:pPr>
                            <w:r>
                              <w:t>įsakymu Nr. 3D-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06DF4" id="_x0000_t202" coordsize="21600,21600" o:spt="202" path="m,l,21600r21600,l21600,xe">
                <v:stroke joinstyle="miter"/>
                <v:path gradientshapeok="t" o:connecttype="rect"/>
              </v:shapetype>
              <v:shape id="Text Box 2" o:spid="_x0000_s1026" type="#_x0000_t202" style="position:absolute;left:0;text-align:left;margin-left:326.2pt;margin-top:-41.95pt;width:165.6pt;height: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" stroked="f">
                <v:textbox>
                  <w:txbxContent>
                    <w:p w14:paraId="567D8E42" w14:textId="77777777" w:rsidR="002417F0" w:rsidRDefault="002417F0" w:rsidP="00740174">
                      <w:pPr>
                        <w:pStyle w:val="Betarp"/>
                      </w:pPr>
                      <w:r>
                        <w:t>PATVIRTINTA</w:t>
                      </w:r>
                    </w:p>
                    <w:p w14:paraId="29C76CFE" w14:textId="77777777" w:rsidR="002417F0" w:rsidRDefault="002417F0" w:rsidP="00740174">
                      <w:pPr>
                        <w:pStyle w:val="Betarp"/>
                      </w:pPr>
                      <w:r>
                        <w:t>Lietuvos Respublikos</w:t>
                      </w:r>
                    </w:p>
                    <w:p w14:paraId="62AD1F24" w14:textId="77777777" w:rsidR="002417F0" w:rsidRDefault="002417F0" w:rsidP="00740174">
                      <w:pPr>
                        <w:pStyle w:val="Betarp"/>
                      </w:pPr>
                      <w:r>
                        <w:t>žemės ūkio ministro</w:t>
                      </w:r>
                    </w:p>
                    <w:p w14:paraId="2690A43C" w14:textId="77777777" w:rsidR="002417F0" w:rsidRDefault="002417F0" w:rsidP="00740174">
                      <w:pPr>
                        <w:pStyle w:val="Betarp"/>
                      </w:pPr>
                      <w:r>
                        <w:t>20</w:t>
                      </w:r>
                      <w:r>
                        <w:rPr>
                          <w:lang w:val="en-US"/>
                        </w:rPr>
                        <w:t>20</w:t>
                      </w:r>
                      <w:r>
                        <w:t xml:space="preserve"> m.         </w:t>
                      </w:r>
                      <w:r w:rsidR="00793ED7">
                        <w:t xml:space="preserve">            </w:t>
                      </w:r>
                      <w:r>
                        <w:t xml:space="preserve">     d.</w:t>
                      </w:r>
                    </w:p>
                    <w:p w14:paraId="15F96AD1" w14:textId="77777777" w:rsidR="002417F0" w:rsidRDefault="002417F0" w:rsidP="00740174">
                      <w:pPr>
                        <w:pStyle w:val="Betarp"/>
                      </w:pPr>
                      <w:r>
                        <w:t>įsakymu Nr. 3D-</w:t>
                      </w:r>
                    </w:p>
                  </w:txbxContent>
                </v:textbox>
              </v:shape>
            </w:pict>
          </mc:Fallback>
        </mc:AlternateContent>
      </w:r>
    </w:p>
    <w:p w14:paraId="0E20C574" w14:textId="6B25A098" w:rsidR="00BA5A2B" w:rsidRDefault="00BA5A2B" w:rsidP="00237590">
      <w:pPr>
        <w:jc w:val="center"/>
        <w:rPr>
          <w:b/>
          <w:bCs/>
        </w:rPr>
      </w:pPr>
    </w:p>
    <w:p w14:paraId="1A43A69E" w14:textId="45B1C3D3" w:rsidR="00BA5A2B" w:rsidRPr="00383303" w:rsidRDefault="008C2D8E" w:rsidP="00237590">
      <w:pPr>
        <w:jc w:val="center"/>
        <w:rPr>
          <w:b/>
          <w:bCs/>
        </w:rPr>
      </w:pPr>
      <w:r w:rsidRPr="00383303">
        <w:rPr>
          <w:b/>
          <w:bCs/>
        </w:rPr>
        <w:t>LAIKINOSIOS VALSTYBĖS PAGALBOS PIENO GAMINTOJAMS</w:t>
      </w:r>
      <w:r w:rsidRPr="00383303" w:rsidDel="008C2D8E">
        <w:rPr>
          <w:b/>
          <w:bCs/>
        </w:rPr>
        <w:t xml:space="preserve"> </w:t>
      </w:r>
      <w:r w:rsidR="00BF33D6">
        <w:rPr>
          <w:b/>
          <w:bCs/>
        </w:rPr>
        <w:t>TEIKIMO</w:t>
      </w:r>
      <w:r w:rsidR="00BA5A2B" w:rsidRPr="00383303">
        <w:rPr>
          <w:b/>
          <w:bCs/>
        </w:rPr>
        <w:t xml:space="preserve"> TAISYKLĖS</w:t>
      </w:r>
    </w:p>
    <w:p w14:paraId="61340CD1" w14:textId="77777777" w:rsidR="00885D47" w:rsidRDefault="00885D47" w:rsidP="000A558C">
      <w:pPr>
        <w:pStyle w:val="Betarp"/>
        <w:jc w:val="center"/>
        <w:rPr>
          <w:b/>
          <w:bCs/>
        </w:rPr>
      </w:pPr>
    </w:p>
    <w:p w14:paraId="305BCD12" w14:textId="4ADB7C15" w:rsidR="00BA5A2B" w:rsidRPr="00383303" w:rsidRDefault="00BA5A2B" w:rsidP="000A558C">
      <w:pPr>
        <w:pStyle w:val="Betarp"/>
        <w:jc w:val="center"/>
        <w:rPr>
          <w:b/>
          <w:bCs/>
        </w:rPr>
      </w:pPr>
      <w:r w:rsidRPr="00383303">
        <w:rPr>
          <w:b/>
          <w:bCs/>
        </w:rPr>
        <w:t>I SKYRIUS</w:t>
      </w:r>
    </w:p>
    <w:p w14:paraId="4CD704EE" w14:textId="77777777" w:rsidR="00BA5A2B" w:rsidRPr="00383303" w:rsidRDefault="00BA5A2B" w:rsidP="000A558C">
      <w:pPr>
        <w:pStyle w:val="Betarp"/>
        <w:jc w:val="center"/>
        <w:rPr>
          <w:b/>
          <w:bCs/>
        </w:rPr>
      </w:pPr>
      <w:r w:rsidRPr="00383303">
        <w:rPr>
          <w:b/>
          <w:bCs/>
        </w:rPr>
        <w:t>BENDROSIOS NUOSTATOS</w:t>
      </w:r>
    </w:p>
    <w:p w14:paraId="6FE4ECAF" w14:textId="77777777" w:rsidR="00BA5A2B" w:rsidRPr="00383303" w:rsidRDefault="00BA5A2B" w:rsidP="000A558C">
      <w:pPr>
        <w:pStyle w:val="Betarp"/>
        <w:jc w:val="center"/>
        <w:rPr>
          <w:b/>
          <w:bCs/>
        </w:rPr>
      </w:pPr>
    </w:p>
    <w:p w14:paraId="3C58E7B1" w14:textId="6D14FD00" w:rsidR="00BA5A2B" w:rsidRPr="00383303" w:rsidRDefault="008C2D8E" w:rsidP="004029FA">
      <w:pPr>
        <w:pStyle w:val="Sraopastraipa"/>
        <w:numPr>
          <w:ilvl w:val="0"/>
          <w:numId w:val="3"/>
        </w:numPr>
        <w:tabs>
          <w:tab w:val="left" w:pos="993"/>
        </w:tabs>
        <w:suppressAutoHyphens/>
        <w:autoSpaceDE w:val="0"/>
        <w:autoSpaceDN w:val="0"/>
        <w:adjustRightInd w:val="0"/>
        <w:spacing w:line="360" w:lineRule="auto"/>
        <w:ind w:left="0" w:firstLine="709"/>
        <w:jc w:val="both"/>
        <w:textAlignment w:val="center"/>
        <w:rPr>
          <w:color w:val="000000"/>
        </w:rPr>
      </w:pPr>
      <w:r w:rsidRPr="00383303">
        <w:t>Laikinosios valstybės pagalbos pieno gamintojams</w:t>
      </w:r>
      <w:r w:rsidRPr="00383303" w:rsidDel="008C2D8E">
        <w:t xml:space="preserve"> </w:t>
      </w:r>
      <w:r w:rsidR="00BF33D6">
        <w:t>teikimo</w:t>
      </w:r>
      <w:r w:rsidR="00BA5A2B" w:rsidRPr="00383303">
        <w:t xml:space="preserve"> taisyklės (toliau</w:t>
      </w:r>
      <w:r w:rsidR="001C74E9">
        <w:t xml:space="preserve"> </w:t>
      </w:r>
      <w:r w:rsidR="00BA5A2B" w:rsidRPr="00383303">
        <w:t>–</w:t>
      </w:r>
      <w:r w:rsidR="001C74E9">
        <w:t xml:space="preserve"> </w:t>
      </w:r>
      <w:r w:rsidR="00BA5A2B" w:rsidRPr="00383303">
        <w:t>taisyklės) parengtos</w:t>
      </w:r>
      <w:bookmarkStart w:id="0" w:name="_Hlk39245679"/>
      <w:r w:rsidR="00934A82" w:rsidRPr="00CF20C1">
        <w:t xml:space="preserve"> </w:t>
      </w:r>
      <w:r w:rsidR="008A1B1C" w:rsidRPr="00152163">
        <w:t>vadovaujantis Europos Sąjungos valstybės pagalbos žemės ūkio ir miškininkystės sektoriams ir kaimo vietovėse gairių 2014–2020 m.</w:t>
      </w:r>
      <w:r w:rsidR="008A1B1C" w:rsidRPr="00152163">
        <w:rPr>
          <w:rFonts w:eastAsia="Arial Unicode MS"/>
        </w:rPr>
        <w:t xml:space="preserve"> </w:t>
      </w:r>
      <w:r w:rsidR="008A1B1C" w:rsidRPr="00152163">
        <w:t xml:space="preserve">(toliau – Gairės) II dalies 1 skyriaus </w:t>
      </w:r>
      <w:r w:rsidR="008A1B1C" w:rsidRPr="00152163">
        <w:rPr>
          <w:rFonts w:eastAsia="Arial Unicode MS"/>
        </w:rPr>
        <w:t>1.2.1.1 skirsniu</w:t>
      </w:r>
      <w:r w:rsidR="008A1B1C">
        <w:t xml:space="preserve">, </w:t>
      </w:r>
      <w:r w:rsidR="00934A82" w:rsidRPr="00CF20C1">
        <w:t>Europos Komisijos sprendim</w:t>
      </w:r>
      <w:r w:rsidR="00F8609C">
        <w:t>u</w:t>
      </w:r>
      <w:r w:rsidR="00934A82" w:rsidRPr="00CF20C1">
        <w:t xml:space="preserve"> Nr. xxx  dėl valstybės pagalbos schemos patvirtinimo, </w:t>
      </w:r>
      <w:bookmarkEnd w:id="0"/>
      <w:r w:rsidR="00934A82" w:rsidRPr="00383303">
        <w:rPr>
          <w:color w:val="000000"/>
        </w:rPr>
        <w:t>Valstybės pagalbos žemės ūkiui, maisto ūkiui, žuvininkystei ir kaimo plėtrai ir kitų iš valstybės biudžeto lėšų finansuojamų priemonių bendr</w:t>
      </w:r>
      <w:r w:rsidR="00F8609C">
        <w:rPr>
          <w:color w:val="000000"/>
        </w:rPr>
        <w:t>osiomis</w:t>
      </w:r>
      <w:r w:rsidR="00934A82" w:rsidRPr="00383303">
        <w:rPr>
          <w:color w:val="000000"/>
        </w:rPr>
        <w:t xml:space="preserve"> administravimo taisykl</w:t>
      </w:r>
      <w:r w:rsidR="00F8609C">
        <w:rPr>
          <w:color w:val="000000"/>
        </w:rPr>
        <w:t>ėmis</w:t>
      </w:r>
      <w:r w:rsidR="00934A82" w:rsidRPr="00383303">
        <w:rPr>
          <w:color w:val="000000"/>
        </w:rPr>
        <w:t>, patvirtint</w:t>
      </w:r>
      <w:r w:rsidR="00F8609C">
        <w:rPr>
          <w:color w:val="000000"/>
        </w:rPr>
        <w:t>omis</w:t>
      </w:r>
      <w:r w:rsidR="00934A82" w:rsidRPr="00383303">
        <w:rPr>
          <w:color w:val="000000"/>
        </w:rPr>
        <w:t xml:space="preserve"> Lietuvos Respublikos žemės ūkio ministro 2010 m. lapkričio 8</w:t>
      </w:r>
      <w:r w:rsidR="004B4476" w:rsidRPr="00383303">
        <w:rPr>
          <w:color w:val="000000"/>
        </w:rPr>
        <w:t> </w:t>
      </w:r>
      <w:r w:rsidR="00934A82" w:rsidRPr="00383303">
        <w:rPr>
          <w:color w:val="000000"/>
        </w:rPr>
        <w:t>d. įsakymu Nr. 3D-979 „Dėl Valstybės pagalbos žemės ūkiui, maisto ūkiui, žuvininkystei ir kaimo plėtrai ir kitų iš valstybės biudžeto lėšų finansuojamų priemonių bendrųjų administravimo taisyklių patvirtinimo“ (toliau</w:t>
      </w:r>
      <w:r w:rsidR="001C74E9">
        <w:rPr>
          <w:color w:val="000000"/>
        </w:rPr>
        <w:t xml:space="preserve"> </w:t>
      </w:r>
      <w:r w:rsidR="00DE4062" w:rsidRPr="00383303">
        <w:rPr>
          <w:color w:val="000000"/>
        </w:rPr>
        <w:t>–</w:t>
      </w:r>
      <w:r w:rsidR="001C74E9">
        <w:rPr>
          <w:color w:val="000000"/>
        </w:rPr>
        <w:t xml:space="preserve"> </w:t>
      </w:r>
      <w:r w:rsidR="00934A82" w:rsidRPr="00383303">
        <w:rPr>
          <w:color w:val="000000"/>
        </w:rPr>
        <w:t>Bendrosios administravimo taisyklės)</w:t>
      </w:r>
      <w:r w:rsidR="00F8609C">
        <w:rPr>
          <w:color w:val="000000"/>
        </w:rPr>
        <w:t>,</w:t>
      </w:r>
      <w:r w:rsidR="00934A82" w:rsidRPr="00383303">
        <w:rPr>
          <w:color w:val="000000"/>
          <w:lang w:eastAsia="lt-LT"/>
        </w:rPr>
        <w:t xml:space="preserve"> </w:t>
      </w:r>
      <w:r w:rsidR="00215221" w:rsidRPr="00215221">
        <w:rPr>
          <w:color w:val="000000"/>
          <w:lang w:eastAsia="lt-LT"/>
        </w:rPr>
        <w:t xml:space="preserve">ir </w:t>
      </w:r>
      <w:r w:rsidR="00215221" w:rsidRPr="00215221">
        <w:rPr>
          <w:color w:val="000000"/>
        </w:rPr>
        <w:t>Lietuvos Respublikos Vyriausybės 2020 m. vasario 26 d. nutarimu Nr. 152 „Dėl valstybės lygio ekstremaliosios situacijos paskelbimo“.</w:t>
      </w:r>
    </w:p>
    <w:p w14:paraId="39BD3D5B" w14:textId="3F292877" w:rsidR="00BA5A2B" w:rsidRPr="00383303" w:rsidRDefault="00BA5A2B" w:rsidP="00A27BC5">
      <w:pPr>
        <w:pStyle w:val="Sraopastraipa"/>
        <w:numPr>
          <w:ilvl w:val="0"/>
          <w:numId w:val="3"/>
        </w:numPr>
        <w:tabs>
          <w:tab w:val="left" w:pos="993"/>
        </w:tabs>
        <w:suppressAutoHyphens/>
        <w:autoSpaceDE w:val="0"/>
        <w:autoSpaceDN w:val="0"/>
        <w:adjustRightInd w:val="0"/>
        <w:spacing w:line="360" w:lineRule="auto"/>
        <w:ind w:left="0" w:firstLine="709"/>
        <w:jc w:val="both"/>
        <w:textAlignment w:val="center"/>
        <w:rPr>
          <w:color w:val="000000"/>
        </w:rPr>
      </w:pPr>
      <w:r w:rsidRPr="00383303">
        <w:t xml:space="preserve">Šios taisyklės reglamentuoja </w:t>
      </w:r>
      <w:r w:rsidR="00EB436D" w:rsidRPr="00383303">
        <w:t>laikinosios valstybės pagalbos pieno gamintojams, susiduriantiems su ekonominiais sunkumais dėl Covid-19 viruso protrūkio</w:t>
      </w:r>
      <w:r w:rsidRPr="00383303">
        <w:t xml:space="preserve"> (toliau</w:t>
      </w:r>
      <w:r w:rsidR="001C74E9">
        <w:t xml:space="preserve"> </w:t>
      </w:r>
      <w:r w:rsidRPr="00383303">
        <w:t>–</w:t>
      </w:r>
      <w:r w:rsidR="001C74E9">
        <w:t xml:space="preserve"> </w:t>
      </w:r>
      <w:r w:rsidRPr="00383303">
        <w:t>pagalba)</w:t>
      </w:r>
      <w:r w:rsidR="00F8609C">
        <w:t>, teikimą</w:t>
      </w:r>
      <w:r w:rsidRPr="00383303">
        <w:t xml:space="preserve"> iš valstybės biudžeto lėšų</w:t>
      </w:r>
      <w:r w:rsidR="009D0B52" w:rsidRPr="00383303">
        <w:rPr>
          <w:color w:val="000000"/>
        </w:rPr>
        <w:t>,</w:t>
      </w:r>
      <w:r w:rsidRPr="00383303">
        <w:rPr>
          <w:color w:val="000000"/>
        </w:rPr>
        <w:t xml:space="preserve"> </w:t>
      </w:r>
      <w:r w:rsidRPr="00383303">
        <w:rPr>
          <w:color w:val="000000"/>
          <w:spacing w:val="-2"/>
        </w:rPr>
        <w:t xml:space="preserve">siekiant </w:t>
      </w:r>
      <w:r w:rsidRPr="00383303">
        <w:rPr>
          <w:lang w:eastAsia="lt-LT"/>
        </w:rPr>
        <w:t>išsaugoti pieno gamybos potencialą</w:t>
      </w:r>
      <w:r w:rsidR="00457BD8" w:rsidRPr="00383303">
        <w:rPr>
          <w:lang w:eastAsia="lt-LT"/>
        </w:rPr>
        <w:t xml:space="preserve"> </w:t>
      </w:r>
      <w:r w:rsidRPr="00383303">
        <w:rPr>
          <w:lang w:eastAsia="lt-LT"/>
        </w:rPr>
        <w:t>esant</w:t>
      </w:r>
      <w:r w:rsidRPr="00383303">
        <w:rPr>
          <w:color w:val="000000"/>
          <w:spacing w:val="-2"/>
        </w:rPr>
        <w:t xml:space="preserve"> rinkos veikimo sutrikdymams.</w:t>
      </w:r>
    </w:p>
    <w:p w14:paraId="2BE78D8C" w14:textId="614299F1" w:rsidR="00BA5A2B" w:rsidRPr="0036411B" w:rsidRDefault="00BA5A2B" w:rsidP="00A27BC5">
      <w:pPr>
        <w:pStyle w:val="Sraopastraipa"/>
        <w:numPr>
          <w:ilvl w:val="0"/>
          <w:numId w:val="3"/>
        </w:numPr>
        <w:tabs>
          <w:tab w:val="left" w:pos="993"/>
        </w:tabs>
        <w:suppressAutoHyphens/>
        <w:autoSpaceDE w:val="0"/>
        <w:autoSpaceDN w:val="0"/>
        <w:adjustRightInd w:val="0"/>
        <w:spacing w:line="360" w:lineRule="auto"/>
        <w:ind w:left="0" w:firstLine="709"/>
        <w:jc w:val="both"/>
        <w:textAlignment w:val="center"/>
        <w:rPr>
          <w:color w:val="000000"/>
        </w:rPr>
      </w:pPr>
      <w:r w:rsidRPr="00383303">
        <w:rPr>
          <w:color w:val="000000"/>
          <w:spacing w:val="-2"/>
        </w:rPr>
        <w:t xml:space="preserve">Taisyklių tikslas – nustatyti pagalbos </w:t>
      </w:r>
      <w:r w:rsidR="00BF33D6">
        <w:rPr>
          <w:color w:val="000000"/>
          <w:spacing w:val="-2"/>
        </w:rPr>
        <w:t>teikimo</w:t>
      </w:r>
      <w:r w:rsidRPr="00383303">
        <w:rPr>
          <w:color w:val="000000"/>
          <w:spacing w:val="-2"/>
        </w:rPr>
        <w:t xml:space="preserve"> pieno gamintojams tvarką ir reikalavimus.</w:t>
      </w:r>
    </w:p>
    <w:p w14:paraId="71ADFE0D" w14:textId="3393235F" w:rsidR="00C81660" w:rsidRDefault="00C81660" w:rsidP="0036411B">
      <w:pPr>
        <w:pStyle w:val="Sraopastraipa"/>
        <w:widowControl w:val="0"/>
        <w:numPr>
          <w:ilvl w:val="0"/>
          <w:numId w:val="3"/>
        </w:numPr>
        <w:shd w:val="clear" w:color="auto" w:fill="FFFFFF"/>
        <w:tabs>
          <w:tab w:val="left" w:pos="993"/>
        </w:tabs>
        <w:spacing w:after="0" w:line="360" w:lineRule="auto"/>
        <w:ind w:left="0" w:firstLine="709"/>
        <w:jc w:val="both"/>
        <w:rPr>
          <w:rFonts w:eastAsia="Arial Unicode MS"/>
        </w:rPr>
      </w:pPr>
      <w:r w:rsidRPr="00152163">
        <w:rPr>
          <w:rFonts w:eastAsia="Arial Unicode MS"/>
        </w:rPr>
        <w:t>Pa</w:t>
      </w:r>
      <w:r>
        <w:rPr>
          <w:rFonts w:eastAsia="Arial Unicode MS"/>
        </w:rPr>
        <w:t>galba</w:t>
      </w:r>
      <w:r w:rsidRPr="00152163">
        <w:rPr>
          <w:rFonts w:eastAsia="Arial Unicode MS"/>
        </w:rPr>
        <w:t xml:space="preserve"> </w:t>
      </w:r>
      <w:r w:rsidR="00BF33D6">
        <w:rPr>
          <w:rFonts w:eastAsia="Arial Unicode MS"/>
        </w:rPr>
        <w:t>teikiama</w:t>
      </w:r>
      <w:r w:rsidRPr="00152163">
        <w:rPr>
          <w:rFonts w:eastAsia="Arial Unicode MS"/>
        </w:rPr>
        <w:t xml:space="preserve"> </w:t>
      </w:r>
      <w:r>
        <w:rPr>
          <w:rFonts w:eastAsia="Arial Unicode MS"/>
        </w:rPr>
        <w:t>pieno gamintojų</w:t>
      </w:r>
      <w:r w:rsidRPr="00152163">
        <w:rPr>
          <w:rFonts w:eastAsia="Arial Unicode MS"/>
        </w:rPr>
        <w:t xml:space="preserve"> patirtiems nuostoliams </w:t>
      </w:r>
      <w:r>
        <w:rPr>
          <w:rFonts w:eastAsia="Arial Unicode MS"/>
        </w:rPr>
        <w:t xml:space="preserve">kompensuoti </w:t>
      </w:r>
      <w:r w:rsidRPr="00152163">
        <w:rPr>
          <w:rFonts w:eastAsia="Arial Unicode MS"/>
        </w:rPr>
        <w:t>2020 m. birželio–</w:t>
      </w:r>
      <w:r w:rsidR="005406E7">
        <w:rPr>
          <w:rFonts w:eastAsia="Arial Unicode MS"/>
        </w:rPr>
        <w:t>rugsėjo</w:t>
      </w:r>
      <w:r w:rsidRPr="00152163">
        <w:rPr>
          <w:rFonts w:eastAsia="Arial Unicode MS"/>
        </w:rPr>
        <w:t xml:space="preserve"> mėn. laikotarpiu dėl</w:t>
      </w:r>
      <w:r>
        <w:rPr>
          <w:rFonts w:eastAsia="Arial Unicode MS"/>
        </w:rPr>
        <w:t xml:space="preserve"> žalio</w:t>
      </w:r>
      <w:r w:rsidRPr="00152163">
        <w:rPr>
          <w:rFonts w:eastAsia="Arial Unicode MS"/>
        </w:rPr>
        <w:t xml:space="preserve"> pieno pardavimo pajamų praradimo.</w:t>
      </w:r>
    </w:p>
    <w:p w14:paraId="1950BCAB" w14:textId="77777777" w:rsidR="0036411B" w:rsidRPr="0036411B" w:rsidRDefault="0036411B" w:rsidP="00872298">
      <w:pPr>
        <w:pStyle w:val="Sraopastraipa"/>
        <w:widowControl w:val="0"/>
        <w:shd w:val="clear" w:color="auto" w:fill="FFFFFF"/>
        <w:tabs>
          <w:tab w:val="left" w:pos="993"/>
        </w:tabs>
        <w:spacing w:after="0" w:line="240" w:lineRule="auto"/>
        <w:ind w:left="709"/>
        <w:jc w:val="both"/>
        <w:rPr>
          <w:rFonts w:eastAsia="Arial Unicode MS"/>
        </w:rPr>
      </w:pPr>
    </w:p>
    <w:p w14:paraId="6019E8EE" w14:textId="0A6892DA" w:rsidR="00C81660" w:rsidRPr="0036411B" w:rsidRDefault="00C81660" w:rsidP="0036411B">
      <w:pPr>
        <w:tabs>
          <w:tab w:val="left" w:pos="993"/>
        </w:tabs>
        <w:suppressAutoHyphens/>
        <w:autoSpaceDE w:val="0"/>
        <w:autoSpaceDN w:val="0"/>
        <w:adjustRightInd w:val="0"/>
        <w:spacing w:after="0" w:line="240" w:lineRule="auto"/>
        <w:jc w:val="center"/>
        <w:textAlignment w:val="center"/>
        <w:rPr>
          <w:b/>
          <w:bCs/>
          <w:color w:val="000000"/>
        </w:rPr>
      </w:pPr>
      <w:r w:rsidRPr="0036411B">
        <w:rPr>
          <w:b/>
          <w:bCs/>
          <w:color w:val="000000"/>
        </w:rPr>
        <w:t>II SKYRIUS</w:t>
      </w:r>
    </w:p>
    <w:p w14:paraId="68D679AD" w14:textId="6826136D" w:rsidR="00C81660" w:rsidRPr="0036411B" w:rsidRDefault="00C81660" w:rsidP="0036411B">
      <w:pPr>
        <w:tabs>
          <w:tab w:val="left" w:pos="993"/>
        </w:tabs>
        <w:suppressAutoHyphens/>
        <w:autoSpaceDE w:val="0"/>
        <w:autoSpaceDN w:val="0"/>
        <w:adjustRightInd w:val="0"/>
        <w:spacing w:after="0" w:line="240" w:lineRule="auto"/>
        <w:jc w:val="center"/>
        <w:textAlignment w:val="center"/>
        <w:rPr>
          <w:b/>
          <w:bCs/>
          <w:color w:val="000000"/>
        </w:rPr>
      </w:pPr>
      <w:r w:rsidRPr="0036411B">
        <w:rPr>
          <w:b/>
          <w:bCs/>
          <w:color w:val="000000"/>
        </w:rPr>
        <w:t>PAGALBOS TEIKIMO SĄLYGOS</w:t>
      </w:r>
    </w:p>
    <w:p w14:paraId="17C438FB" w14:textId="77777777" w:rsidR="0036411B" w:rsidRPr="0036411B" w:rsidRDefault="0036411B" w:rsidP="0036411B">
      <w:pPr>
        <w:tabs>
          <w:tab w:val="left" w:pos="993"/>
        </w:tabs>
        <w:suppressAutoHyphens/>
        <w:autoSpaceDE w:val="0"/>
        <w:autoSpaceDN w:val="0"/>
        <w:adjustRightInd w:val="0"/>
        <w:spacing w:after="0" w:line="240" w:lineRule="auto"/>
        <w:jc w:val="center"/>
        <w:textAlignment w:val="center"/>
        <w:rPr>
          <w:color w:val="000000"/>
        </w:rPr>
      </w:pPr>
    </w:p>
    <w:p w14:paraId="77A3E17D" w14:textId="650E7311" w:rsidR="00FB4FC6" w:rsidRDefault="00105B11" w:rsidP="00FB4FC6">
      <w:pPr>
        <w:pStyle w:val="Sraopastraipa"/>
        <w:numPr>
          <w:ilvl w:val="0"/>
          <w:numId w:val="3"/>
        </w:numPr>
        <w:tabs>
          <w:tab w:val="left" w:pos="993"/>
        </w:tabs>
        <w:suppressAutoHyphens/>
        <w:autoSpaceDE w:val="0"/>
        <w:autoSpaceDN w:val="0"/>
        <w:adjustRightInd w:val="0"/>
        <w:spacing w:line="360" w:lineRule="auto"/>
        <w:ind w:left="0" w:firstLine="709"/>
        <w:jc w:val="both"/>
        <w:textAlignment w:val="center"/>
      </w:pPr>
      <w:bookmarkStart w:id="1" w:name="_Hlk43805258"/>
      <w:r w:rsidRPr="00383303">
        <w:t>Pagalba</w:t>
      </w:r>
      <w:r w:rsidR="001A3CD1" w:rsidRPr="00383303">
        <w:t xml:space="preserve"> teikiama</w:t>
      </w:r>
      <w:r w:rsidR="00EB4192">
        <w:t xml:space="preserve"> </w:t>
      </w:r>
      <w:r w:rsidR="00FB4FC6">
        <w:t>pieno gamintojams:</w:t>
      </w:r>
    </w:p>
    <w:p w14:paraId="7E07795D" w14:textId="1D6A26F2" w:rsidR="00885D47" w:rsidRPr="00885D47" w:rsidRDefault="00EB4192" w:rsidP="00FB4FC6">
      <w:pPr>
        <w:pStyle w:val="Sraopastraipa"/>
        <w:numPr>
          <w:ilvl w:val="1"/>
          <w:numId w:val="28"/>
        </w:numPr>
        <w:tabs>
          <w:tab w:val="left" w:pos="1134"/>
        </w:tabs>
        <w:suppressAutoHyphens/>
        <w:autoSpaceDE w:val="0"/>
        <w:autoSpaceDN w:val="0"/>
        <w:adjustRightInd w:val="0"/>
        <w:spacing w:line="360" w:lineRule="auto"/>
        <w:ind w:left="0" w:firstLine="709"/>
        <w:jc w:val="both"/>
        <w:textAlignment w:val="center"/>
      </w:pPr>
      <w:r>
        <w:t xml:space="preserve">už </w:t>
      </w:r>
      <w:r w:rsidR="00885D47">
        <w:t xml:space="preserve">2020 m. </w:t>
      </w:r>
      <w:r>
        <w:t>birželio</w:t>
      </w:r>
      <w:r w:rsidR="00885D47">
        <w:t>–</w:t>
      </w:r>
      <w:r>
        <w:t>rugsėjo mėn.</w:t>
      </w:r>
      <w:r w:rsidR="0036411B">
        <w:t xml:space="preserve"> patirtus nuostolius dėl žalio pieno pardavimo pajamų praradimo</w:t>
      </w:r>
      <w:r w:rsidR="00FB4FC6">
        <w:t xml:space="preserve">, </w:t>
      </w:r>
      <w:r w:rsidR="00435A5C">
        <w:t>j</w:t>
      </w:r>
      <w:r w:rsidR="001A3CD1" w:rsidRPr="00383303">
        <w:t xml:space="preserve">eigu </w:t>
      </w:r>
      <w:r w:rsidR="00FB4FC6">
        <w:t>šiuo</w:t>
      </w:r>
      <w:r w:rsidR="004E31F8" w:rsidRPr="00435A5C">
        <w:rPr>
          <w:color w:val="000000"/>
        </w:rPr>
        <w:t xml:space="preserve"> laikotarpiu (skaičiuojant kiekvieną </w:t>
      </w:r>
      <w:r w:rsidR="00885D47" w:rsidRPr="00435A5C">
        <w:rPr>
          <w:color w:val="000000"/>
        </w:rPr>
        <w:t>mėnesį</w:t>
      </w:r>
      <w:r w:rsidR="004E31F8" w:rsidRPr="00435A5C">
        <w:rPr>
          <w:color w:val="000000"/>
        </w:rPr>
        <w:t xml:space="preserve"> atskirai)</w:t>
      </w:r>
      <w:r w:rsidRPr="00435A5C">
        <w:rPr>
          <w:color w:val="000000"/>
        </w:rPr>
        <w:t xml:space="preserve"> pajamos </w:t>
      </w:r>
      <w:r w:rsidR="001A3CD1" w:rsidRPr="00435A5C">
        <w:rPr>
          <w:color w:val="000000"/>
        </w:rPr>
        <w:t>buvo bent 5 proc. mažesnės negu 2017</w:t>
      </w:r>
      <w:r w:rsidR="004D2869" w:rsidRPr="00435A5C">
        <w:rPr>
          <w:color w:val="000000"/>
        </w:rPr>
        <w:t>–</w:t>
      </w:r>
      <w:r w:rsidR="001A3CD1" w:rsidRPr="00435A5C">
        <w:rPr>
          <w:color w:val="000000"/>
        </w:rPr>
        <w:t xml:space="preserve">2019 m. </w:t>
      </w:r>
      <w:r w:rsidRPr="00435A5C">
        <w:rPr>
          <w:color w:val="000000"/>
        </w:rPr>
        <w:t xml:space="preserve">atitinkamo </w:t>
      </w:r>
      <w:r w:rsidR="00885D47" w:rsidRPr="00435A5C">
        <w:rPr>
          <w:color w:val="000000"/>
        </w:rPr>
        <w:t>mėnesio</w:t>
      </w:r>
      <w:r w:rsidRPr="00435A5C">
        <w:rPr>
          <w:color w:val="000000"/>
        </w:rPr>
        <w:t xml:space="preserve"> pajamos</w:t>
      </w:r>
      <w:r w:rsidR="00273793">
        <w:rPr>
          <w:color w:val="000000"/>
        </w:rPr>
        <w:t>;</w:t>
      </w:r>
    </w:p>
    <w:p w14:paraId="4AC9260C" w14:textId="19B0758C" w:rsidR="00BA5A2B" w:rsidRPr="00383303" w:rsidRDefault="00BA5A2B" w:rsidP="00FB4FC6">
      <w:pPr>
        <w:pStyle w:val="Sraopastraipa"/>
        <w:numPr>
          <w:ilvl w:val="1"/>
          <w:numId w:val="28"/>
        </w:numPr>
        <w:tabs>
          <w:tab w:val="left" w:pos="993"/>
          <w:tab w:val="left" w:pos="1134"/>
        </w:tabs>
        <w:suppressAutoHyphens/>
        <w:autoSpaceDE w:val="0"/>
        <w:autoSpaceDN w:val="0"/>
        <w:adjustRightInd w:val="0"/>
        <w:spacing w:after="0" w:line="360" w:lineRule="auto"/>
        <w:ind w:left="0" w:firstLine="709"/>
        <w:jc w:val="both"/>
        <w:textAlignment w:val="center"/>
      </w:pPr>
      <w:r w:rsidRPr="00383303">
        <w:t xml:space="preserve"> Lietuvos Respublikos žemės ūkio ir kaimo verslo registre užregistruo</w:t>
      </w:r>
      <w:r w:rsidR="00FB4FC6">
        <w:t>tiems</w:t>
      </w:r>
      <w:r w:rsidRPr="00383303">
        <w:t xml:space="preserve"> kaip valdos valdytoja</w:t>
      </w:r>
      <w:r w:rsidR="00FF28F1">
        <w:t xml:space="preserve">ms </w:t>
      </w:r>
      <w:r w:rsidRPr="00383303">
        <w:t>arba partneria</w:t>
      </w:r>
      <w:r w:rsidR="00FF28F1">
        <w:t>ms</w:t>
      </w:r>
      <w:r w:rsidRPr="00383303">
        <w:t xml:space="preserve"> ne vėliau kaip iki 20</w:t>
      </w:r>
      <w:r w:rsidR="00EB436D" w:rsidRPr="00383303">
        <w:t>20</w:t>
      </w:r>
      <w:r w:rsidRPr="00383303">
        <w:t xml:space="preserve"> m. </w:t>
      </w:r>
      <w:r w:rsidR="00EB436D" w:rsidRPr="00383303">
        <w:t>birželio 1</w:t>
      </w:r>
      <w:r w:rsidRPr="00383303">
        <w:t xml:space="preserve"> d.;</w:t>
      </w:r>
    </w:p>
    <w:p w14:paraId="21C5867C" w14:textId="15D74A1A" w:rsidR="00BA5A2B" w:rsidRPr="00383303" w:rsidRDefault="00FB4FC6" w:rsidP="00FB4FC6">
      <w:pPr>
        <w:pStyle w:val="Betarp"/>
        <w:spacing w:line="360" w:lineRule="auto"/>
        <w:ind w:firstLine="709"/>
        <w:jc w:val="both"/>
      </w:pPr>
      <w:r>
        <w:lastRenderedPageBreak/>
        <w:t>5.3</w:t>
      </w:r>
      <w:r w:rsidR="00BA5A2B" w:rsidRPr="00383303">
        <w:t xml:space="preserve">. </w:t>
      </w:r>
      <w:r w:rsidR="00F8609C">
        <w:t>jų</w:t>
      </w:r>
      <w:r w:rsidR="00BA5A2B" w:rsidRPr="00383303">
        <w:t xml:space="preserve"> vardu Ūkinių gyvūnų registre (toliau</w:t>
      </w:r>
      <w:r w:rsidR="001C74E9">
        <w:t xml:space="preserve"> </w:t>
      </w:r>
      <w:r w:rsidR="00BA5A2B" w:rsidRPr="00383303">
        <w:t>–</w:t>
      </w:r>
      <w:r w:rsidR="001C74E9">
        <w:t xml:space="preserve"> </w:t>
      </w:r>
      <w:r w:rsidR="00BA5A2B" w:rsidRPr="00383303">
        <w:t xml:space="preserve">ŪGR) </w:t>
      </w:r>
      <w:r w:rsidR="00435A5C">
        <w:t xml:space="preserve">2020 m. birželio 1 d. </w:t>
      </w:r>
      <w:r>
        <w:t>turėjusiems</w:t>
      </w:r>
      <w:r w:rsidR="00BA5A2B" w:rsidRPr="00383303">
        <w:t xml:space="preserve"> </w:t>
      </w:r>
      <w:r w:rsidR="005406E7">
        <w:t xml:space="preserve">150 ir daugiau </w:t>
      </w:r>
      <w:r w:rsidR="00BA5A2B" w:rsidRPr="00383303">
        <w:t>registruotų pieninių karvių;</w:t>
      </w:r>
    </w:p>
    <w:p w14:paraId="31C4FAA5" w14:textId="09DC0A13" w:rsidR="00BA5A2B" w:rsidRPr="00383303" w:rsidRDefault="00FB4FC6" w:rsidP="00FB4FC6">
      <w:pPr>
        <w:pStyle w:val="Betarp"/>
        <w:spacing w:line="360" w:lineRule="auto"/>
        <w:ind w:firstLine="709"/>
        <w:jc w:val="both"/>
        <w:rPr>
          <w:color w:val="000000"/>
        </w:rPr>
      </w:pPr>
      <w:r>
        <w:rPr>
          <w:color w:val="000000"/>
        </w:rPr>
        <w:t>5.4</w:t>
      </w:r>
      <w:r w:rsidR="00BA5A2B" w:rsidRPr="00383303">
        <w:rPr>
          <w:color w:val="000000"/>
        </w:rPr>
        <w:t xml:space="preserve">. </w:t>
      </w:r>
      <w:r>
        <w:rPr>
          <w:color w:val="000000"/>
        </w:rPr>
        <w:t xml:space="preserve">kurie </w:t>
      </w:r>
      <w:r w:rsidR="00BA5A2B" w:rsidRPr="00383303">
        <w:rPr>
          <w:color w:val="000000"/>
        </w:rPr>
        <w:t>nėra patvirtinti paramos gavėjai pagal Kaimo plėtros 2004–2006 metų plano priemonę „Ankstyvo pasitraukimo iš prekinės žemės ūkio gamybos rėmimas“ ir Lietuvos kaimo plėtros 2007–2013 metų programos priemonę „Ankstyvas pasitraukimas iš prekinės žemės ūkio gamybos;</w:t>
      </w:r>
    </w:p>
    <w:p w14:paraId="6CD05D3C" w14:textId="256C7AE8" w:rsidR="001A3A75" w:rsidRPr="00383303" w:rsidRDefault="00FB4FC6" w:rsidP="00FB4FC6">
      <w:pPr>
        <w:pStyle w:val="Betarp"/>
        <w:spacing w:line="360" w:lineRule="auto"/>
        <w:ind w:firstLine="709"/>
        <w:jc w:val="both"/>
        <w:rPr>
          <w:color w:val="000000"/>
        </w:rPr>
      </w:pPr>
      <w:r>
        <w:rPr>
          <w:color w:val="000000"/>
        </w:rPr>
        <w:t>5.5</w:t>
      </w:r>
      <w:r w:rsidR="00BA5A2B" w:rsidRPr="00383303">
        <w:rPr>
          <w:color w:val="000000"/>
        </w:rPr>
        <w:t>. pateik</w:t>
      </w:r>
      <w:r>
        <w:rPr>
          <w:color w:val="000000"/>
        </w:rPr>
        <w:t>usiems</w:t>
      </w:r>
      <w:r w:rsidR="00BA5A2B" w:rsidRPr="00383303">
        <w:rPr>
          <w:color w:val="000000"/>
        </w:rPr>
        <w:t xml:space="preserve"> paraiškas pagalbai gauti </w:t>
      </w:r>
      <w:r w:rsidR="00BA5A2B" w:rsidRPr="00383303">
        <w:t>(taisyklių priedas) (toliau</w:t>
      </w:r>
      <w:r w:rsidR="001C74E9">
        <w:t xml:space="preserve"> </w:t>
      </w:r>
      <w:r w:rsidR="00BA5A2B" w:rsidRPr="00383303">
        <w:t>–</w:t>
      </w:r>
      <w:r w:rsidR="001C74E9">
        <w:t xml:space="preserve"> </w:t>
      </w:r>
      <w:r w:rsidR="00BA5A2B" w:rsidRPr="00383303">
        <w:t xml:space="preserve">paraiškos) pagal </w:t>
      </w:r>
      <w:r w:rsidR="00BA5A2B" w:rsidRPr="00383303">
        <w:rPr>
          <w:color w:val="000000"/>
        </w:rPr>
        <w:t xml:space="preserve">šių taisyklių </w:t>
      </w:r>
      <w:r w:rsidR="00224B9C" w:rsidRPr="00383303">
        <w:rPr>
          <w:color w:val="000000"/>
        </w:rPr>
        <w:t>nuostatas</w:t>
      </w:r>
      <w:r w:rsidR="00F8609C">
        <w:rPr>
          <w:color w:val="000000"/>
        </w:rPr>
        <w:t>.</w:t>
      </w:r>
    </w:p>
    <w:bookmarkEnd w:id="1"/>
    <w:p w14:paraId="01330CD4" w14:textId="785DCE4F" w:rsidR="00FF3053" w:rsidRDefault="00FB4FC6" w:rsidP="0036411B">
      <w:pPr>
        <w:pStyle w:val="Sraopastraipa"/>
        <w:widowControl w:val="0"/>
        <w:shd w:val="clear" w:color="auto" w:fill="FFFFFF"/>
        <w:tabs>
          <w:tab w:val="left" w:pos="1276"/>
        </w:tabs>
        <w:spacing w:after="0" w:line="360" w:lineRule="auto"/>
        <w:ind w:left="0" w:firstLine="709"/>
        <w:jc w:val="both"/>
        <w:rPr>
          <w:rFonts w:eastAsia="Arial Unicode MS"/>
        </w:rPr>
      </w:pPr>
      <w:r>
        <w:rPr>
          <w:rFonts w:eastAsia="Arial Unicode MS"/>
        </w:rPr>
        <w:t>6</w:t>
      </w:r>
      <w:r w:rsidR="007D373B">
        <w:rPr>
          <w:rFonts w:eastAsia="Arial Unicode MS"/>
        </w:rPr>
        <w:t xml:space="preserve">. </w:t>
      </w:r>
      <w:r w:rsidR="00FF3053" w:rsidRPr="00152163">
        <w:rPr>
          <w:rFonts w:eastAsia="Arial Unicode MS"/>
        </w:rPr>
        <w:t xml:space="preserve">Nuostoliai pagal </w:t>
      </w:r>
      <w:r w:rsidR="001C74E9">
        <w:rPr>
          <w:rFonts w:eastAsia="Arial Unicode MS"/>
        </w:rPr>
        <w:t>t</w:t>
      </w:r>
      <w:r w:rsidR="00FF3053" w:rsidRPr="00152163">
        <w:rPr>
          <w:rFonts w:eastAsia="Arial Unicode MS"/>
        </w:rPr>
        <w:t xml:space="preserve">aisykles negali būti kompensuojami, jei </w:t>
      </w:r>
      <w:r w:rsidR="005406E7">
        <w:rPr>
          <w:rFonts w:eastAsia="Arial Unicode MS"/>
        </w:rPr>
        <w:t xml:space="preserve">pieno gamintojas </w:t>
      </w:r>
      <w:r w:rsidR="00FF3053" w:rsidRPr="00152163">
        <w:rPr>
          <w:rFonts w:eastAsia="Arial Unicode MS"/>
        </w:rPr>
        <w:t>gavo pa</w:t>
      </w:r>
      <w:r w:rsidR="005406E7">
        <w:rPr>
          <w:rFonts w:eastAsia="Arial Unicode MS"/>
        </w:rPr>
        <w:t>galbą</w:t>
      </w:r>
      <w:r w:rsidR="00FF3053" w:rsidRPr="00152163">
        <w:rPr>
          <w:rFonts w:eastAsia="Arial Unicode MS"/>
        </w:rPr>
        <w:t xml:space="preserve"> tiems patiems nuostoliams atlyginti iš kitų nacionalinių programų ir (ar) Europos Sąjungos ar kitų fondų.</w:t>
      </w:r>
    </w:p>
    <w:p w14:paraId="1E7FE14E" w14:textId="15DE80E1" w:rsidR="00FF3053" w:rsidRDefault="00FB4FC6" w:rsidP="0036411B">
      <w:pPr>
        <w:pStyle w:val="Sraopastraipa"/>
        <w:widowControl w:val="0"/>
        <w:shd w:val="clear" w:color="auto" w:fill="FFFFFF"/>
        <w:spacing w:after="0" w:line="360" w:lineRule="auto"/>
        <w:ind w:left="0" w:firstLine="709"/>
        <w:jc w:val="both"/>
        <w:rPr>
          <w:rFonts w:eastAsia="Arial Unicode MS"/>
        </w:rPr>
      </w:pPr>
      <w:r>
        <w:rPr>
          <w:rFonts w:eastAsia="Arial Unicode MS"/>
        </w:rPr>
        <w:t>7</w:t>
      </w:r>
      <w:r w:rsidR="007D373B">
        <w:rPr>
          <w:rFonts w:eastAsia="Arial Unicode MS"/>
        </w:rPr>
        <w:t xml:space="preserve">. </w:t>
      </w:r>
      <w:r w:rsidR="00FF3053" w:rsidRPr="000C191A">
        <w:rPr>
          <w:rFonts w:eastAsia="Arial Unicode MS"/>
        </w:rPr>
        <w:t xml:space="preserve">Nuostoliai pagal </w:t>
      </w:r>
      <w:r w:rsidR="001C74E9">
        <w:rPr>
          <w:rFonts w:eastAsia="Arial Unicode MS"/>
        </w:rPr>
        <w:t>t</w:t>
      </w:r>
      <w:r w:rsidR="00FF3053" w:rsidRPr="000C191A">
        <w:rPr>
          <w:rFonts w:eastAsia="Arial Unicode MS"/>
        </w:rPr>
        <w:t xml:space="preserve">aisykles nebus kompensuojami arba bus sustabdomas jų kompensavimas, jei </w:t>
      </w:r>
      <w:r w:rsidR="00E669F5">
        <w:rPr>
          <w:rFonts w:eastAsia="Arial Unicode MS"/>
        </w:rPr>
        <w:t>pieno gamintojas</w:t>
      </w:r>
      <w:r w:rsidR="00FF3053" w:rsidRPr="000C191A">
        <w:rPr>
          <w:rFonts w:eastAsia="Arial Unicode MS"/>
        </w:rPr>
        <w:t xml:space="preserve"> yra gav</w:t>
      </w:r>
      <w:r w:rsidR="00E669F5">
        <w:rPr>
          <w:rFonts w:eastAsia="Arial Unicode MS"/>
        </w:rPr>
        <w:t>ęs</w:t>
      </w:r>
      <w:r w:rsidR="00FF3053" w:rsidRPr="000C191A">
        <w:rPr>
          <w:rFonts w:eastAsia="Arial Unicode MS"/>
        </w:rPr>
        <w:t xml:space="preserve"> neteisėtą pagalbą, kuri Europos Komisijos sprendimu (dėl individualios pagalbos arba pagalbos schemos) buvo pripažinta nesuderinama su bendrąja rinka, kol </w:t>
      </w:r>
      <w:r w:rsidR="00E669F5">
        <w:rPr>
          <w:rFonts w:eastAsia="Arial Unicode MS"/>
        </w:rPr>
        <w:t>pieno gamintojas</w:t>
      </w:r>
      <w:r w:rsidR="00FF3053" w:rsidRPr="000C191A">
        <w:rPr>
          <w:rFonts w:eastAsia="Arial Unicode MS"/>
        </w:rPr>
        <w:t xml:space="preserve"> sugrąžins visos neteisėtos ir nesuderinamos pagalbos sumą, įskaitant palūkanas, teisės aktuose nustatyta tvarka.</w:t>
      </w:r>
    </w:p>
    <w:p w14:paraId="16438FC8" w14:textId="77777777" w:rsidR="00222FAE" w:rsidRPr="000C191A" w:rsidRDefault="00222FAE" w:rsidP="00872298">
      <w:pPr>
        <w:pStyle w:val="Sraopastraipa"/>
        <w:widowControl w:val="0"/>
        <w:shd w:val="clear" w:color="auto" w:fill="FFFFFF"/>
        <w:spacing w:after="0" w:line="240" w:lineRule="auto"/>
        <w:ind w:left="0" w:firstLine="709"/>
        <w:jc w:val="both"/>
        <w:rPr>
          <w:rFonts w:eastAsia="Arial Unicode MS"/>
        </w:rPr>
      </w:pPr>
    </w:p>
    <w:p w14:paraId="38CAF6EA" w14:textId="2ACE1741" w:rsidR="00BA5A2B" w:rsidRPr="008A1FE3" w:rsidRDefault="00FF3053" w:rsidP="008A1FE3">
      <w:pPr>
        <w:pStyle w:val="Betarp"/>
        <w:ind w:firstLine="709"/>
        <w:jc w:val="center"/>
        <w:rPr>
          <w:b/>
          <w:bCs/>
          <w:lang w:eastAsia="lt-LT"/>
        </w:rPr>
      </w:pPr>
      <w:r w:rsidRPr="008A1FE3">
        <w:rPr>
          <w:b/>
          <w:bCs/>
          <w:lang w:eastAsia="lt-LT"/>
        </w:rPr>
        <w:t>III SKYRIUS</w:t>
      </w:r>
    </w:p>
    <w:p w14:paraId="3F5EE0EB" w14:textId="563430EA" w:rsidR="00FF3053" w:rsidRPr="008A1FE3" w:rsidRDefault="00FF3053" w:rsidP="008A1FE3">
      <w:pPr>
        <w:pStyle w:val="Betarp"/>
        <w:ind w:firstLine="709"/>
        <w:jc w:val="center"/>
        <w:rPr>
          <w:b/>
          <w:bCs/>
          <w:lang w:eastAsia="lt-LT"/>
        </w:rPr>
      </w:pPr>
      <w:r w:rsidRPr="008A1FE3">
        <w:rPr>
          <w:b/>
          <w:bCs/>
          <w:lang w:eastAsia="lt-LT"/>
        </w:rPr>
        <w:t>PAGALBOS DYDŽIO APSKAIČIAVIMAS</w:t>
      </w:r>
    </w:p>
    <w:p w14:paraId="2B4564F7" w14:textId="169C2A42" w:rsidR="00FF3053" w:rsidRDefault="00FF3053" w:rsidP="00872298">
      <w:pPr>
        <w:pStyle w:val="Betarp"/>
        <w:ind w:firstLine="709"/>
        <w:jc w:val="both"/>
        <w:rPr>
          <w:lang w:eastAsia="lt-LT"/>
        </w:rPr>
      </w:pPr>
    </w:p>
    <w:p w14:paraId="000DEAC4" w14:textId="4D12CA99" w:rsidR="00B540B3" w:rsidRDefault="00FB4FC6" w:rsidP="00321679">
      <w:pPr>
        <w:pStyle w:val="Betarp"/>
        <w:spacing w:line="360" w:lineRule="auto"/>
        <w:ind w:firstLine="709"/>
        <w:jc w:val="both"/>
        <w:rPr>
          <w:lang w:eastAsia="lt-LT"/>
        </w:rPr>
      </w:pPr>
      <w:r>
        <w:rPr>
          <w:rFonts w:eastAsia="Arial Unicode MS"/>
        </w:rPr>
        <w:t>8</w:t>
      </w:r>
      <w:r w:rsidR="007D373B">
        <w:rPr>
          <w:rFonts w:eastAsia="Arial Unicode MS"/>
        </w:rPr>
        <w:t xml:space="preserve">. </w:t>
      </w:r>
      <w:r w:rsidR="00B540B3">
        <w:rPr>
          <w:rFonts w:eastAsia="Arial Unicode MS"/>
        </w:rPr>
        <w:t>Žalio pieno p</w:t>
      </w:r>
      <w:r w:rsidR="00B540B3" w:rsidRPr="00152163">
        <w:rPr>
          <w:rFonts w:eastAsia="Arial Unicode MS"/>
        </w:rPr>
        <w:t>ardavimo pajamų praradimas skaičiuojamas kaip 2017–2019 m. tam tikro mėnesio, už kurį prašoma kompensuoti patirtus nuostolius, vidutinių pardavimo pajamų, tenkančių vienai p</w:t>
      </w:r>
      <w:r w:rsidR="00B540B3">
        <w:rPr>
          <w:rFonts w:eastAsia="Arial Unicode MS"/>
        </w:rPr>
        <w:t>arduoto</w:t>
      </w:r>
      <w:r w:rsidR="00B540B3" w:rsidRPr="00152163">
        <w:rPr>
          <w:rFonts w:eastAsia="Arial Unicode MS"/>
        </w:rPr>
        <w:t xml:space="preserve"> žalio pieno tonai, ir 2020 m. to paties mėnesio pardavimo pajamų, tenkančių vienai p</w:t>
      </w:r>
      <w:r w:rsidR="00B540B3">
        <w:rPr>
          <w:rFonts w:eastAsia="Arial Unicode MS"/>
        </w:rPr>
        <w:t>arduoto</w:t>
      </w:r>
      <w:r w:rsidR="00B540B3" w:rsidRPr="00152163">
        <w:rPr>
          <w:rFonts w:eastAsia="Arial Unicode MS"/>
        </w:rPr>
        <w:t xml:space="preserve"> žalio pieno tonai, skirtumas</w:t>
      </w:r>
      <w:r w:rsidR="00662EE2">
        <w:rPr>
          <w:rFonts w:eastAsia="Arial Unicode MS"/>
        </w:rPr>
        <w:t>,</w:t>
      </w:r>
      <w:r w:rsidR="00662EE2" w:rsidRPr="00662EE2">
        <w:rPr>
          <w:rFonts w:eastAsia="Arial Unicode MS"/>
        </w:rPr>
        <w:t xml:space="preserve"> </w:t>
      </w:r>
      <w:r w:rsidR="00662EE2" w:rsidRPr="00152163">
        <w:rPr>
          <w:rFonts w:eastAsia="Arial Unicode MS"/>
        </w:rPr>
        <w:t xml:space="preserve">padaugintas iš 2020 m. </w:t>
      </w:r>
      <w:r w:rsidR="00872298">
        <w:rPr>
          <w:rFonts w:eastAsia="Arial Unicode MS"/>
        </w:rPr>
        <w:t>atitinkamą mėnesį</w:t>
      </w:r>
      <w:r w:rsidR="00662EE2" w:rsidRPr="00152163">
        <w:rPr>
          <w:rFonts w:eastAsia="Arial Unicode MS"/>
        </w:rPr>
        <w:t xml:space="preserve"> p</w:t>
      </w:r>
      <w:r w:rsidR="00662EE2">
        <w:rPr>
          <w:rFonts w:eastAsia="Arial Unicode MS"/>
        </w:rPr>
        <w:t>arduoto</w:t>
      </w:r>
      <w:r w:rsidR="00662EE2" w:rsidRPr="00152163">
        <w:rPr>
          <w:rFonts w:eastAsia="Arial Unicode MS"/>
        </w:rPr>
        <w:t xml:space="preserve"> žalio pieno kiekio</w:t>
      </w:r>
      <w:r w:rsidR="00B540B3">
        <w:rPr>
          <w:rFonts w:eastAsia="Arial Unicode MS"/>
        </w:rPr>
        <w:t>.</w:t>
      </w:r>
    </w:p>
    <w:p w14:paraId="4EC9990D" w14:textId="311FEF2F" w:rsidR="00B540B3" w:rsidRPr="00152163" w:rsidRDefault="00872298" w:rsidP="007D373B">
      <w:pPr>
        <w:pStyle w:val="Sraopastraipa"/>
        <w:widowControl w:val="0"/>
        <w:shd w:val="clear" w:color="auto" w:fill="FFFFFF"/>
        <w:tabs>
          <w:tab w:val="left" w:pos="1276"/>
        </w:tabs>
        <w:spacing w:after="0" w:line="360" w:lineRule="auto"/>
        <w:ind w:left="0" w:firstLine="709"/>
        <w:jc w:val="both"/>
        <w:rPr>
          <w:rFonts w:eastAsia="Arial Unicode MS"/>
        </w:rPr>
      </w:pPr>
      <w:r>
        <w:rPr>
          <w:rFonts w:eastAsia="Arial Unicode MS"/>
        </w:rPr>
        <w:t>9</w:t>
      </w:r>
      <w:r w:rsidR="007D373B">
        <w:rPr>
          <w:rFonts w:eastAsia="Arial Unicode MS"/>
        </w:rPr>
        <w:t xml:space="preserve">. </w:t>
      </w:r>
      <w:r w:rsidR="00B540B3">
        <w:rPr>
          <w:rFonts w:eastAsia="Arial Unicode MS"/>
        </w:rPr>
        <w:t>Žalio pieno p</w:t>
      </w:r>
      <w:r w:rsidR="00B540B3" w:rsidRPr="00152163">
        <w:rPr>
          <w:rFonts w:eastAsia="Arial Unicode MS"/>
        </w:rPr>
        <w:t>ardavimo pajamų praradim</w:t>
      </w:r>
      <w:r w:rsidR="000C6A95">
        <w:rPr>
          <w:rFonts w:eastAsia="Arial Unicode MS"/>
        </w:rPr>
        <w:t>ą ir</w:t>
      </w:r>
      <w:r w:rsidR="00B540B3" w:rsidRPr="00152163">
        <w:rPr>
          <w:rFonts w:eastAsia="Arial Unicode MS"/>
        </w:rPr>
        <w:t xml:space="preserve"> </w:t>
      </w:r>
      <w:r w:rsidR="000C6A95">
        <w:rPr>
          <w:rFonts w:eastAsia="Arial Unicode MS"/>
        </w:rPr>
        <w:t>p</w:t>
      </w:r>
      <w:r w:rsidR="00B540B3" w:rsidRPr="00152163">
        <w:rPr>
          <w:rFonts w:eastAsia="Arial Unicode MS"/>
        </w:rPr>
        <w:t>a</w:t>
      </w:r>
      <w:r w:rsidR="00B540B3">
        <w:rPr>
          <w:rFonts w:eastAsia="Arial Unicode MS"/>
        </w:rPr>
        <w:t>galbos</w:t>
      </w:r>
      <w:r w:rsidR="00B540B3" w:rsidRPr="00152163">
        <w:rPr>
          <w:rFonts w:eastAsia="Arial Unicode MS"/>
        </w:rPr>
        <w:t xml:space="preserve"> dydį apskaičiuoja Nacionalin</w:t>
      </w:r>
      <w:r w:rsidR="00B540B3">
        <w:rPr>
          <w:rFonts w:eastAsia="Arial Unicode MS"/>
        </w:rPr>
        <w:t>ė</w:t>
      </w:r>
      <w:r w:rsidR="00B540B3" w:rsidRPr="00152163">
        <w:rPr>
          <w:rFonts w:eastAsia="Arial Unicode MS"/>
        </w:rPr>
        <w:t xml:space="preserve"> mokėjimo agentūra prie Žemės ūkio ministerijos (toliau – Agentūra) pagal </w:t>
      </w:r>
      <w:r w:rsidR="00B540B3">
        <w:rPr>
          <w:rFonts w:eastAsia="Arial Unicode MS"/>
        </w:rPr>
        <w:t>pieno gamintojų</w:t>
      </w:r>
      <w:r w:rsidR="00B540B3" w:rsidRPr="00152163">
        <w:rPr>
          <w:rFonts w:eastAsia="Arial Unicode MS"/>
        </w:rPr>
        <w:t xml:space="preserve"> pateiktus duomenis.</w:t>
      </w:r>
    </w:p>
    <w:p w14:paraId="0E810E71" w14:textId="58F5DE24" w:rsidR="00222FAE" w:rsidRDefault="007D373B" w:rsidP="00222FAE">
      <w:pPr>
        <w:spacing w:after="0" w:line="360" w:lineRule="auto"/>
        <w:ind w:left="567"/>
        <w:jc w:val="both"/>
        <w:rPr>
          <w:rFonts w:eastAsia="Arial Unicode MS"/>
        </w:rPr>
      </w:pPr>
      <w:r>
        <w:rPr>
          <w:rFonts w:eastAsia="Arial Unicode MS"/>
        </w:rPr>
        <w:t>1</w:t>
      </w:r>
      <w:r w:rsidR="00872298">
        <w:rPr>
          <w:rFonts w:eastAsia="Arial Unicode MS"/>
        </w:rPr>
        <w:t>0</w:t>
      </w:r>
      <w:r>
        <w:rPr>
          <w:rFonts w:eastAsia="Arial Unicode MS"/>
        </w:rPr>
        <w:t xml:space="preserve">. </w:t>
      </w:r>
      <w:r w:rsidR="00222FAE">
        <w:rPr>
          <w:rFonts w:eastAsia="Arial Unicode MS"/>
        </w:rPr>
        <w:t>Nuostoliai apskaičiuojami pagal formulę:</w:t>
      </w:r>
    </w:p>
    <w:p w14:paraId="0813BCF3" w14:textId="51F30739" w:rsidR="00222FAE" w:rsidRDefault="00222FAE" w:rsidP="00222FAE">
      <w:pPr>
        <w:spacing w:after="0" w:line="360" w:lineRule="auto"/>
        <w:ind w:firstLine="567"/>
        <w:jc w:val="both"/>
        <w:rPr>
          <w:rFonts w:eastAsia="Arial Unicode MS"/>
          <w:b/>
          <w:bCs/>
          <w:i/>
          <w:iCs/>
          <w:sz w:val="28"/>
          <w:szCs w:val="28"/>
        </w:rPr>
      </w:pPr>
      <w:r>
        <w:rPr>
          <w:rFonts w:eastAsia="Arial Unicode MS"/>
          <w:b/>
          <w:bCs/>
          <w:i/>
          <w:iCs/>
          <w:sz w:val="28"/>
          <w:szCs w:val="28"/>
        </w:rPr>
        <w:t>N</w:t>
      </w:r>
      <w:r>
        <w:rPr>
          <w:rFonts w:eastAsia="Arial Unicode MS"/>
          <w:b/>
          <w:bCs/>
          <w:i/>
          <w:iCs/>
          <w:sz w:val="28"/>
          <w:szCs w:val="28"/>
          <w:vertAlign w:val="subscript"/>
        </w:rPr>
        <w:t xml:space="preserve">B </w:t>
      </w:r>
      <w:r>
        <w:rPr>
          <w:rFonts w:eastAsia="Arial Unicode MS"/>
          <w:b/>
          <w:bCs/>
          <w:i/>
          <w:iCs/>
          <w:sz w:val="28"/>
          <w:szCs w:val="28"/>
          <w:lang w:val="en-US"/>
        </w:rPr>
        <w:t>=</w:t>
      </w:r>
      <w:r>
        <w:rPr>
          <w:rFonts w:eastAsia="Arial Unicode MS"/>
          <w:b/>
          <w:bCs/>
          <w:i/>
          <w:iCs/>
          <w:lang w:val="en-US"/>
        </w:rPr>
        <w:t xml:space="preserve"> (</w:t>
      </w:r>
      <w:proofErr w:type="spellStart"/>
      <w:r>
        <w:rPr>
          <w:rFonts w:eastAsia="Arial Unicode MS"/>
          <w:b/>
          <w:bCs/>
          <w:i/>
          <w:iCs/>
          <w:lang w:val="en-US"/>
        </w:rPr>
        <w:t>BP</w:t>
      </w:r>
      <w:r>
        <w:rPr>
          <w:rFonts w:eastAsia="Arial Unicode MS"/>
          <w:b/>
          <w:bCs/>
          <w:i/>
          <w:iCs/>
          <w:vertAlign w:val="subscript"/>
          <w:lang w:val="en-US"/>
        </w:rPr>
        <w:t>vid</w:t>
      </w:r>
      <w:proofErr w:type="spellEnd"/>
      <w:r>
        <w:rPr>
          <w:rFonts w:eastAsia="Arial Unicode MS"/>
          <w:b/>
          <w:bCs/>
          <w:i/>
          <w:iCs/>
          <w:vertAlign w:val="subscript"/>
          <w:lang w:val="en-US"/>
        </w:rPr>
        <w:t xml:space="preserve"> </w:t>
      </w:r>
      <w:r>
        <w:rPr>
          <w:rFonts w:eastAsia="Arial Unicode MS"/>
          <w:b/>
          <w:bCs/>
          <w:i/>
          <w:iCs/>
        </w:rPr>
        <w:t>– BP</w:t>
      </w:r>
      <w:r>
        <w:rPr>
          <w:rFonts w:eastAsia="Arial Unicode MS"/>
          <w:b/>
          <w:bCs/>
          <w:i/>
          <w:iCs/>
          <w:vertAlign w:val="subscript"/>
        </w:rPr>
        <w:t>2020</w:t>
      </w:r>
      <w:r>
        <w:rPr>
          <w:rFonts w:eastAsia="Arial Unicode MS"/>
          <w:b/>
          <w:bCs/>
          <w:i/>
          <w:iCs/>
        </w:rPr>
        <w:t xml:space="preserve"> ) </w:t>
      </w:r>
      <w:r>
        <w:rPr>
          <w:rFonts w:eastAsia="Arial Unicode MS"/>
          <w:b/>
          <w:bCs/>
          <w:i/>
          <w:iCs/>
          <w:sz w:val="28"/>
          <w:szCs w:val="28"/>
        </w:rPr>
        <w:t xml:space="preserve">× </w:t>
      </w:r>
      <w:r>
        <w:rPr>
          <w:rFonts w:eastAsia="Arial Unicode MS"/>
          <w:b/>
          <w:bCs/>
          <w:i/>
          <w:iCs/>
        </w:rPr>
        <w:t>ŽK</w:t>
      </w:r>
      <w:r>
        <w:rPr>
          <w:rFonts w:eastAsia="Arial Unicode MS"/>
          <w:b/>
          <w:bCs/>
          <w:i/>
          <w:iCs/>
          <w:vertAlign w:val="subscript"/>
          <w:lang w:val="en-US"/>
        </w:rPr>
        <w:t>2020</w:t>
      </w:r>
      <w:r>
        <w:rPr>
          <w:rFonts w:eastAsia="Arial Unicode MS"/>
          <w:b/>
          <w:bCs/>
          <w:i/>
          <w:iCs/>
          <w:sz w:val="28"/>
          <w:szCs w:val="28"/>
        </w:rPr>
        <w:t xml:space="preserve"> </w:t>
      </w:r>
      <w:r>
        <w:rPr>
          <w:rFonts w:eastAsia="Arial Unicode MS"/>
          <w:sz w:val="28"/>
          <w:szCs w:val="28"/>
        </w:rPr>
        <w:t>,</w:t>
      </w:r>
    </w:p>
    <w:p w14:paraId="78447D15" w14:textId="77777777" w:rsidR="00222FAE" w:rsidRDefault="00222FAE" w:rsidP="00222FAE">
      <w:pPr>
        <w:spacing w:after="0" w:line="360" w:lineRule="auto"/>
        <w:ind w:firstLine="567"/>
        <w:jc w:val="both"/>
        <w:rPr>
          <w:rFonts w:eastAsia="Arial Unicode MS"/>
        </w:rPr>
      </w:pPr>
      <w:r>
        <w:rPr>
          <w:rFonts w:eastAsia="Arial Unicode MS"/>
        </w:rPr>
        <w:t xml:space="preserve">čia: </w:t>
      </w:r>
    </w:p>
    <w:p w14:paraId="1494CA34" w14:textId="504949C7" w:rsidR="00222FAE" w:rsidRPr="002D279E" w:rsidRDefault="00222FAE" w:rsidP="002D279E">
      <w:pPr>
        <w:spacing w:after="0" w:line="360" w:lineRule="auto"/>
        <w:ind w:firstLine="567"/>
        <w:jc w:val="both"/>
        <w:rPr>
          <w:rFonts w:eastAsiaTheme="minorHAnsi"/>
          <w:color w:val="000000"/>
        </w:rPr>
      </w:pPr>
      <w:r>
        <w:rPr>
          <w:rFonts w:eastAsia="Arial Unicode MS"/>
        </w:rPr>
        <w:t>N</w:t>
      </w:r>
      <w:r>
        <w:rPr>
          <w:rFonts w:eastAsia="Arial Unicode MS"/>
          <w:vertAlign w:val="subscript"/>
        </w:rPr>
        <w:t xml:space="preserve">B </w:t>
      </w:r>
      <w:r>
        <w:rPr>
          <w:rFonts w:eastAsia="Arial Unicode MS"/>
        </w:rPr>
        <w:t>–</w:t>
      </w:r>
      <w:r>
        <w:rPr>
          <w:rFonts w:eastAsia="Arial Unicode MS"/>
          <w:vertAlign w:val="subscript"/>
        </w:rPr>
        <w:t xml:space="preserve"> </w:t>
      </w:r>
      <w:bookmarkStart w:id="2" w:name="_Hlk513470887"/>
      <w:r>
        <w:rPr>
          <w:color w:val="000000"/>
        </w:rPr>
        <w:t>pieno gamintojo patirti nuostoliai dėl COVID-19 ligos (koronaviruso infekcijos) epideminės situacijos (Eur</w:t>
      </w:r>
      <w:bookmarkEnd w:id="2"/>
      <w:r>
        <w:rPr>
          <w:color w:val="000000"/>
        </w:rPr>
        <w:t xml:space="preserve">) (skaičiuojami </w:t>
      </w:r>
      <w:r w:rsidR="00872298">
        <w:rPr>
          <w:rFonts w:eastAsia="Arial Unicode MS"/>
        </w:rPr>
        <w:t>t</w:t>
      </w:r>
      <w:r>
        <w:rPr>
          <w:rFonts w:eastAsia="Arial Unicode MS"/>
        </w:rPr>
        <w:t>aisyklių 5</w:t>
      </w:r>
      <w:r w:rsidR="00435A5C">
        <w:rPr>
          <w:rFonts w:eastAsia="Arial Unicode MS"/>
        </w:rPr>
        <w:t>.1</w:t>
      </w:r>
      <w:r>
        <w:rPr>
          <w:rFonts w:eastAsia="Arial Unicode MS"/>
        </w:rPr>
        <w:t xml:space="preserve"> p</w:t>
      </w:r>
      <w:r w:rsidR="00435A5C">
        <w:rPr>
          <w:rFonts w:eastAsia="Arial Unicode MS"/>
        </w:rPr>
        <w:t>ap</w:t>
      </w:r>
      <w:r>
        <w:rPr>
          <w:rFonts w:eastAsia="Arial Unicode MS"/>
        </w:rPr>
        <w:t>unkt</w:t>
      </w:r>
      <w:r w:rsidR="00435A5C">
        <w:rPr>
          <w:rFonts w:eastAsia="Arial Unicode MS"/>
        </w:rPr>
        <w:t>yje</w:t>
      </w:r>
      <w:r>
        <w:rPr>
          <w:rFonts w:eastAsia="Arial Unicode MS"/>
        </w:rPr>
        <w:t xml:space="preserve"> nurodyt</w:t>
      </w:r>
      <w:r w:rsidR="00435A5C">
        <w:rPr>
          <w:rFonts w:eastAsia="Arial Unicode MS"/>
        </w:rPr>
        <w:t>o laikotarpio</w:t>
      </w:r>
      <w:r>
        <w:rPr>
          <w:rFonts w:eastAsia="Arial Unicode MS"/>
        </w:rPr>
        <w:t xml:space="preserve"> </w:t>
      </w:r>
      <w:r w:rsidR="00215221">
        <w:rPr>
          <w:rFonts w:eastAsia="Arial Unicode MS"/>
        </w:rPr>
        <w:t xml:space="preserve">atitinkamą </w:t>
      </w:r>
      <w:r>
        <w:rPr>
          <w:rFonts w:eastAsia="Arial Unicode MS"/>
        </w:rPr>
        <w:t>mėnesį)</w:t>
      </w:r>
      <w:r>
        <w:rPr>
          <w:color w:val="000000"/>
        </w:rPr>
        <w:t>;</w:t>
      </w:r>
    </w:p>
    <w:p w14:paraId="4BE92425" w14:textId="63F140B1" w:rsidR="00222FAE" w:rsidRDefault="00222FAE" w:rsidP="00222FAE">
      <w:pPr>
        <w:spacing w:after="0" w:line="360" w:lineRule="auto"/>
        <w:ind w:firstLine="567"/>
        <w:jc w:val="both"/>
        <w:rPr>
          <w:rFonts w:eastAsia="Arial Unicode MS"/>
        </w:rPr>
      </w:pPr>
      <w:proofErr w:type="spellStart"/>
      <w:r>
        <w:rPr>
          <w:rFonts w:eastAsia="Arial Unicode MS"/>
        </w:rPr>
        <w:lastRenderedPageBreak/>
        <w:t>BP</w:t>
      </w:r>
      <w:r>
        <w:rPr>
          <w:rFonts w:eastAsia="Arial Unicode MS"/>
          <w:vertAlign w:val="subscript"/>
        </w:rPr>
        <w:t>vid</w:t>
      </w:r>
      <w:proofErr w:type="spellEnd"/>
      <w:r>
        <w:rPr>
          <w:rFonts w:eastAsia="Arial Unicode MS"/>
        </w:rPr>
        <w:t xml:space="preserve"> – p</w:t>
      </w:r>
      <w:r w:rsidR="006C30DA">
        <w:rPr>
          <w:rFonts w:eastAsia="Arial Unicode MS"/>
        </w:rPr>
        <w:t>ieno gamintojo</w:t>
      </w:r>
      <w:r>
        <w:rPr>
          <w:rFonts w:eastAsia="Arial Unicode MS"/>
        </w:rPr>
        <w:t xml:space="preserve"> vidutinės 2017–2019 m. tam tikro mėnesio </w:t>
      </w:r>
      <w:r w:rsidR="006C30DA">
        <w:rPr>
          <w:rFonts w:eastAsia="Arial Unicode MS"/>
        </w:rPr>
        <w:t xml:space="preserve">žalio </w:t>
      </w:r>
      <w:r>
        <w:rPr>
          <w:rFonts w:eastAsia="Arial Unicode MS"/>
        </w:rPr>
        <w:t>pieno pardavimo pajamos, tenkančios 2017–2019 m. tam tikro mėnesio p</w:t>
      </w:r>
      <w:r w:rsidR="006C30DA">
        <w:rPr>
          <w:rFonts w:eastAsia="Arial Unicode MS"/>
        </w:rPr>
        <w:t>arduoto</w:t>
      </w:r>
      <w:r>
        <w:rPr>
          <w:rFonts w:eastAsia="Arial Unicode MS"/>
        </w:rPr>
        <w:t xml:space="preserve"> žalio pieno tonai (Eur/t), kuri paskaičiuojama pagal formulę:</w:t>
      </w:r>
    </w:p>
    <w:p w14:paraId="4A1C86C4" w14:textId="77777777" w:rsidR="00222FAE" w:rsidRDefault="00222FAE" w:rsidP="00222FAE">
      <w:pPr>
        <w:spacing w:after="0" w:line="360" w:lineRule="auto"/>
        <w:ind w:firstLine="567"/>
        <w:jc w:val="both"/>
        <w:rPr>
          <w:rFonts w:eastAsia="Arial Unicode MS"/>
          <w:b/>
          <w:bCs/>
          <w:i/>
          <w:iCs/>
          <w:lang w:val="en-US"/>
        </w:rPr>
      </w:pPr>
      <w:proofErr w:type="spellStart"/>
      <w:r>
        <w:rPr>
          <w:rFonts w:eastAsia="Arial Unicode MS"/>
          <w:b/>
          <w:bCs/>
          <w:i/>
          <w:iCs/>
        </w:rPr>
        <w:t>BP</w:t>
      </w:r>
      <w:r>
        <w:rPr>
          <w:rFonts w:eastAsia="Arial Unicode MS"/>
          <w:b/>
          <w:bCs/>
          <w:i/>
          <w:iCs/>
          <w:vertAlign w:val="subscript"/>
        </w:rPr>
        <w:t>vid</w:t>
      </w:r>
      <w:proofErr w:type="spellEnd"/>
      <w:r>
        <w:rPr>
          <w:rFonts w:eastAsia="Arial Unicode MS"/>
          <w:b/>
          <w:bCs/>
          <w:i/>
          <w:iCs/>
        </w:rPr>
        <w:t xml:space="preserve"> </w:t>
      </w:r>
      <w:r>
        <w:rPr>
          <w:rFonts w:eastAsia="Arial Unicode MS"/>
          <w:b/>
          <w:bCs/>
          <w:i/>
          <w:iCs/>
          <w:lang w:val="en-US"/>
        </w:rPr>
        <w:t>= (PK</w:t>
      </w:r>
      <w:r>
        <w:rPr>
          <w:rFonts w:eastAsia="Arial Unicode MS"/>
          <w:b/>
          <w:bCs/>
          <w:i/>
          <w:iCs/>
          <w:vertAlign w:val="subscript"/>
          <w:lang w:val="en-US"/>
        </w:rPr>
        <w:t>2017</w:t>
      </w:r>
      <w:r>
        <w:rPr>
          <w:rFonts w:eastAsia="Arial Unicode MS"/>
          <w:b/>
          <w:bCs/>
          <w:i/>
          <w:iCs/>
          <w:lang w:val="en-US"/>
        </w:rPr>
        <w:t xml:space="preserve"> / ŽK</w:t>
      </w:r>
      <w:r>
        <w:rPr>
          <w:rFonts w:eastAsia="Arial Unicode MS"/>
          <w:b/>
          <w:bCs/>
          <w:i/>
          <w:iCs/>
          <w:vertAlign w:val="subscript"/>
          <w:lang w:val="en-US"/>
        </w:rPr>
        <w:t>2017</w:t>
      </w:r>
      <w:r>
        <w:rPr>
          <w:rFonts w:eastAsia="Arial Unicode MS"/>
          <w:b/>
          <w:bCs/>
          <w:i/>
          <w:iCs/>
          <w:lang w:val="en-US"/>
        </w:rPr>
        <w:t xml:space="preserve"> + PK</w:t>
      </w:r>
      <w:r>
        <w:rPr>
          <w:rFonts w:eastAsia="Arial Unicode MS"/>
          <w:b/>
          <w:bCs/>
          <w:i/>
          <w:iCs/>
          <w:vertAlign w:val="subscript"/>
          <w:lang w:val="en-US"/>
        </w:rPr>
        <w:t>2018</w:t>
      </w:r>
      <w:r>
        <w:rPr>
          <w:rFonts w:eastAsia="Arial Unicode MS"/>
          <w:b/>
          <w:bCs/>
          <w:i/>
          <w:iCs/>
          <w:lang w:val="en-US"/>
        </w:rPr>
        <w:t xml:space="preserve"> / ŽK</w:t>
      </w:r>
      <w:r>
        <w:rPr>
          <w:rFonts w:eastAsia="Arial Unicode MS"/>
          <w:b/>
          <w:bCs/>
          <w:i/>
          <w:iCs/>
          <w:vertAlign w:val="subscript"/>
          <w:lang w:val="en-US"/>
        </w:rPr>
        <w:t>2018</w:t>
      </w:r>
      <w:r>
        <w:rPr>
          <w:rFonts w:eastAsia="Arial Unicode MS"/>
          <w:b/>
          <w:bCs/>
          <w:i/>
          <w:iCs/>
          <w:lang w:val="en-US"/>
        </w:rPr>
        <w:t xml:space="preserve"> + PK</w:t>
      </w:r>
      <w:r>
        <w:rPr>
          <w:rFonts w:eastAsia="Arial Unicode MS"/>
          <w:b/>
          <w:bCs/>
          <w:i/>
          <w:iCs/>
          <w:vertAlign w:val="subscript"/>
          <w:lang w:val="en-US"/>
        </w:rPr>
        <w:t>2019</w:t>
      </w:r>
      <w:r>
        <w:rPr>
          <w:rFonts w:eastAsia="Arial Unicode MS"/>
          <w:b/>
          <w:bCs/>
          <w:i/>
          <w:iCs/>
          <w:lang w:val="en-US"/>
        </w:rPr>
        <w:t xml:space="preserve"> / ŽK</w:t>
      </w:r>
      <w:r>
        <w:rPr>
          <w:rFonts w:eastAsia="Arial Unicode MS"/>
          <w:b/>
          <w:bCs/>
          <w:i/>
          <w:iCs/>
          <w:vertAlign w:val="subscript"/>
          <w:lang w:val="en-US"/>
        </w:rPr>
        <w:t>2019</w:t>
      </w:r>
      <w:r>
        <w:rPr>
          <w:rFonts w:eastAsia="Arial Unicode MS"/>
          <w:b/>
          <w:bCs/>
          <w:i/>
          <w:iCs/>
          <w:lang w:val="en-US"/>
        </w:rPr>
        <w:t>) / 3 ,</w:t>
      </w:r>
    </w:p>
    <w:p w14:paraId="436AF98D" w14:textId="77777777" w:rsidR="00222FAE" w:rsidRDefault="00222FAE" w:rsidP="00222FAE">
      <w:pPr>
        <w:spacing w:after="0" w:line="360" w:lineRule="auto"/>
        <w:ind w:firstLine="567"/>
        <w:jc w:val="both"/>
        <w:rPr>
          <w:rFonts w:eastAsia="Arial Unicode MS"/>
        </w:rPr>
      </w:pPr>
      <w:r>
        <w:rPr>
          <w:rFonts w:eastAsia="Arial Unicode MS"/>
        </w:rPr>
        <w:t>čia:</w:t>
      </w:r>
    </w:p>
    <w:p w14:paraId="79F462B9" w14:textId="52950EFB" w:rsidR="00222FAE" w:rsidRDefault="00222FAE" w:rsidP="00222FAE">
      <w:pPr>
        <w:spacing w:after="0" w:line="360" w:lineRule="auto"/>
        <w:ind w:firstLine="567"/>
        <w:jc w:val="both"/>
        <w:rPr>
          <w:rFonts w:eastAsia="Arial Unicode MS"/>
        </w:rPr>
      </w:pPr>
      <w:r>
        <w:rPr>
          <w:rFonts w:eastAsia="Arial Unicode MS"/>
        </w:rPr>
        <w:t>PK</w:t>
      </w:r>
      <w:r>
        <w:rPr>
          <w:rFonts w:eastAsia="Arial Unicode MS"/>
          <w:vertAlign w:val="subscript"/>
        </w:rPr>
        <w:t>2017</w:t>
      </w:r>
      <w:r>
        <w:rPr>
          <w:rFonts w:eastAsia="Arial Unicode MS"/>
        </w:rPr>
        <w:t xml:space="preserve"> – </w:t>
      </w:r>
      <w:r w:rsidR="002D279E">
        <w:rPr>
          <w:rFonts w:eastAsia="Arial Unicode MS"/>
        </w:rPr>
        <w:t xml:space="preserve">žalio </w:t>
      </w:r>
      <w:r>
        <w:rPr>
          <w:rFonts w:eastAsia="Arial Unicode MS"/>
        </w:rPr>
        <w:t>pieno pardavimo pajamos 2017 m. atitinkamą mėnesį (Eur);</w:t>
      </w:r>
    </w:p>
    <w:p w14:paraId="2F7C3E81" w14:textId="765F9496" w:rsidR="00222FAE" w:rsidRDefault="00222FAE" w:rsidP="00222FAE">
      <w:pPr>
        <w:spacing w:after="0" w:line="360" w:lineRule="auto"/>
        <w:ind w:firstLine="567"/>
        <w:jc w:val="both"/>
        <w:rPr>
          <w:rFonts w:eastAsia="Arial Unicode MS"/>
        </w:rPr>
      </w:pPr>
      <w:r>
        <w:rPr>
          <w:rFonts w:eastAsia="Arial Unicode MS"/>
        </w:rPr>
        <w:t>PK</w:t>
      </w:r>
      <w:r>
        <w:rPr>
          <w:rFonts w:eastAsia="Arial Unicode MS"/>
          <w:vertAlign w:val="subscript"/>
        </w:rPr>
        <w:t>2018</w:t>
      </w:r>
      <w:r>
        <w:rPr>
          <w:rFonts w:eastAsia="Arial Unicode MS"/>
        </w:rPr>
        <w:t xml:space="preserve"> – </w:t>
      </w:r>
      <w:r w:rsidR="002D279E">
        <w:rPr>
          <w:rFonts w:eastAsia="Arial Unicode MS"/>
        </w:rPr>
        <w:t xml:space="preserve">žalio </w:t>
      </w:r>
      <w:r>
        <w:rPr>
          <w:rFonts w:eastAsia="Arial Unicode MS"/>
        </w:rPr>
        <w:t>pieno pardavimo pajamos 2018 m. atitinkamą mėnesį (Eur);</w:t>
      </w:r>
    </w:p>
    <w:p w14:paraId="4C76B8E6" w14:textId="47ECFF88" w:rsidR="00222FAE" w:rsidRDefault="00222FAE" w:rsidP="00222FAE">
      <w:pPr>
        <w:spacing w:after="0" w:line="360" w:lineRule="auto"/>
        <w:ind w:firstLine="567"/>
        <w:jc w:val="both"/>
        <w:rPr>
          <w:rFonts w:eastAsia="Arial Unicode MS"/>
        </w:rPr>
      </w:pPr>
      <w:r>
        <w:rPr>
          <w:rFonts w:eastAsia="Arial Unicode MS"/>
        </w:rPr>
        <w:t>PK</w:t>
      </w:r>
      <w:r>
        <w:rPr>
          <w:rFonts w:eastAsia="Arial Unicode MS"/>
          <w:vertAlign w:val="subscript"/>
        </w:rPr>
        <w:t>2019</w:t>
      </w:r>
      <w:r>
        <w:rPr>
          <w:rFonts w:eastAsia="Arial Unicode MS"/>
        </w:rPr>
        <w:t xml:space="preserve"> – </w:t>
      </w:r>
      <w:r w:rsidR="002D279E">
        <w:rPr>
          <w:rFonts w:eastAsia="Arial Unicode MS"/>
        </w:rPr>
        <w:t xml:space="preserve">žalio </w:t>
      </w:r>
      <w:r>
        <w:rPr>
          <w:rFonts w:eastAsia="Arial Unicode MS"/>
        </w:rPr>
        <w:t>pieno pardavimo pajamos 2019 m. atitinkamą mėnesį (Eur);</w:t>
      </w:r>
    </w:p>
    <w:p w14:paraId="01A027D3" w14:textId="2F370489" w:rsidR="00222FAE" w:rsidRDefault="00222FAE" w:rsidP="00222FAE">
      <w:pPr>
        <w:spacing w:after="0" w:line="360" w:lineRule="auto"/>
        <w:ind w:firstLine="567"/>
        <w:jc w:val="both"/>
        <w:rPr>
          <w:rFonts w:eastAsia="Arial Unicode MS"/>
        </w:rPr>
      </w:pPr>
      <w:r>
        <w:rPr>
          <w:rFonts w:eastAsia="Arial Unicode MS"/>
        </w:rPr>
        <w:t>ŽK</w:t>
      </w:r>
      <w:r>
        <w:rPr>
          <w:rFonts w:eastAsia="Arial Unicode MS"/>
          <w:vertAlign w:val="subscript"/>
        </w:rPr>
        <w:t xml:space="preserve">2017 </w:t>
      </w:r>
      <w:r>
        <w:rPr>
          <w:rFonts w:eastAsia="Arial Unicode MS"/>
        </w:rPr>
        <w:t>– p</w:t>
      </w:r>
      <w:r w:rsidR="002D279E">
        <w:rPr>
          <w:rFonts w:eastAsia="Arial Unicode MS"/>
        </w:rPr>
        <w:t>arduotas</w:t>
      </w:r>
      <w:r>
        <w:rPr>
          <w:rFonts w:eastAsia="Arial Unicode MS"/>
        </w:rPr>
        <w:t xml:space="preserve"> žalio pieno kiekis 2017 m. atitinkamą mėnesį (t);</w:t>
      </w:r>
    </w:p>
    <w:p w14:paraId="78247C13" w14:textId="2E21620E" w:rsidR="00222FAE" w:rsidRDefault="00222FAE" w:rsidP="00222FAE">
      <w:pPr>
        <w:spacing w:after="0" w:line="360" w:lineRule="auto"/>
        <w:ind w:firstLine="567"/>
        <w:jc w:val="both"/>
        <w:rPr>
          <w:rFonts w:eastAsia="Arial Unicode MS"/>
        </w:rPr>
      </w:pPr>
      <w:r>
        <w:rPr>
          <w:rFonts w:eastAsia="Arial Unicode MS"/>
        </w:rPr>
        <w:t>ŽK</w:t>
      </w:r>
      <w:r>
        <w:rPr>
          <w:rFonts w:eastAsia="Arial Unicode MS"/>
          <w:vertAlign w:val="subscript"/>
        </w:rPr>
        <w:t xml:space="preserve">2018 – </w:t>
      </w:r>
      <w:r>
        <w:rPr>
          <w:rFonts w:eastAsia="Arial Unicode MS"/>
        </w:rPr>
        <w:t>p</w:t>
      </w:r>
      <w:r w:rsidR="002D279E">
        <w:rPr>
          <w:rFonts w:eastAsia="Arial Unicode MS"/>
        </w:rPr>
        <w:t>arduotas</w:t>
      </w:r>
      <w:r>
        <w:rPr>
          <w:rFonts w:eastAsia="Arial Unicode MS"/>
        </w:rPr>
        <w:t xml:space="preserve"> žalio pieno kiekis 2018 m. atitinkamą mėnesį (t);</w:t>
      </w:r>
    </w:p>
    <w:p w14:paraId="2AB8EE79" w14:textId="198DD146" w:rsidR="00222FAE" w:rsidRDefault="00222FAE" w:rsidP="00222FAE">
      <w:pPr>
        <w:spacing w:after="0" w:line="360" w:lineRule="auto"/>
        <w:ind w:firstLine="567"/>
        <w:jc w:val="both"/>
        <w:rPr>
          <w:rFonts w:eastAsia="Arial Unicode MS"/>
        </w:rPr>
      </w:pPr>
      <w:r>
        <w:rPr>
          <w:rFonts w:eastAsia="Arial Unicode MS"/>
        </w:rPr>
        <w:t>ŽK</w:t>
      </w:r>
      <w:r>
        <w:rPr>
          <w:rFonts w:eastAsia="Arial Unicode MS"/>
          <w:vertAlign w:val="subscript"/>
        </w:rPr>
        <w:t xml:space="preserve">2019 – </w:t>
      </w:r>
      <w:r>
        <w:rPr>
          <w:rFonts w:eastAsia="Arial Unicode MS"/>
        </w:rPr>
        <w:t>p</w:t>
      </w:r>
      <w:r w:rsidR="002D279E">
        <w:rPr>
          <w:rFonts w:eastAsia="Arial Unicode MS"/>
        </w:rPr>
        <w:t>arduotas</w:t>
      </w:r>
      <w:r>
        <w:rPr>
          <w:rFonts w:eastAsia="Arial Unicode MS"/>
        </w:rPr>
        <w:t xml:space="preserve"> žalio pieno kiekis 2019 m. atitinkamą mėnesį (t);</w:t>
      </w:r>
    </w:p>
    <w:p w14:paraId="13A169DB" w14:textId="6D944A75" w:rsidR="00222FAE" w:rsidRDefault="00222FAE" w:rsidP="00222FAE">
      <w:pPr>
        <w:spacing w:after="0" w:line="360" w:lineRule="auto"/>
        <w:ind w:firstLine="567"/>
        <w:jc w:val="both"/>
        <w:rPr>
          <w:rFonts w:eastAsia="Arial Unicode MS"/>
        </w:rPr>
      </w:pPr>
      <w:r>
        <w:rPr>
          <w:rFonts w:eastAsia="Arial Unicode MS"/>
        </w:rPr>
        <w:t>BP</w:t>
      </w:r>
      <w:r>
        <w:rPr>
          <w:rFonts w:eastAsia="Arial Unicode MS"/>
          <w:vertAlign w:val="subscript"/>
        </w:rPr>
        <w:t>2020</w:t>
      </w:r>
      <w:r>
        <w:rPr>
          <w:rFonts w:eastAsia="Arial Unicode MS"/>
        </w:rPr>
        <w:t xml:space="preserve"> – </w:t>
      </w:r>
      <w:r w:rsidR="002D279E">
        <w:rPr>
          <w:rFonts w:eastAsia="Arial Unicode MS"/>
        </w:rPr>
        <w:t xml:space="preserve">pieno gamintojo taisyklių </w:t>
      </w:r>
      <w:r w:rsidR="00435A5C">
        <w:rPr>
          <w:rFonts w:eastAsia="Arial Unicode MS"/>
        </w:rPr>
        <w:t xml:space="preserve">5.1 papunktyje nurodyto laikotarpio </w:t>
      </w:r>
      <w:r w:rsidR="002D279E">
        <w:rPr>
          <w:rFonts w:eastAsia="Arial Unicode MS"/>
        </w:rPr>
        <w:t>tam tikro mėnesio žalio pieno pardavimo pajamos, tenkančios tą mėnesį parduoto žalio pieno tonai (Eur/t)</w:t>
      </w:r>
      <w:r w:rsidR="008A1FE3">
        <w:rPr>
          <w:rFonts w:eastAsia="Arial Unicode MS"/>
        </w:rPr>
        <w:t>,</w:t>
      </w:r>
      <w:r>
        <w:rPr>
          <w:rFonts w:eastAsia="Arial Unicode MS"/>
        </w:rPr>
        <w:t xml:space="preserve"> apskaičiuojamos taip:</w:t>
      </w:r>
    </w:p>
    <w:p w14:paraId="464D0CDB" w14:textId="4391947A" w:rsidR="002D279E" w:rsidRDefault="00F97769" w:rsidP="00222FAE">
      <w:pPr>
        <w:spacing w:after="0" w:line="360" w:lineRule="auto"/>
        <w:ind w:firstLine="567"/>
        <w:jc w:val="both"/>
        <w:rPr>
          <w:rFonts w:eastAsia="Arial Unicode MS"/>
          <w:lang w:val="en-US"/>
        </w:rPr>
      </w:pPr>
      <m:oMath>
        <m:sSub>
          <m:sSubPr>
            <m:ctrlPr>
              <w:rPr>
                <w:rFonts w:ascii="Cambria Math" w:eastAsia="Arial Unicode MS" w:hAnsi="Cambria Math"/>
                <w:b/>
                <w:bCs/>
                <w:i/>
              </w:rPr>
            </m:ctrlPr>
          </m:sSubPr>
          <m:e>
            <m:r>
              <m:rPr>
                <m:sty m:val="bi"/>
              </m:rPr>
              <w:rPr>
                <w:rFonts w:ascii="Cambria Math" w:eastAsia="Arial Unicode MS" w:hAnsi="Cambria Math"/>
              </w:rPr>
              <m:t>BP</m:t>
            </m:r>
          </m:e>
          <m:sub>
            <m:r>
              <m:rPr>
                <m:sty m:val="bi"/>
              </m:rPr>
              <w:rPr>
                <w:rFonts w:ascii="Cambria Math" w:eastAsia="Arial Unicode MS" w:hAnsi="Cambria Math"/>
              </w:rPr>
              <m:t xml:space="preserve">2020 </m:t>
            </m:r>
          </m:sub>
        </m:sSub>
        <m:r>
          <m:rPr>
            <m:sty m:val="bi"/>
          </m:rPr>
          <w:rPr>
            <w:rFonts w:ascii="Cambria Math" w:eastAsia="Arial Unicode MS" w:hAnsi="Cambria Math"/>
          </w:rPr>
          <m:t>=</m:t>
        </m:r>
        <m:f>
          <m:fPr>
            <m:ctrlPr>
              <w:rPr>
                <w:rFonts w:ascii="Cambria Math" w:eastAsia="Arial Unicode MS" w:hAnsi="Cambria Math"/>
                <w:b/>
                <w:bCs/>
                <w:i/>
              </w:rPr>
            </m:ctrlPr>
          </m:fPr>
          <m:num>
            <m:sSub>
              <m:sSubPr>
                <m:ctrlPr>
                  <w:rPr>
                    <w:rFonts w:ascii="Cambria Math" w:eastAsia="Arial Unicode MS" w:hAnsi="Cambria Math"/>
                    <w:b/>
                    <w:bCs/>
                    <w:i/>
                  </w:rPr>
                </m:ctrlPr>
              </m:sSubPr>
              <m:e>
                <m:r>
                  <m:rPr>
                    <m:sty m:val="bi"/>
                  </m:rPr>
                  <w:rPr>
                    <w:rFonts w:ascii="Cambria Math" w:eastAsia="Arial Unicode MS" w:hAnsi="Cambria Math"/>
                  </w:rPr>
                  <m:t>PK</m:t>
                </m:r>
              </m:e>
              <m:sub>
                <m:r>
                  <m:rPr>
                    <m:sty m:val="bi"/>
                  </m:rPr>
                  <w:rPr>
                    <w:rFonts w:ascii="Cambria Math" w:eastAsia="Arial Unicode MS" w:hAnsi="Cambria Math"/>
                  </w:rPr>
                  <m:t xml:space="preserve">2020  </m:t>
                </m:r>
              </m:sub>
            </m:sSub>
          </m:num>
          <m:den>
            <m:sSub>
              <m:sSubPr>
                <m:ctrlPr>
                  <w:rPr>
                    <w:rFonts w:ascii="Cambria Math" w:eastAsia="Arial Unicode MS" w:hAnsi="Cambria Math"/>
                    <w:b/>
                    <w:bCs/>
                    <w:i/>
                  </w:rPr>
                </m:ctrlPr>
              </m:sSubPr>
              <m:e>
                <m:r>
                  <m:rPr>
                    <m:sty m:val="bi"/>
                  </m:rPr>
                  <w:rPr>
                    <w:rFonts w:ascii="Cambria Math" w:eastAsia="Arial Unicode MS" w:hAnsi="Cambria Math"/>
                  </w:rPr>
                  <m:t>ŽK</m:t>
                </m:r>
              </m:e>
              <m:sub>
                <m:r>
                  <m:rPr>
                    <m:sty m:val="bi"/>
                  </m:rPr>
                  <w:rPr>
                    <w:rFonts w:ascii="Cambria Math" w:eastAsia="Arial Unicode MS" w:hAnsi="Cambria Math"/>
                  </w:rPr>
                  <m:t>2020</m:t>
                </m:r>
              </m:sub>
            </m:sSub>
          </m:den>
        </m:f>
      </m:oMath>
      <w:r w:rsidR="00222FAE">
        <w:rPr>
          <w:rFonts w:eastAsia="Arial Unicode MS"/>
        </w:rPr>
        <w:t xml:space="preserve"> ;</w:t>
      </w:r>
      <w:r w:rsidR="00222FAE">
        <w:rPr>
          <w:rFonts w:eastAsia="Arial Unicode MS"/>
          <w:lang w:val="en-US"/>
        </w:rPr>
        <w:t xml:space="preserve"> </w:t>
      </w:r>
    </w:p>
    <w:p w14:paraId="3266BE7E" w14:textId="6A973805" w:rsidR="00222FAE" w:rsidRPr="008A1FE3" w:rsidRDefault="00222FAE" w:rsidP="00222FAE">
      <w:pPr>
        <w:spacing w:after="0" w:line="360" w:lineRule="auto"/>
        <w:ind w:firstLine="567"/>
        <w:jc w:val="both"/>
        <w:rPr>
          <w:rFonts w:eastAsia="Arial Unicode MS"/>
        </w:rPr>
      </w:pPr>
      <w:proofErr w:type="spellStart"/>
      <w:r w:rsidRPr="002D279E">
        <w:rPr>
          <w:rFonts w:eastAsia="Arial Unicode MS"/>
          <w:lang w:val="en-US"/>
        </w:rPr>
        <w:t>čia</w:t>
      </w:r>
      <w:proofErr w:type="spellEnd"/>
      <w:r>
        <w:rPr>
          <w:rFonts w:eastAsia="Arial Unicode MS"/>
          <w:i/>
          <w:iCs/>
          <w:lang w:val="en-US"/>
        </w:rPr>
        <w:t>:</w:t>
      </w:r>
    </w:p>
    <w:p w14:paraId="2AA6A9A3" w14:textId="6B57E30B" w:rsidR="00222FAE" w:rsidRDefault="00222FAE" w:rsidP="00222FAE">
      <w:pPr>
        <w:spacing w:after="0" w:line="360" w:lineRule="auto"/>
        <w:ind w:firstLine="567"/>
        <w:jc w:val="both"/>
        <w:rPr>
          <w:rFonts w:eastAsia="Arial Unicode MS"/>
        </w:rPr>
      </w:pPr>
      <w:r>
        <w:rPr>
          <w:rFonts w:eastAsia="Arial Unicode MS"/>
        </w:rPr>
        <w:t>PK</w:t>
      </w:r>
      <w:r>
        <w:rPr>
          <w:rFonts w:eastAsia="Arial Unicode MS"/>
          <w:vertAlign w:val="subscript"/>
        </w:rPr>
        <w:t>2020</w:t>
      </w:r>
      <w:r>
        <w:rPr>
          <w:rFonts w:eastAsia="Arial Unicode MS"/>
        </w:rPr>
        <w:t xml:space="preserve"> – </w:t>
      </w:r>
      <w:r w:rsidR="002D279E">
        <w:rPr>
          <w:rFonts w:eastAsia="Arial Unicode MS"/>
        </w:rPr>
        <w:t xml:space="preserve">žalio </w:t>
      </w:r>
      <w:r>
        <w:rPr>
          <w:rFonts w:eastAsia="Arial Unicode MS"/>
        </w:rPr>
        <w:t xml:space="preserve">pieno pardavimo pajamos </w:t>
      </w:r>
      <w:r w:rsidR="008A1FE3">
        <w:rPr>
          <w:rFonts w:eastAsia="Arial Unicode MS"/>
        </w:rPr>
        <w:t xml:space="preserve">taisyklių </w:t>
      </w:r>
      <w:r w:rsidR="00435A5C">
        <w:rPr>
          <w:rFonts w:eastAsia="Arial Unicode MS"/>
        </w:rPr>
        <w:t xml:space="preserve">5.1 papunktyje nurodyto laikotarpio </w:t>
      </w:r>
      <w:r w:rsidR="00215221">
        <w:rPr>
          <w:rFonts w:eastAsia="Arial Unicode MS"/>
        </w:rPr>
        <w:t>atitinkamą</w:t>
      </w:r>
      <w:r>
        <w:rPr>
          <w:rFonts w:eastAsia="Arial Unicode MS"/>
        </w:rPr>
        <w:t xml:space="preserve"> mėnesį (Eur)</w:t>
      </w:r>
      <w:r w:rsidR="00F8609C">
        <w:rPr>
          <w:rFonts w:eastAsia="Arial Unicode MS"/>
        </w:rPr>
        <w:t>;</w:t>
      </w:r>
    </w:p>
    <w:p w14:paraId="7F96A451" w14:textId="491FFC7A" w:rsidR="002D279E" w:rsidRDefault="002D279E" w:rsidP="002D279E">
      <w:pPr>
        <w:spacing w:after="0" w:line="360" w:lineRule="auto"/>
        <w:ind w:firstLine="567"/>
        <w:jc w:val="both"/>
        <w:rPr>
          <w:rFonts w:eastAsia="Arial Unicode MS"/>
        </w:rPr>
      </w:pPr>
      <w:r>
        <w:rPr>
          <w:rFonts w:eastAsia="Arial Unicode MS"/>
        </w:rPr>
        <w:t>ŽK</w:t>
      </w:r>
      <w:r>
        <w:rPr>
          <w:rFonts w:eastAsia="Arial Unicode MS"/>
          <w:vertAlign w:val="subscript"/>
        </w:rPr>
        <w:t xml:space="preserve">2020 </w:t>
      </w:r>
      <w:r>
        <w:rPr>
          <w:rFonts w:eastAsia="Arial Unicode MS"/>
        </w:rPr>
        <w:t xml:space="preserve">– </w:t>
      </w:r>
      <w:r w:rsidR="008A1FE3">
        <w:rPr>
          <w:rFonts w:eastAsia="Arial Unicode MS"/>
        </w:rPr>
        <w:t xml:space="preserve">taisyklių </w:t>
      </w:r>
      <w:r w:rsidR="00435A5C">
        <w:rPr>
          <w:rFonts w:eastAsia="Arial Unicode MS"/>
        </w:rPr>
        <w:t xml:space="preserve">5.1 papunktyje nurodyto laikotarpio </w:t>
      </w:r>
      <w:r w:rsidR="00215221">
        <w:rPr>
          <w:rFonts w:eastAsia="Arial Unicode MS"/>
        </w:rPr>
        <w:t>atitinkamą m</w:t>
      </w:r>
      <w:r>
        <w:rPr>
          <w:rFonts w:eastAsia="Arial Unicode MS"/>
        </w:rPr>
        <w:t>ėnesį p</w:t>
      </w:r>
      <w:r w:rsidR="008A1FE3">
        <w:rPr>
          <w:rFonts w:eastAsia="Arial Unicode MS"/>
        </w:rPr>
        <w:t>arduotas</w:t>
      </w:r>
      <w:r>
        <w:rPr>
          <w:rFonts w:eastAsia="Arial Unicode MS"/>
        </w:rPr>
        <w:t xml:space="preserve"> žalio pieno kiekis (t)</w:t>
      </w:r>
      <w:r w:rsidR="005D07E5">
        <w:rPr>
          <w:rFonts w:eastAsia="Arial Unicode MS"/>
        </w:rPr>
        <w:t>.</w:t>
      </w:r>
    </w:p>
    <w:p w14:paraId="31B0AAB3" w14:textId="0C99F248" w:rsidR="00222FAE" w:rsidRDefault="007D373B" w:rsidP="001D2FA6">
      <w:pPr>
        <w:pStyle w:val="Betarp"/>
        <w:spacing w:line="360" w:lineRule="auto"/>
        <w:ind w:firstLine="567"/>
        <w:jc w:val="both"/>
        <w:rPr>
          <w:lang w:eastAsia="lt-LT"/>
        </w:rPr>
      </w:pPr>
      <w:r>
        <w:rPr>
          <w:lang w:eastAsia="lt-LT"/>
        </w:rPr>
        <w:t>1</w:t>
      </w:r>
      <w:r w:rsidR="00872298">
        <w:rPr>
          <w:lang w:eastAsia="lt-LT"/>
        </w:rPr>
        <w:t>1</w:t>
      </w:r>
      <w:r>
        <w:rPr>
          <w:lang w:eastAsia="lt-LT"/>
        </w:rPr>
        <w:t xml:space="preserve">. </w:t>
      </w:r>
      <w:r w:rsidR="00662EE2">
        <w:rPr>
          <w:lang w:eastAsia="lt-LT"/>
        </w:rPr>
        <w:t xml:space="preserve">Jei pieno gamintojas </w:t>
      </w:r>
      <w:r w:rsidR="00662EE2" w:rsidRPr="00152163">
        <w:rPr>
          <w:rFonts w:eastAsia="Arial Unicode MS"/>
        </w:rPr>
        <w:t>2017</w:t>
      </w:r>
      <w:r w:rsidR="00F8609C">
        <w:rPr>
          <w:rFonts w:eastAsia="Arial Unicode MS"/>
        </w:rPr>
        <w:t>–</w:t>
      </w:r>
      <w:r w:rsidR="00662EE2" w:rsidRPr="00152163">
        <w:rPr>
          <w:rFonts w:eastAsia="Arial Unicode MS"/>
        </w:rPr>
        <w:t xml:space="preserve">2019 metais pradėjo </w:t>
      </w:r>
      <w:r w:rsidR="00662EE2">
        <w:rPr>
          <w:rFonts w:eastAsia="Arial Unicode MS"/>
        </w:rPr>
        <w:t xml:space="preserve">žalio </w:t>
      </w:r>
      <w:r w:rsidR="00662EE2" w:rsidRPr="00152163">
        <w:rPr>
          <w:rFonts w:eastAsia="Arial Unicode MS"/>
        </w:rPr>
        <w:t xml:space="preserve">pieno </w:t>
      </w:r>
      <w:r w:rsidR="00662EE2">
        <w:rPr>
          <w:rFonts w:eastAsia="Arial Unicode MS"/>
        </w:rPr>
        <w:t>pardavimą ir nėra duomenų apie tam tikro mėnesio žalio pieno pardavimo pajamas, skaičiuojant nuostolius i</w:t>
      </w:r>
      <w:r w:rsidR="001D2FA6">
        <w:rPr>
          <w:rFonts w:eastAsia="Arial Unicode MS"/>
        </w:rPr>
        <w:t>mam</w:t>
      </w:r>
      <w:r w:rsidR="00F8609C">
        <w:rPr>
          <w:rFonts w:eastAsia="Arial Unicode MS"/>
        </w:rPr>
        <w:t>o</w:t>
      </w:r>
      <w:r w:rsidR="001D2FA6">
        <w:rPr>
          <w:rFonts w:eastAsia="Arial Unicode MS"/>
        </w:rPr>
        <w:t>s žalio pieno pardavimo pajamos to laikotarpio atitinkamo mėnesio, už kurį tie duomenys yra.</w:t>
      </w:r>
    </w:p>
    <w:p w14:paraId="28B180DE" w14:textId="0A09806C" w:rsidR="007D373B" w:rsidRPr="00152163" w:rsidRDefault="007D373B" w:rsidP="007D373B">
      <w:pPr>
        <w:pStyle w:val="Sraopastraipa"/>
        <w:widowControl w:val="0"/>
        <w:shd w:val="clear" w:color="auto" w:fill="FFFFFF"/>
        <w:tabs>
          <w:tab w:val="left" w:pos="1134"/>
          <w:tab w:val="left" w:pos="1560"/>
        </w:tabs>
        <w:spacing w:after="0" w:line="360" w:lineRule="auto"/>
        <w:ind w:left="0" w:firstLine="567"/>
        <w:jc w:val="both"/>
        <w:rPr>
          <w:rFonts w:eastAsia="Arial Unicode MS"/>
        </w:rPr>
      </w:pPr>
      <w:r>
        <w:rPr>
          <w:rFonts w:eastAsia="Arial Unicode MS"/>
        </w:rPr>
        <w:t>1</w:t>
      </w:r>
      <w:r w:rsidR="00872298">
        <w:rPr>
          <w:rFonts w:eastAsia="Arial Unicode MS"/>
        </w:rPr>
        <w:t>2</w:t>
      </w:r>
      <w:r>
        <w:rPr>
          <w:rFonts w:eastAsia="Arial Unicode MS"/>
        </w:rPr>
        <w:t xml:space="preserve">. </w:t>
      </w:r>
      <w:r w:rsidRPr="00152163">
        <w:rPr>
          <w:rFonts w:eastAsia="Arial Unicode MS"/>
        </w:rPr>
        <w:t xml:space="preserve">Patirti nuostoliai kompensuojami 100 proc. Pagal </w:t>
      </w:r>
      <w:r w:rsidR="00A56ED6">
        <w:rPr>
          <w:rFonts w:eastAsia="Arial Unicode MS"/>
        </w:rPr>
        <w:t>t</w:t>
      </w:r>
      <w:r w:rsidRPr="00152163">
        <w:rPr>
          <w:rFonts w:eastAsia="Arial Unicode MS"/>
        </w:rPr>
        <w:t>aisykles skiriama pa</w:t>
      </w:r>
      <w:r>
        <w:rPr>
          <w:rFonts w:eastAsia="Arial Unicode MS"/>
        </w:rPr>
        <w:t>galba</w:t>
      </w:r>
      <w:r w:rsidRPr="00152163">
        <w:rPr>
          <w:rFonts w:eastAsia="Arial Unicode MS"/>
        </w:rPr>
        <w:t xml:space="preserve"> ir bet kokios kitos išmokos nuostoliams kompensuoti neturi viršyti 100 proc. patirtų nuostolių dydžio.</w:t>
      </w:r>
      <w:r>
        <w:rPr>
          <w:rFonts w:eastAsia="Arial Unicode MS"/>
        </w:rPr>
        <w:t xml:space="preserve"> </w:t>
      </w:r>
      <w:r w:rsidRPr="0024044D">
        <w:rPr>
          <w:rFonts w:eastAsia="Arial Unicode MS"/>
        </w:rPr>
        <w:t>Atsižvelgiant į pa</w:t>
      </w:r>
      <w:r w:rsidR="001A7F83">
        <w:rPr>
          <w:rFonts w:eastAsia="Arial Unicode MS"/>
        </w:rPr>
        <w:t>galbai</w:t>
      </w:r>
      <w:r w:rsidRPr="0024044D">
        <w:rPr>
          <w:rFonts w:eastAsia="Arial Unicode MS"/>
        </w:rPr>
        <w:t xml:space="preserve"> skirtas lėšas, </w:t>
      </w:r>
      <w:r w:rsidR="00A56ED6">
        <w:rPr>
          <w:rFonts w:eastAsia="Arial Unicode MS"/>
        </w:rPr>
        <w:t>t</w:t>
      </w:r>
      <w:r w:rsidRPr="0024044D">
        <w:rPr>
          <w:rFonts w:eastAsia="Arial Unicode MS"/>
        </w:rPr>
        <w:t xml:space="preserve">aisyklių </w:t>
      </w:r>
      <w:r>
        <w:rPr>
          <w:rFonts w:eastAsia="Arial Unicode MS"/>
        </w:rPr>
        <w:t>5</w:t>
      </w:r>
      <w:r w:rsidR="001A7F83">
        <w:rPr>
          <w:rFonts w:eastAsia="Arial Unicode MS"/>
        </w:rPr>
        <w:t>.1</w:t>
      </w:r>
      <w:r w:rsidRPr="0024044D">
        <w:rPr>
          <w:rFonts w:eastAsia="Arial Unicode MS"/>
        </w:rPr>
        <w:t xml:space="preserve"> p</w:t>
      </w:r>
      <w:r w:rsidR="001A7F83">
        <w:rPr>
          <w:rFonts w:eastAsia="Arial Unicode MS"/>
        </w:rPr>
        <w:t>apunktyje</w:t>
      </w:r>
      <w:r w:rsidRPr="0024044D">
        <w:rPr>
          <w:rFonts w:eastAsia="Arial Unicode MS"/>
        </w:rPr>
        <w:t xml:space="preserve"> nurodytas pa</w:t>
      </w:r>
      <w:r w:rsidR="001A7F83">
        <w:rPr>
          <w:rFonts w:eastAsia="Arial Unicode MS"/>
        </w:rPr>
        <w:t>galbos</w:t>
      </w:r>
      <w:r w:rsidRPr="0024044D">
        <w:rPr>
          <w:rFonts w:eastAsia="Arial Unicode MS"/>
        </w:rPr>
        <w:t xml:space="preserve"> teikimo laikotarpis gali būti sutrumpintas.</w:t>
      </w:r>
    </w:p>
    <w:p w14:paraId="3884D0FF" w14:textId="77777777" w:rsidR="00F8609C" w:rsidRDefault="00F8609C" w:rsidP="000A558C">
      <w:pPr>
        <w:pStyle w:val="Betarp"/>
        <w:jc w:val="center"/>
        <w:rPr>
          <w:b/>
          <w:bCs/>
        </w:rPr>
      </w:pPr>
    </w:p>
    <w:p w14:paraId="5D6F43D3" w14:textId="6DD5A76C" w:rsidR="00BA5A2B" w:rsidRPr="00383303" w:rsidRDefault="00BA5A2B" w:rsidP="000A558C">
      <w:pPr>
        <w:pStyle w:val="Betarp"/>
        <w:jc w:val="center"/>
        <w:rPr>
          <w:b/>
          <w:bCs/>
        </w:rPr>
      </w:pPr>
      <w:r w:rsidRPr="00383303">
        <w:rPr>
          <w:b/>
          <w:bCs/>
        </w:rPr>
        <w:t>I</w:t>
      </w:r>
      <w:r w:rsidR="00885D47">
        <w:rPr>
          <w:b/>
          <w:bCs/>
        </w:rPr>
        <w:t>V</w:t>
      </w:r>
      <w:r w:rsidRPr="00383303">
        <w:rPr>
          <w:b/>
          <w:bCs/>
        </w:rPr>
        <w:t xml:space="preserve"> SKYRIUS</w:t>
      </w:r>
    </w:p>
    <w:p w14:paraId="1089E72C" w14:textId="77777777" w:rsidR="00BA5A2B" w:rsidRPr="00383303" w:rsidRDefault="00BA5A2B" w:rsidP="000A558C">
      <w:pPr>
        <w:pStyle w:val="Betarp"/>
        <w:jc w:val="center"/>
        <w:rPr>
          <w:b/>
          <w:bCs/>
        </w:rPr>
      </w:pPr>
      <w:r w:rsidRPr="00383303">
        <w:rPr>
          <w:b/>
          <w:bCs/>
        </w:rPr>
        <w:t>ADMINISTRAVIMO PROCEDŪROS</w:t>
      </w:r>
    </w:p>
    <w:p w14:paraId="15763D95" w14:textId="69B9F7F3" w:rsidR="00BA5A2B" w:rsidRDefault="00BA5A2B" w:rsidP="000A558C">
      <w:pPr>
        <w:pStyle w:val="Betarp"/>
        <w:jc w:val="center"/>
        <w:rPr>
          <w:b/>
          <w:bCs/>
        </w:rPr>
      </w:pPr>
    </w:p>
    <w:p w14:paraId="668FB455" w14:textId="258356A2" w:rsidR="00BC34EF" w:rsidRDefault="000F0380" w:rsidP="000F0380">
      <w:pPr>
        <w:pStyle w:val="Sraopastraipa"/>
        <w:widowControl w:val="0"/>
        <w:shd w:val="clear" w:color="auto" w:fill="FFFFFF"/>
        <w:tabs>
          <w:tab w:val="left" w:pos="1276"/>
        </w:tabs>
        <w:spacing w:after="0" w:line="360" w:lineRule="auto"/>
        <w:ind w:left="0" w:firstLine="709"/>
        <w:jc w:val="both"/>
        <w:rPr>
          <w:rFonts w:eastAsia="Arial Unicode MS"/>
        </w:rPr>
      </w:pPr>
      <w:r>
        <w:rPr>
          <w:rFonts w:eastAsia="Arial Unicode MS"/>
        </w:rPr>
        <w:t>1</w:t>
      </w:r>
      <w:r w:rsidR="00872298">
        <w:rPr>
          <w:rFonts w:eastAsia="Arial Unicode MS"/>
        </w:rPr>
        <w:t>3</w:t>
      </w:r>
      <w:r>
        <w:rPr>
          <w:rFonts w:eastAsia="Arial Unicode MS"/>
        </w:rPr>
        <w:t xml:space="preserve">. </w:t>
      </w:r>
      <w:r w:rsidR="00BC34EF">
        <w:rPr>
          <w:rFonts w:eastAsia="Arial Unicode MS"/>
        </w:rPr>
        <w:t>Pieno gamintojas</w:t>
      </w:r>
      <w:r w:rsidR="00BC34EF" w:rsidRPr="00152163">
        <w:rPr>
          <w:rFonts w:eastAsia="Arial Unicode MS"/>
        </w:rPr>
        <w:t>, norėdama</w:t>
      </w:r>
      <w:r w:rsidR="00BC34EF">
        <w:rPr>
          <w:rFonts w:eastAsia="Arial Unicode MS"/>
        </w:rPr>
        <w:t>s</w:t>
      </w:r>
      <w:r w:rsidR="00BC34EF" w:rsidRPr="00152163">
        <w:rPr>
          <w:rFonts w:eastAsia="Arial Unicode MS"/>
        </w:rPr>
        <w:t xml:space="preserve"> gauti pa</w:t>
      </w:r>
      <w:r w:rsidR="00BC34EF">
        <w:rPr>
          <w:rFonts w:eastAsia="Arial Unicode MS"/>
        </w:rPr>
        <w:t>galbą</w:t>
      </w:r>
      <w:r w:rsidR="00BC34EF" w:rsidRPr="00152163">
        <w:rPr>
          <w:rFonts w:eastAsia="Arial Unicode MS"/>
        </w:rPr>
        <w:t xml:space="preserve">, </w:t>
      </w:r>
      <w:r w:rsidR="00BC34EF">
        <w:rPr>
          <w:rFonts w:eastAsia="Arial Unicode MS"/>
        </w:rPr>
        <w:t>A</w:t>
      </w:r>
      <w:r w:rsidR="00BC34EF" w:rsidRPr="00152163">
        <w:rPr>
          <w:rFonts w:eastAsia="Arial Unicode MS"/>
        </w:rPr>
        <w:t>gentūrai teikia paraišką pa</w:t>
      </w:r>
      <w:r w:rsidR="00BC34EF">
        <w:rPr>
          <w:rFonts w:eastAsia="Arial Unicode MS"/>
        </w:rPr>
        <w:t>galbai</w:t>
      </w:r>
      <w:r w:rsidR="00BC34EF" w:rsidRPr="00152163">
        <w:rPr>
          <w:rFonts w:eastAsia="Arial Unicode MS"/>
        </w:rPr>
        <w:t xml:space="preserve"> gauti (</w:t>
      </w:r>
      <w:r w:rsidR="00BF33D6">
        <w:rPr>
          <w:rFonts w:eastAsia="Arial Unicode MS"/>
        </w:rPr>
        <w:t>t</w:t>
      </w:r>
      <w:r w:rsidR="00BC34EF" w:rsidRPr="00152163">
        <w:rPr>
          <w:rFonts w:eastAsia="Arial Unicode MS"/>
        </w:rPr>
        <w:t>aisyklių priedas)</w:t>
      </w:r>
      <w:r w:rsidR="00BC34EF">
        <w:rPr>
          <w:rFonts w:eastAsia="Arial Unicode MS"/>
        </w:rPr>
        <w:t>:</w:t>
      </w:r>
    </w:p>
    <w:p w14:paraId="08A595D1" w14:textId="0BB923BD" w:rsidR="00BC34EF" w:rsidRPr="002773B3" w:rsidRDefault="000F0380" w:rsidP="00BC34EF">
      <w:pPr>
        <w:spacing w:after="0" w:line="360" w:lineRule="auto"/>
        <w:ind w:firstLine="720"/>
        <w:jc w:val="both"/>
      </w:pPr>
      <w:r>
        <w:t>1</w:t>
      </w:r>
      <w:r w:rsidR="00872298">
        <w:t>3</w:t>
      </w:r>
      <w:r>
        <w:t xml:space="preserve">.1. </w:t>
      </w:r>
      <w:r w:rsidR="00BC34EF" w:rsidRPr="002773B3">
        <w:t xml:space="preserve">nuo 2020 m. </w:t>
      </w:r>
      <w:r w:rsidR="00BC34EF">
        <w:t xml:space="preserve">rugpjūčio </w:t>
      </w:r>
      <w:r w:rsidR="00BC34EF" w:rsidRPr="002773B3">
        <w:t>1 d</w:t>
      </w:r>
      <w:r w:rsidR="00BC34EF" w:rsidRPr="001209A7">
        <w:t xml:space="preserve">. iki 2020 m. </w:t>
      </w:r>
      <w:r w:rsidR="00F14A6D">
        <w:t>rug</w:t>
      </w:r>
      <w:r w:rsidR="00872298">
        <w:t>pjūčio</w:t>
      </w:r>
      <w:r w:rsidR="00BC34EF" w:rsidRPr="001209A7">
        <w:t xml:space="preserve"> </w:t>
      </w:r>
      <w:r w:rsidR="00872298">
        <w:t>3</w:t>
      </w:r>
      <w:r w:rsidR="00BC34EF" w:rsidRPr="001209A7">
        <w:t>1 d. (įskaitytinai)</w:t>
      </w:r>
      <w:r w:rsidR="00BC34EF" w:rsidRPr="002773B3">
        <w:t xml:space="preserve"> – už </w:t>
      </w:r>
      <w:r w:rsidR="00F14A6D">
        <w:t>birželio–liepos mėn. patirtus nuostolius dėl žalio pieno pardavimo pajamų praradimo</w:t>
      </w:r>
      <w:r w:rsidR="00BC34EF" w:rsidRPr="002773B3">
        <w:t>;</w:t>
      </w:r>
    </w:p>
    <w:p w14:paraId="08A9B2F9" w14:textId="121BE1DA" w:rsidR="00F14A6D" w:rsidRDefault="000F0380" w:rsidP="00BC34EF">
      <w:pPr>
        <w:spacing w:after="0" w:line="360" w:lineRule="auto"/>
        <w:ind w:firstLine="720"/>
        <w:jc w:val="both"/>
      </w:pPr>
      <w:r>
        <w:lastRenderedPageBreak/>
        <w:t>1</w:t>
      </w:r>
      <w:r w:rsidR="00872298">
        <w:t>3</w:t>
      </w:r>
      <w:r>
        <w:t xml:space="preserve">.2. </w:t>
      </w:r>
      <w:r w:rsidR="00F14A6D" w:rsidRPr="002773B3">
        <w:t xml:space="preserve">nuo 2020 m. </w:t>
      </w:r>
      <w:r w:rsidR="00F14A6D">
        <w:t xml:space="preserve">spalio </w:t>
      </w:r>
      <w:r w:rsidR="00F14A6D" w:rsidRPr="002773B3">
        <w:t>1 d</w:t>
      </w:r>
      <w:r w:rsidR="00F14A6D" w:rsidRPr="001209A7">
        <w:t xml:space="preserve">. iki 2020 m. </w:t>
      </w:r>
      <w:r w:rsidR="00872298">
        <w:t>spalio</w:t>
      </w:r>
      <w:r w:rsidR="00F14A6D" w:rsidRPr="001209A7">
        <w:t xml:space="preserve"> </w:t>
      </w:r>
      <w:r w:rsidR="00872298">
        <w:t>3</w:t>
      </w:r>
      <w:r w:rsidR="00F14A6D" w:rsidRPr="001209A7">
        <w:t>1 d. (įskaitytinai)</w:t>
      </w:r>
      <w:r w:rsidR="00F14A6D" w:rsidRPr="002773B3">
        <w:t xml:space="preserve"> – už </w:t>
      </w:r>
      <w:r w:rsidR="00F14A6D">
        <w:t>rugpjūčio–rugsėjo  mėn. patirtus nuostolius dėl žalio pieno pardavimo pajamų praradimo</w:t>
      </w:r>
      <w:r w:rsidR="00A31C7C">
        <w:t>.</w:t>
      </w:r>
    </w:p>
    <w:p w14:paraId="5B8BDE77" w14:textId="3C9CEA6E" w:rsidR="007D373B" w:rsidRDefault="000F0380" w:rsidP="000F0380">
      <w:pPr>
        <w:pStyle w:val="Betarp"/>
        <w:spacing w:line="360" w:lineRule="auto"/>
        <w:ind w:firstLine="709"/>
        <w:jc w:val="both"/>
        <w:rPr>
          <w:rFonts w:eastAsia="Times New Roman"/>
        </w:rPr>
      </w:pPr>
      <w:r>
        <w:rPr>
          <w:rFonts w:eastAsia="Times New Roman"/>
        </w:rPr>
        <w:t>1</w:t>
      </w:r>
      <w:r w:rsidR="00872298">
        <w:rPr>
          <w:rFonts w:eastAsia="Times New Roman"/>
        </w:rPr>
        <w:t>4</w:t>
      </w:r>
      <w:r>
        <w:rPr>
          <w:rFonts w:eastAsia="Times New Roman"/>
        </w:rPr>
        <w:t xml:space="preserve">. </w:t>
      </w:r>
      <w:r w:rsidR="007D373B" w:rsidRPr="00152163">
        <w:rPr>
          <w:rFonts w:eastAsia="Times New Roman"/>
        </w:rPr>
        <w:t xml:space="preserve">Agentūra savo tinklalapyje skelbia </w:t>
      </w:r>
      <w:r>
        <w:rPr>
          <w:rFonts w:eastAsia="Times New Roman"/>
        </w:rPr>
        <w:t>informaciją apie</w:t>
      </w:r>
      <w:r w:rsidR="007D373B" w:rsidRPr="00152163">
        <w:rPr>
          <w:rFonts w:eastAsia="Times New Roman"/>
        </w:rPr>
        <w:t xml:space="preserve"> paraiškų priėmimo termin</w:t>
      </w:r>
      <w:r>
        <w:rPr>
          <w:rFonts w:eastAsia="Times New Roman"/>
        </w:rPr>
        <w:t>us</w:t>
      </w:r>
      <w:r w:rsidR="007D373B" w:rsidRPr="00152163">
        <w:rPr>
          <w:rFonts w:eastAsia="Times New Roman"/>
        </w:rPr>
        <w:t xml:space="preserve">, paraiškų pateikimo vietą </w:t>
      </w:r>
      <w:r>
        <w:rPr>
          <w:rFonts w:eastAsia="Times New Roman"/>
        </w:rPr>
        <w:t xml:space="preserve">ir kitą </w:t>
      </w:r>
      <w:r w:rsidR="007D373B" w:rsidRPr="00152163">
        <w:rPr>
          <w:rFonts w:eastAsia="Times New Roman"/>
        </w:rPr>
        <w:t>informaciją</w:t>
      </w:r>
      <w:r w:rsidR="00A31C7C">
        <w:rPr>
          <w:rFonts w:eastAsia="Times New Roman"/>
        </w:rPr>
        <w:t>,</w:t>
      </w:r>
      <w:r>
        <w:rPr>
          <w:rFonts w:eastAsia="Times New Roman"/>
        </w:rPr>
        <w:t xml:space="preserve"> susijusią su pagalbos teikimo tvarka.</w:t>
      </w:r>
    </w:p>
    <w:p w14:paraId="54D4D63C" w14:textId="06CE6E5C" w:rsidR="000F0380" w:rsidRPr="00152163" w:rsidRDefault="000F0380" w:rsidP="000F0380">
      <w:pPr>
        <w:pStyle w:val="Sraopastraipa"/>
        <w:widowControl w:val="0"/>
        <w:shd w:val="clear" w:color="auto" w:fill="FFFFFF"/>
        <w:tabs>
          <w:tab w:val="left" w:pos="1276"/>
        </w:tabs>
        <w:spacing w:after="0" w:line="360" w:lineRule="auto"/>
        <w:ind w:left="0" w:firstLine="709"/>
        <w:jc w:val="both"/>
        <w:rPr>
          <w:rFonts w:eastAsia="Arial Unicode MS"/>
        </w:rPr>
      </w:pPr>
      <w:r>
        <w:rPr>
          <w:rFonts w:eastAsia="Times New Roman"/>
          <w:lang w:eastAsia="lt-LT"/>
        </w:rPr>
        <w:t>1</w:t>
      </w:r>
      <w:r w:rsidR="00872298">
        <w:rPr>
          <w:rFonts w:eastAsia="Times New Roman"/>
          <w:lang w:eastAsia="lt-LT"/>
        </w:rPr>
        <w:t>5</w:t>
      </w:r>
      <w:r>
        <w:rPr>
          <w:rFonts w:eastAsia="Times New Roman"/>
          <w:lang w:eastAsia="lt-LT"/>
        </w:rPr>
        <w:t xml:space="preserve">. </w:t>
      </w:r>
      <w:r w:rsidRPr="00152163">
        <w:rPr>
          <w:rFonts w:eastAsia="Times New Roman"/>
          <w:lang w:eastAsia="lt-LT"/>
        </w:rPr>
        <w:t>Paraiška ir pridedami dokumentai turi būti pateikti asmeniškai, per įgaliotą asmenį,</w:t>
      </w:r>
      <w:r w:rsidRPr="00152163">
        <w:rPr>
          <w:rFonts w:eastAsia="Times New Roman"/>
        </w:rPr>
        <w:t xml:space="preserve"> atsiųsti per kurjerį arba registruota pašto siunta Agentūrai (adresas: Blindžių g. 17, 08111 Vilnius), arba elektronine forma, pateikiant užpildytas formas </w:t>
      </w:r>
      <w:proofErr w:type="spellStart"/>
      <w:r w:rsidRPr="00152163">
        <w:rPr>
          <w:rFonts w:eastAsia="Times New Roman"/>
          <w:i/>
          <w:iCs/>
        </w:rPr>
        <w:t>doc</w:t>
      </w:r>
      <w:proofErr w:type="spellEnd"/>
      <w:r w:rsidRPr="00152163">
        <w:rPr>
          <w:rFonts w:eastAsia="Times New Roman"/>
          <w:i/>
          <w:iCs/>
        </w:rPr>
        <w:t xml:space="preserve">, </w:t>
      </w:r>
      <w:proofErr w:type="spellStart"/>
      <w:r w:rsidRPr="00152163">
        <w:rPr>
          <w:rFonts w:eastAsia="Times New Roman"/>
          <w:i/>
          <w:iCs/>
        </w:rPr>
        <w:t>docx</w:t>
      </w:r>
      <w:proofErr w:type="spellEnd"/>
      <w:r w:rsidR="00B63B97">
        <w:rPr>
          <w:rFonts w:eastAsia="Times New Roman"/>
          <w:i/>
          <w:iCs/>
        </w:rPr>
        <w:t xml:space="preserve">, </w:t>
      </w:r>
      <w:proofErr w:type="spellStart"/>
      <w:r w:rsidR="00B63B97">
        <w:rPr>
          <w:rFonts w:eastAsia="Times New Roman"/>
          <w:i/>
          <w:iCs/>
        </w:rPr>
        <w:t>pdf</w:t>
      </w:r>
      <w:proofErr w:type="spellEnd"/>
      <w:r>
        <w:rPr>
          <w:rFonts w:eastAsia="Times New Roman"/>
          <w:i/>
          <w:iCs/>
        </w:rPr>
        <w:t xml:space="preserve"> </w:t>
      </w:r>
      <w:r w:rsidRPr="00152163">
        <w:rPr>
          <w:rFonts w:eastAsia="Times New Roman"/>
        </w:rPr>
        <w:t xml:space="preserve">formatu. Šiuo būdu teikiami dokumentai turi būti pasirašyti kvalifikuotu elektroniniu parašu arba suformuoti elektroninėmis priemonėmis, kurios leidžia užtikrinti teksto vientisumą ir nepakeičiamumą, ir pateikti Agentūrai elektroniniu paštu </w:t>
      </w:r>
      <w:proofErr w:type="spellStart"/>
      <w:r w:rsidRPr="00152163">
        <w:rPr>
          <w:rFonts w:eastAsia="Times New Roman"/>
        </w:rPr>
        <w:t>dokumentai@nma.lt</w:t>
      </w:r>
      <w:proofErr w:type="spellEnd"/>
      <w:r w:rsidRPr="00152163">
        <w:rPr>
          <w:rFonts w:eastAsia="Times New Roman"/>
        </w:rPr>
        <w:t>.</w:t>
      </w:r>
      <w:r w:rsidRPr="00152163">
        <w:t xml:space="preserve"> </w:t>
      </w:r>
    </w:p>
    <w:p w14:paraId="45485FDB" w14:textId="353E3F2F" w:rsidR="007D373B" w:rsidRDefault="000F0380" w:rsidP="0045236E">
      <w:pPr>
        <w:pStyle w:val="Betarp"/>
        <w:spacing w:line="360" w:lineRule="auto"/>
        <w:ind w:firstLine="709"/>
        <w:jc w:val="both"/>
        <w:rPr>
          <w:b/>
          <w:bCs/>
        </w:rPr>
      </w:pPr>
      <w:r>
        <w:rPr>
          <w:rFonts w:eastAsia="Times New Roman"/>
        </w:rPr>
        <w:t>1</w:t>
      </w:r>
      <w:r w:rsidR="00872298">
        <w:rPr>
          <w:rFonts w:eastAsia="Times New Roman"/>
        </w:rPr>
        <w:t>6</w:t>
      </w:r>
      <w:r>
        <w:rPr>
          <w:rFonts w:eastAsia="Times New Roman"/>
        </w:rPr>
        <w:t xml:space="preserve">. </w:t>
      </w:r>
      <w:r w:rsidRPr="00152163">
        <w:rPr>
          <w:rFonts w:eastAsia="Times New Roman"/>
        </w:rPr>
        <w:t xml:space="preserve">Kartu su paraiška </w:t>
      </w:r>
      <w:r>
        <w:rPr>
          <w:rFonts w:eastAsia="Times New Roman"/>
        </w:rPr>
        <w:t>pieno gamintojas (</w:t>
      </w:r>
      <w:r w:rsidRPr="00152163">
        <w:rPr>
          <w:rFonts w:eastAsia="Times New Roman"/>
        </w:rPr>
        <w:t>pareiškėjas</w:t>
      </w:r>
      <w:r>
        <w:rPr>
          <w:rFonts w:eastAsia="Times New Roman"/>
        </w:rPr>
        <w:t>)</w:t>
      </w:r>
      <w:r w:rsidRPr="00152163">
        <w:rPr>
          <w:rFonts w:eastAsia="Times New Roman"/>
        </w:rPr>
        <w:t xml:space="preserve"> pateikia</w:t>
      </w:r>
      <w:r>
        <w:rPr>
          <w:rFonts w:eastAsia="Times New Roman"/>
        </w:rPr>
        <w:t xml:space="preserve"> </w:t>
      </w:r>
      <w:r w:rsidR="0045236E" w:rsidRPr="00152163">
        <w:rPr>
          <w:rFonts w:eastAsia="Times New Roman"/>
        </w:rPr>
        <w:t>buhalterinės apskaitos dokumentus</w:t>
      </w:r>
      <w:r w:rsidR="0045236E">
        <w:rPr>
          <w:rFonts w:eastAsia="Times New Roman"/>
        </w:rPr>
        <w:t xml:space="preserve"> </w:t>
      </w:r>
      <w:r w:rsidR="00A31C7C">
        <w:rPr>
          <w:rFonts w:eastAsia="Times New Roman"/>
        </w:rPr>
        <w:t>–</w:t>
      </w:r>
      <w:r w:rsidR="0045236E">
        <w:rPr>
          <w:rFonts w:eastAsia="Times New Roman"/>
        </w:rPr>
        <w:t xml:space="preserve"> PVM sąskaitos faktūros ar sąskaitos faktūros kopijas už atitinkamą laikotarpį.</w:t>
      </w:r>
    </w:p>
    <w:p w14:paraId="4D3353AE" w14:textId="24D5B986" w:rsidR="007D373B" w:rsidRDefault="0045236E" w:rsidP="0045236E">
      <w:pPr>
        <w:pStyle w:val="Betarp"/>
        <w:spacing w:line="360" w:lineRule="auto"/>
        <w:ind w:firstLine="709"/>
        <w:jc w:val="both"/>
        <w:rPr>
          <w:b/>
          <w:bCs/>
        </w:rPr>
      </w:pPr>
      <w:r>
        <w:rPr>
          <w:rFonts w:eastAsia="Times New Roman"/>
          <w:lang w:eastAsia="lt-LT"/>
        </w:rPr>
        <w:t>1</w:t>
      </w:r>
      <w:r w:rsidR="00872298">
        <w:rPr>
          <w:rFonts w:eastAsia="Times New Roman"/>
          <w:lang w:eastAsia="lt-LT"/>
        </w:rPr>
        <w:t>7</w:t>
      </w:r>
      <w:r>
        <w:rPr>
          <w:rFonts w:eastAsia="Times New Roman"/>
          <w:lang w:eastAsia="lt-LT"/>
        </w:rPr>
        <w:t xml:space="preserve">. </w:t>
      </w:r>
      <w:r w:rsidRPr="00152163">
        <w:rPr>
          <w:rFonts w:eastAsia="Times New Roman"/>
          <w:lang w:eastAsia="lt-LT"/>
        </w:rPr>
        <w:t>Paraiška turi būti užpildyt</w:t>
      </w:r>
      <w:r>
        <w:rPr>
          <w:rFonts w:eastAsia="Times New Roman"/>
          <w:lang w:eastAsia="lt-LT"/>
        </w:rPr>
        <w:t>a</w:t>
      </w:r>
      <w:r w:rsidRPr="00152163">
        <w:rPr>
          <w:rFonts w:eastAsia="Times New Roman"/>
          <w:lang w:eastAsia="lt-LT"/>
        </w:rPr>
        <w:t xml:space="preserve"> elektroninėmis priemonėmis, </w:t>
      </w:r>
      <w:r w:rsidRPr="00152163">
        <w:rPr>
          <w:rFonts w:eastAsia="Times New Roman"/>
        </w:rPr>
        <w:t>kiekvienas lapas turi būti patvirtintas pareiškėjo parašu.</w:t>
      </w:r>
      <w:r w:rsidRPr="00152163">
        <w:rPr>
          <w:rFonts w:eastAsia="Times New Roman"/>
          <w:lang w:eastAsia="lt-LT"/>
        </w:rPr>
        <w:t xml:space="preserve"> Ranka užpildyti ir (arba) nepasirašyti dokumentai nepriimami</w:t>
      </w:r>
      <w:r>
        <w:rPr>
          <w:rFonts w:eastAsia="Times New Roman"/>
          <w:lang w:eastAsia="lt-LT"/>
        </w:rPr>
        <w:t>.</w:t>
      </w:r>
    </w:p>
    <w:p w14:paraId="74A70DEB" w14:textId="1261BE70" w:rsidR="0045236E" w:rsidRPr="0045236E" w:rsidRDefault="0045236E" w:rsidP="00EC62EF">
      <w:pPr>
        <w:widowControl w:val="0"/>
        <w:shd w:val="clear" w:color="auto" w:fill="FFFFFF"/>
        <w:spacing w:after="0" w:line="360" w:lineRule="auto"/>
        <w:ind w:firstLine="709"/>
        <w:jc w:val="both"/>
        <w:rPr>
          <w:rFonts w:eastAsia="Arial Unicode MS"/>
        </w:rPr>
      </w:pPr>
      <w:r>
        <w:rPr>
          <w:rFonts w:eastAsia="Times New Roman"/>
        </w:rPr>
        <w:t>1</w:t>
      </w:r>
      <w:r w:rsidR="00872298">
        <w:rPr>
          <w:rFonts w:eastAsia="Times New Roman"/>
        </w:rPr>
        <w:t>8</w:t>
      </w:r>
      <w:r>
        <w:rPr>
          <w:rFonts w:eastAsia="Times New Roman"/>
        </w:rPr>
        <w:t xml:space="preserve">. </w:t>
      </w:r>
      <w:r w:rsidRPr="0045236E">
        <w:rPr>
          <w:rFonts w:eastAsia="Times New Roman"/>
        </w:rPr>
        <w:t>Agentūra:</w:t>
      </w:r>
    </w:p>
    <w:p w14:paraId="47CDDED1" w14:textId="1846624C" w:rsidR="0045236E" w:rsidRDefault="008334DD" w:rsidP="00EC62EF">
      <w:pPr>
        <w:widowControl w:val="0"/>
        <w:shd w:val="clear" w:color="auto" w:fill="FFFFFF"/>
        <w:tabs>
          <w:tab w:val="left" w:pos="1276"/>
        </w:tabs>
        <w:spacing w:after="0" w:line="360" w:lineRule="auto"/>
        <w:ind w:firstLine="709"/>
        <w:jc w:val="both"/>
        <w:rPr>
          <w:rFonts w:eastAsia="Times New Roman"/>
        </w:rPr>
      </w:pPr>
      <w:r>
        <w:rPr>
          <w:rFonts w:eastAsia="Times New Roman"/>
        </w:rPr>
        <w:t>1</w:t>
      </w:r>
      <w:r w:rsidR="00872298">
        <w:rPr>
          <w:rFonts w:eastAsia="Times New Roman"/>
        </w:rPr>
        <w:t>8</w:t>
      </w:r>
      <w:r>
        <w:rPr>
          <w:rFonts w:eastAsia="Times New Roman"/>
        </w:rPr>
        <w:t xml:space="preserve">.1. </w:t>
      </w:r>
      <w:r w:rsidR="0045236E" w:rsidRPr="0045236E">
        <w:rPr>
          <w:rFonts w:eastAsia="Times New Roman"/>
        </w:rPr>
        <w:t xml:space="preserve">gavusi paraišką, </w:t>
      </w:r>
      <w:r w:rsidR="0045236E" w:rsidRPr="0045236E">
        <w:rPr>
          <w:rFonts w:eastAsia="Times New Roman"/>
          <w:lang w:eastAsia="lt-LT"/>
        </w:rPr>
        <w:t>j</w:t>
      </w:r>
      <w:r w:rsidR="0045236E" w:rsidRPr="0045236E">
        <w:rPr>
          <w:rFonts w:eastAsia="Times New Roman" w:hint="eastAsia"/>
          <w:lang w:eastAsia="lt-LT"/>
        </w:rPr>
        <w:t>ą</w:t>
      </w:r>
      <w:r w:rsidR="0045236E" w:rsidRPr="0045236E">
        <w:rPr>
          <w:rFonts w:eastAsia="Times New Roman"/>
          <w:lang w:eastAsia="lt-LT"/>
        </w:rPr>
        <w:t xml:space="preserve"> užregistruoja ir</w:t>
      </w:r>
      <w:r w:rsidR="0045236E" w:rsidRPr="0045236E">
        <w:rPr>
          <w:rFonts w:eastAsia="Times New Roman"/>
        </w:rPr>
        <w:t xml:space="preserve"> patikrina, ar pareiškėjas atitinka </w:t>
      </w:r>
      <w:r w:rsidR="000C28A9">
        <w:rPr>
          <w:rFonts w:eastAsia="Times New Roman"/>
        </w:rPr>
        <w:t>t</w:t>
      </w:r>
      <w:r w:rsidR="0045236E" w:rsidRPr="0045236E">
        <w:rPr>
          <w:rFonts w:eastAsia="Times New Roman"/>
        </w:rPr>
        <w:t xml:space="preserve">aisyklių </w:t>
      </w:r>
      <w:r w:rsidR="00872298">
        <w:rPr>
          <w:rFonts w:eastAsia="Times New Roman"/>
        </w:rPr>
        <w:t>5</w:t>
      </w:r>
      <w:r w:rsidR="0045236E" w:rsidRPr="0045236E">
        <w:rPr>
          <w:rFonts w:eastAsia="Times New Roman"/>
        </w:rPr>
        <w:t>.1–</w:t>
      </w:r>
      <w:r w:rsidR="00872298">
        <w:rPr>
          <w:rFonts w:eastAsia="Times New Roman"/>
        </w:rPr>
        <w:t>5.4</w:t>
      </w:r>
      <w:r w:rsidR="0045236E" w:rsidRPr="0045236E">
        <w:rPr>
          <w:rFonts w:eastAsia="Times New Roman"/>
        </w:rPr>
        <w:t xml:space="preserve"> p</w:t>
      </w:r>
      <w:r w:rsidR="00A56ED6">
        <w:rPr>
          <w:rFonts w:eastAsia="Times New Roman"/>
        </w:rPr>
        <w:t>apunkčių</w:t>
      </w:r>
      <w:r w:rsidR="0045236E" w:rsidRPr="0045236E">
        <w:rPr>
          <w:rFonts w:eastAsia="Times New Roman"/>
        </w:rPr>
        <w:t xml:space="preserve"> reikalavimus;</w:t>
      </w:r>
    </w:p>
    <w:p w14:paraId="1E51956B" w14:textId="6B500E19" w:rsidR="008334DD" w:rsidRPr="008334DD" w:rsidRDefault="008334DD" w:rsidP="00EC62EF">
      <w:pPr>
        <w:widowControl w:val="0"/>
        <w:shd w:val="clear" w:color="auto" w:fill="FFFFFF"/>
        <w:tabs>
          <w:tab w:val="left" w:pos="1276"/>
        </w:tabs>
        <w:spacing w:after="0" w:line="360" w:lineRule="auto"/>
        <w:ind w:firstLine="709"/>
        <w:jc w:val="both"/>
        <w:rPr>
          <w:rFonts w:eastAsia="Arial Unicode MS"/>
        </w:rPr>
      </w:pPr>
      <w:r>
        <w:rPr>
          <w:rFonts w:eastAsia="Times New Roman"/>
        </w:rPr>
        <w:t>1</w:t>
      </w:r>
      <w:r w:rsidR="00872298">
        <w:rPr>
          <w:rFonts w:eastAsia="Times New Roman"/>
        </w:rPr>
        <w:t>8</w:t>
      </w:r>
      <w:r>
        <w:rPr>
          <w:rFonts w:eastAsia="Times New Roman"/>
        </w:rPr>
        <w:t xml:space="preserve">.2. </w:t>
      </w:r>
      <w:r w:rsidR="000F7244">
        <w:rPr>
          <w:rFonts w:eastAsia="Times New Roman"/>
        </w:rPr>
        <w:t xml:space="preserve">ne </w:t>
      </w:r>
      <w:r w:rsidRPr="008334DD">
        <w:rPr>
          <w:rFonts w:eastAsia="Times New Roman"/>
        </w:rPr>
        <w:t>vėliau kaip per 20 darbo dienų apskaičiuoja pa</w:t>
      </w:r>
      <w:r w:rsidR="00A56ED6">
        <w:rPr>
          <w:rFonts w:eastAsia="Times New Roman"/>
        </w:rPr>
        <w:t>g</w:t>
      </w:r>
      <w:r>
        <w:rPr>
          <w:rFonts w:eastAsia="Times New Roman"/>
        </w:rPr>
        <w:t xml:space="preserve">albos </w:t>
      </w:r>
      <w:r w:rsidRPr="008334DD">
        <w:rPr>
          <w:rFonts w:eastAsia="Times New Roman"/>
        </w:rPr>
        <w:t>gavėjui mokėtiną pa</w:t>
      </w:r>
      <w:r>
        <w:rPr>
          <w:rFonts w:eastAsia="Times New Roman"/>
        </w:rPr>
        <w:t>galbos</w:t>
      </w:r>
      <w:r w:rsidRPr="008334DD">
        <w:rPr>
          <w:rFonts w:eastAsia="Times New Roman"/>
        </w:rPr>
        <w:t xml:space="preserve"> sumą pagal </w:t>
      </w:r>
      <w:r>
        <w:rPr>
          <w:rFonts w:eastAsia="Times New Roman"/>
        </w:rPr>
        <w:t>t</w:t>
      </w:r>
      <w:r w:rsidRPr="008334DD">
        <w:rPr>
          <w:rFonts w:eastAsia="Times New Roman"/>
        </w:rPr>
        <w:t xml:space="preserve">aisyklių </w:t>
      </w:r>
      <w:r>
        <w:rPr>
          <w:rFonts w:eastAsia="Times New Roman"/>
        </w:rPr>
        <w:t>1</w:t>
      </w:r>
      <w:r w:rsidR="00872298">
        <w:rPr>
          <w:rFonts w:eastAsia="Times New Roman"/>
        </w:rPr>
        <w:t>0</w:t>
      </w:r>
      <w:r>
        <w:rPr>
          <w:rFonts w:eastAsia="Times New Roman"/>
        </w:rPr>
        <w:t xml:space="preserve"> punktą</w:t>
      </w:r>
      <w:r w:rsidRPr="008334DD">
        <w:rPr>
          <w:rFonts w:eastAsia="Times New Roman"/>
        </w:rPr>
        <w:t>. Agentūra Bendrosiose administravimo taisyklėse nustatyta tvarka gali paprašyti pa</w:t>
      </w:r>
      <w:r w:rsidR="001A7F83">
        <w:rPr>
          <w:rFonts w:eastAsia="Times New Roman"/>
        </w:rPr>
        <w:t>galbos</w:t>
      </w:r>
      <w:r w:rsidRPr="008334DD">
        <w:rPr>
          <w:rFonts w:eastAsia="Times New Roman"/>
        </w:rPr>
        <w:t xml:space="preserve"> gavėjo papildomos informacijos. Jeigu vertinimo metu buvo rasta klaidų ar vertinimui atlikti trūksta informacijos, pareiškėjui siunčiamas paklausimas elektroniniu paštu (į vertinimo terminą neįskaičiuojamas paklausimų dėl papildomos informacijos ir (arba) dokumentų pateikimo terminas). Pareiškėjo atsakymui pateikti suteikiamas iki 5 darbo dienų terminas nuo paklausimo išsiuntimo elektroniniu paštu dienos. Per nustatytą terminą nepateikus prašomų dokumentų ir (ar) duomenų ar pateikus ne visus prašomus dokumentus ir (ar) duomenis, dokumentai baigiami vertinti pagal turimus duomenis;</w:t>
      </w:r>
    </w:p>
    <w:p w14:paraId="19081959" w14:textId="4B09F49F" w:rsidR="008334DD" w:rsidRPr="008334DD" w:rsidRDefault="008334DD" w:rsidP="00EC62EF">
      <w:pPr>
        <w:widowControl w:val="0"/>
        <w:shd w:val="clear" w:color="auto" w:fill="FFFFFF"/>
        <w:tabs>
          <w:tab w:val="left" w:pos="1276"/>
        </w:tabs>
        <w:spacing w:after="0" w:line="360" w:lineRule="auto"/>
        <w:ind w:firstLine="709"/>
        <w:jc w:val="both"/>
        <w:rPr>
          <w:rFonts w:eastAsia="Arial Unicode MS"/>
        </w:rPr>
      </w:pPr>
      <w:r>
        <w:rPr>
          <w:rFonts w:eastAsia="Times New Roman"/>
        </w:rPr>
        <w:t>1</w:t>
      </w:r>
      <w:r w:rsidR="00872298">
        <w:rPr>
          <w:rFonts w:eastAsia="Times New Roman"/>
        </w:rPr>
        <w:t>8</w:t>
      </w:r>
      <w:r>
        <w:rPr>
          <w:rFonts w:eastAsia="Times New Roman"/>
        </w:rPr>
        <w:t xml:space="preserve">.3. </w:t>
      </w:r>
      <w:r w:rsidRPr="008334DD">
        <w:rPr>
          <w:rFonts w:eastAsia="Times New Roman"/>
        </w:rPr>
        <w:t>užsako lėšas ir išmoka jas pa</w:t>
      </w:r>
      <w:r>
        <w:rPr>
          <w:rFonts w:eastAsia="Times New Roman"/>
        </w:rPr>
        <w:t>galbos</w:t>
      </w:r>
      <w:r w:rsidRPr="008334DD">
        <w:rPr>
          <w:rFonts w:eastAsia="Times New Roman"/>
        </w:rPr>
        <w:t xml:space="preserve"> gavėjams Bendrosiose administravimo taisyklėse nustatyta tvarka.</w:t>
      </w:r>
    </w:p>
    <w:p w14:paraId="04391E71" w14:textId="1DBC75A9" w:rsidR="008334DD" w:rsidRDefault="00872298" w:rsidP="00EC62EF">
      <w:pPr>
        <w:widowControl w:val="0"/>
        <w:shd w:val="clear" w:color="auto" w:fill="FFFFFF"/>
        <w:tabs>
          <w:tab w:val="left" w:pos="1276"/>
        </w:tabs>
        <w:spacing w:after="0" w:line="360" w:lineRule="auto"/>
        <w:ind w:firstLine="709"/>
        <w:jc w:val="both"/>
        <w:rPr>
          <w:rFonts w:eastAsia="Times New Roman"/>
        </w:rPr>
      </w:pPr>
      <w:r>
        <w:rPr>
          <w:rFonts w:eastAsia="Times New Roman"/>
        </w:rPr>
        <w:t>19</w:t>
      </w:r>
      <w:r w:rsidR="00EC62EF">
        <w:rPr>
          <w:rFonts w:eastAsia="Times New Roman"/>
        </w:rPr>
        <w:t>. A</w:t>
      </w:r>
      <w:r w:rsidR="00EC62EF" w:rsidRPr="00152163">
        <w:rPr>
          <w:rFonts w:eastAsia="Times New Roman"/>
        </w:rPr>
        <w:t>gentūrai galutinai įvertinus paraišką</w:t>
      </w:r>
      <w:r w:rsidR="00A95D33">
        <w:rPr>
          <w:rFonts w:eastAsia="Times New Roman"/>
        </w:rPr>
        <w:t xml:space="preserve"> ir</w:t>
      </w:r>
      <w:r w:rsidR="00EC62EF" w:rsidRPr="00152163">
        <w:rPr>
          <w:rFonts w:eastAsia="Times New Roman"/>
        </w:rPr>
        <w:t xml:space="preserve"> pri</w:t>
      </w:r>
      <w:r w:rsidR="00A95D33">
        <w:rPr>
          <w:rFonts w:eastAsia="Times New Roman"/>
        </w:rPr>
        <w:t>ėmus</w:t>
      </w:r>
      <w:r w:rsidR="00EC62EF" w:rsidRPr="00152163">
        <w:rPr>
          <w:rFonts w:eastAsia="Times New Roman"/>
        </w:rPr>
        <w:t xml:space="preserve"> sprendimą skirti pa</w:t>
      </w:r>
      <w:r w:rsidR="001A7F83">
        <w:rPr>
          <w:rFonts w:eastAsia="Times New Roman"/>
        </w:rPr>
        <w:t>galbą</w:t>
      </w:r>
      <w:r w:rsidR="00EC62EF" w:rsidRPr="00152163">
        <w:rPr>
          <w:rFonts w:eastAsia="Times New Roman"/>
        </w:rPr>
        <w:t>, pareiškėjas tampa pa</w:t>
      </w:r>
      <w:r w:rsidR="001A7F83">
        <w:rPr>
          <w:rFonts w:eastAsia="Times New Roman"/>
        </w:rPr>
        <w:t>galbos</w:t>
      </w:r>
      <w:r w:rsidR="00EC62EF" w:rsidRPr="00152163">
        <w:rPr>
          <w:rFonts w:eastAsia="Times New Roman"/>
        </w:rPr>
        <w:t xml:space="preserve"> gavėju. Agentūrai priėmus sprendimą skirti pa</w:t>
      </w:r>
      <w:r w:rsidR="001A7F83">
        <w:rPr>
          <w:rFonts w:eastAsia="Times New Roman"/>
        </w:rPr>
        <w:t>galbą</w:t>
      </w:r>
      <w:r w:rsidR="00EC62EF" w:rsidRPr="00152163">
        <w:rPr>
          <w:rFonts w:eastAsia="Times New Roman"/>
        </w:rPr>
        <w:t xml:space="preserve"> ar jos neskirti, pareiškėjas apie tai elektroniniu būdu informuojamas per 5 darbo dienas nuo sprendimo priėmimo dienos</w:t>
      </w:r>
      <w:r w:rsidR="000C28A9">
        <w:rPr>
          <w:rFonts w:eastAsia="Times New Roman"/>
        </w:rPr>
        <w:t>.</w:t>
      </w:r>
      <w:r w:rsidR="000C28A9" w:rsidRPr="000C28A9">
        <w:rPr>
          <w:rFonts w:eastAsia="Times New Roman"/>
        </w:rPr>
        <w:t xml:space="preserve"> </w:t>
      </w:r>
      <w:r w:rsidR="000C28A9">
        <w:rPr>
          <w:rFonts w:eastAsia="Times New Roman"/>
        </w:rPr>
        <w:t>A</w:t>
      </w:r>
      <w:r w:rsidR="000C28A9" w:rsidRPr="000C28A9">
        <w:rPr>
          <w:rFonts w:eastAsia="Times New Roman"/>
        </w:rPr>
        <w:t xml:space="preserve">pie priimtus sprendimus dėl paramos neskyrimo </w:t>
      </w:r>
      <w:r w:rsidR="000C28A9">
        <w:rPr>
          <w:rFonts w:eastAsia="Times New Roman"/>
        </w:rPr>
        <w:t xml:space="preserve">Agentūra </w:t>
      </w:r>
      <w:r w:rsidR="000C28A9" w:rsidRPr="000C28A9">
        <w:rPr>
          <w:rFonts w:eastAsia="Times New Roman"/>
        </w:rPr>
        <w:t>informuoja pareiškėjus, nurodydama paramos neskyrimo motyvus ir apskundimo tvarką</w:t>
      </w:r>
      <w:r w:rsidR="000C28A9">
        <w:rPr>
          <w:rFonts w:eastAsia="Times New Roman"/>
        </w:rPr>
        <w:t xml:space="preserve">. </w:t>
      </w:r>
    </w:p>
    <w:p w14:paraId="6F1EB08F" w14:textId="632CE854" w:rsidR="00215221" w:rsidRPr="0045236E" w:rsidRDefault="00215221" w:rsidP="00EC62EF">
      <w:pPr>
        <w:widowControl w:val="0"/>
        <w:shd w:val="clear" w:color="auto" w:fill="FFFFFF"/>
        <w:tabs>
          <w:tab w:val="left" w:pos="1276"/>
        </w:tabs>
        <w:spacing w:after="0" w:line="360" w:lineRule="auto"/>
        <w:ind w:firstLine="709"/>
        <w:jc w:val="both"/>
        <w:rPr>
          <w:rFonts w:eastAsia="Arial Unicode MS"/>
        </w:rPr>
      </w:pPr>
      <w:r>
        <w:rPr>
          <w:rFonts w:eastAsia="Times New Roman"/>
        </w:rPr>
        <w:t>2</w:t>
      </w:r>
      <w:r w:rsidR="00872298">
        <w:rPr>
          <w:rFonts w:eastAsia="Times New Roman"/>
        </w:rPr>
        <w:t>0</w:t>
      </w:r>
      <w:r>
        <w:rPr>
          <w:rFonts w:eastAsia="Times New Roman"/>
        </w:rPr>
        <w:t xml:space="preserve">. </w:t>
      </w:r>
      <w:r w:rsidRPr="00152163">
        <w:rPr>
          <w:rFonts w:eastAsia="Times New Roman"/>
        </w:rPr>
        <w:t>Agentūra</w:t>
      </w:r>
      <w:r>
        <w:rPr>
          <w:rFonts w:eastAsia="Times New Roman"/>
        </w:rPr>
        <w:t xml:space="preserve"> gali </w:t>
      </w:r>
      <w:r w:rsidRPr="00152163">
        <w:rPr>
          <w:rFonts w:eastAsia="Arial Unicode MS"/>
        </w:rPr>
        <w:t xml:space="preserve">atlikti </w:t>
      </w:r>
      <w:r w:rsidRPr="00152163">
        <w:rPr>
          <w:rFonts w:eastAsia="Times New Roman"/>
        </w:rPr>
        <w:t xml:space="preserve">patikras vietoje, jei vertinant </w:t>
      </w:r>
      <w:r>
        <w:rPr>
          <w:rFonts w:eastAsia="Times New Roman"/>
        </w:rPr>
        <w:t xml:space="preserve">paraiškas </w:t>
      </w:r>
      <w:r w:rsidRPr="00152163">
        <w:rPr>
          <w:rFonts w:eastAsia="Times New Roman"/>
        </w:rPr>
        <w:t xml:space="preserve">kyla įtarimų, kad </w:t>
      </w:r>
      <w:r w:rsidRPr="00152163">
        <w:rPr>
          <w:rFonts w:eastAsia="Times New Roman"/>
        </w:rPr>
        <w:lastRenderedPageBreak/>
        <w:t>dokumentuose pateikta netiksli, neišsami ar klaidinanti informacija</w:t>
      </w:r>
      <w:r w:rsidR="00A95D33">
        <w:rPr>
          <w:rFonts w:eastAsia="Times New Roman"/>
        </w:rPr>
        <w:t>.</w:t>
      </w:r>
    </w:p>
    <w:p w14:paraId="55A73E36" w14:textId="5A8789F1" w:rsidR="00EC62EF" w:rsidRPr="00EC62EF" w:rsidRDefault="000864E0" w:rsidP="00EC62EF">
      <w:pPr>
        <w:widowControl w:val="0"/>
        <w:shd w:val="clear" w:color="auto" w:fill="FFFFFF"/>
        <w:spacing w:after="0" w:line="360" w:lineRule="auto"/>
        <w:ind w:firstLine="709"/>
        <w:jc w:val="both"/>
        <w:rPr>
          <w:rStyle w:val="Hipersaitas"/>
          <w:rFonts w:eastAsia="Arial Unicode MS"/>
        </w:rPr>
      </w:pPr>
      <w:r>
        <w:rPr>
          <w:rFonts w:eastAsia="Times New Roman"/>
        </w:rPr>
        <w:t>2</w:t>
      </w:r>
      <w:r w:rsidR="00872298">
        <w:rPr>
          <w:rFonts w:eastAsia="Times New Roman"/>
        </w:rPr>
        <w:t>1</w:t>
      </w:r>
      <w:r>
        <w:rPr>
          <w:rFonts w:eastAsia="Times New Roman"/>
        </w:rPr>
        <w:t xml:space="preserve">. </w:t>
      </w:r>
      <w:r w:rsidR="00EC62EF" w:rsidRPr="00EC62EF">
        <w:rPr>
          <w:rFonts w:eastAsia="Times New Roman"/>
        </w:rPr>
        <w:t>Agentūra, vadovaudamasi Suteiktos valstybės pagalbos ir nereikšmingos (</w:t>
      </w:r>
      <w:r w:rsidR="00EC62EF" w:rsidRPr="00EC62EF">
        <w:rPr>
          <w:rFonts w:eastAsia="Times New Roman"/>
          <w:i/>
          <w:iCs/>
        </w:rPr>
        <w:t xml:space="preserve">de </w:t>
      </w:r>
      <w:proofErr w:type="spellStart"/>
      <w:r w:rsidR="00EC62EF" w:rsidRPr="00EC62EF">
        <w:rPr>
          <w:rFonts w:eastAsia="Times New Roman"/>
          <w:i/>
          <w:iCs/>
        </w:rPr>
        <w:t>minimis</w:t>
      </w:r>
      <w:proofErr w:type="spellEnd"/>
      <w:r w:rsidR="00EC62EF" w:rsidRPr="00EC62EF">
        <w:rPr>
          <w:rFonts w:eastAsia="Times New Roman"/>
        </w:rPr>
        <w:t>) pagalbos registro nuostatais, patvirtintais Lietuvos Respublikos Vyriausybės 2005 m. sausio 19 d. nutarimu Nr. 35 „Dėl Suteiktos valstybės pagalbos ir nereikšmingos (</w:t>
      </w:r>
      <w:r w:rsidR="00EC62EF" w:rsidRPr="00EC62EF">
        <w:rPr>
          <w:rFonts w:eastAsia="Times New Roman"/>
          <w:i/>
          <w:iCs/>
        </w:rPr>
        <w:t xml:space="preserve">de </w:t>
      </w:r>
      <w:proofErr w:type="spellStart"/>
      <w:r w:rsidR="00EC62EF" w:rsidRPr="00EC62EF">
        <w:rPr>
          <w:rFonts w:eastAsia="Times New Roman"/>
          <w:i/>
          <w:iCs/>
        </w:rPr>
        <w:t>minimis</w:t>
      </w:r>
      <w:proofErr w:type="spellEnd"/>
      <w:r w:rsidR="00EC62EF" w:rsidRPr="00EC62EF">
        <w:rPr>
          <w:rFonts w:eastAsia="Times New Roman"/>
        </w:rPr>
        <w:t>) pagalbos registro nuostatų patvirtinimo“ (toliau – Nuostatai), ir Suteiktos valstybės pagalbos ir nereikšmingos (</w:t>
      </w:r>
      <w:r w:rsidR="00EC62EF" w:rsidRPr="00EC62EF">
        <w:rPr>
          <w:rFonts w:eastAsia="Times New Roman"/>
          <w:i/>
          <w:iCs/>
        </w:rPr>
        <w:t xml:space="preserve">de </w:t>
      </w:r>
      <w:proofErr w:type="spellStart"/>
      <w:r w:rsidR="00EC62EF" w:rsidRPr="00EC62EF">
        <w:rPr>
          <w:rFonts w:eastAsia="Times New Roman"/>
          <w:i/>
          <w:iCs/>
        </w:rPr>
        <w:t>minimis</w:t>
      </w:r>
      <w:proofErr w:type="spellEnd"/>
      <w:r w:rsidR="00EC62EF" w:rsidRPr="00EC62EF">
        <w:rPr>
          <w:rFonts w:eastAsia="Times New Roman"/>
        </w:rPr>
        <w:t>) pagalbos duomenų tvarkymo taisyklėmis, patvirtintomis Lietuvos Respublikos konkurencijos tarybos 2015 m. lapkričio 13 d. nutarimu Nr. 1S-120/2015 „Dėl Suteiktos valstybės pagalbos ir nereikšmingos (</w:t>
      </w:r>
      <w:r w:rsidR="00EC62EF" w:rsidRPr="00EC62EF">
        <w:rPr>
          <w:rFonts w:eastAsia="Times New Roman"/>
          <w:i/>
          <w:iCs/>
        </w:rPr>
        <w:t xml:space="preserve">de </w:t>
      </w:r>
      <w:proofErr w:type="spellStart"/>
      <w:r w:rsidR="00EC62EF" w:rsidRPr="00EC62EF">
        <w:rPr>
          <w:rFonts w:eastAsia="Times New Roman"/>
          <w:i/>
          <w:iCs/>
        </w:rPr>
        <w:t>minimis</w:t>
      </w:r>
      <w:proofErr w:type="spellEnd"/>
      <w:r w:rsidR="00EC62EF" w:rsidRPr="00EC62EF">
        <w:rPr>
          <w:rFonts w:eastAsia="Times New Roman"/>
        </w:rPr>
        <w:t>) pagalbos duomenų tvarkymo taisyklių patvirtinimo“, Nuostatuose nustatyta tvarka Suteiktos valstybės pagalbos ir nereikšmingos (</w:t>
      </w:r>
      <w:r w:rsidR="00EC62EF" w:rsidRPr="00EC62EF">
        <w:rPr>
          <w:rFonts w:eastAsia="Times New Roman"/>
          <w:i/>
          <w:iCs/>
        </w:rPr>
        <w:t xml:space="preserve">de </w:t>
      </w:r>
      <w:proofErr w:type="spellStart"/>
      <w:r w:rsidR="00EC62EF" w:rsidRPr="00EC62EF">
        <w:rPr>
          <w:rFonts w:eastAsia="Times New Roman"/>
          <w:i/>
          <w:iCs/>
        </w:rPr>
        <w:t>minimis</w:t>
      </w:r>
      <w:proofErr w:type="spellEnd"/>
      <w:r w:rsidR="00EC62EF" w:rsidRPr="00EC62EF">
        <w:rPr>
          <w:rFonts w:eastAsia="Times New Roman"/>
        </w:rPr>
        <w:t xml:space="preserve">) pagalbos registrui pateikia duomenis apie skirtą valstybės pagalbą. </w:t>
      </w:r>
      <w:bookmarkStart w:id="3" w:name="_Hlk40096463"/>
      <w:r w:rsidR="00EC62EF" w:rsidRPr="00EC62EF">
        <w:rPr>
          <w:rFonts w:eastAsia="Times New Roman"/>
        </w:rPr>
        <w:t>Jei vienam pa</w:t>
      </w:r>
      <w:r>
        <w:rPr>
          <w:rFonts w:eastAsia="Times New Roman"/>
        </w:rPr>
        <w:t>galbos</w:t>
      </w:r>
      <w:r w:rsidR="00EC62EF" w:rsidRPr="00EC62EF">
        <w:rPr>
          <w:rFonts w:eastAsia="Times New Roman"/>
        </w:rPr>
        <w:t xml:space="preserve"> gavėjui vienu sprendimu skiriama valstybės pagalbos suma viršija Gairių 128 punkte nustatytas ribas, Agentūra </w:t>
      </w:r>
      <w:bookmarkEnd w:id="3"/>
      <w:r w:rsidR="00EC62EF" w:rsidRPr="00EC62EF">
        <w:rPr>
          <w:rFonts w:eastAsia="Times New Roman"/>
        </w:rPr>
        <w:t>Gairių 128 punkte nurodytą informaciją apie skirtą pagalbą pateikia Žemės ūkio ministerijai</w:t>
      </w:r>
      <w:r w:rsidR="000C28A9">
        <w:rPr>
          <w:rFonts w:eastAsia="Times New Roman"/>
        </w:rPr>
        <w:t xml:space="preserve"> (toliau – ministerija)</w:t>
      </w:r>
      <w:r w:rsidR="00EC62EF" w:rsidRPr="00EC62EF">
        <w:rPr>
          <w:rFonts w:eastAsia="Times New Roman"/>
        </w:rPr>
        <w:t xml:space="preserve">, o ministerija per šešis mėnesius nuo pagalbos suteikimo dienos pateikia informaciją į Europos Komisijos Valstybės pagalbos skaidrumo svetainę adresu </w:t>
      </w:r>
      <w:hyperlink r:id="rId7" w:history="1">
        <w:r w:rsidR="00EC62EF" w:rsidRPr="00EC62EF">
          <w:rPr>
            <w:rStyle w:val="Hipersaitas"/>
            <w:rFonts w:eastAsia="Times New Roman"/>
          </w:rPr>
          <w:t>https://webgate.ec.europa.eu/competition/transparency/</w:t>
        </w:r>
      </w:hyperlink>
      <w:r w:rsidR="00EC62EF" w:rsidRPr="00EC62EF">
        <w:rPr>
          <w:rStyle w:val="Hipersaitas"/>
          <w:rFonts w:eastAsia="Times New Roman"/>
        </w:rPr>
        <w:t xml:space="preserve"> .</w:t>
      </w:r>
    </w:p>
    <w:p w14:paraId="1C739F70" w14:textId="1CA633ED" w:rsidR="006D6A46" w:rsidRPr="00383303" w:rsidRDefault="006D6A46" w:rsidP="006D6A46">
      <w:pPr>
        <w:pStyle w:val="Betarp"/>
        <w:spacing w:line="360" w:lineRule="auto"/>
        <w:ind w:firstLine="709"/>
        <w:jc w:val="both"/>
        <w:rPr>
          <w:spacing w:val="-4"/>
        </w:rPr>
      </w:pPr>
      <w:r>
        <w:t>2</w:t>
      </w:r>
      <w:r w:rsidR="00872298">
        <w:t>2</w:t>
      </w:r>
      <w:r>
        <w:t xml:space="preserve">. </w:t>
      </w:r>
      <w:r w:rsidRPr="00383303">
        <w:t xml:space="preserve">Privalomos grąžinti lėšos, kurios buvo neteisėtai išmokėtos ir (arba) panaudotos pažeidžiant teisės aktus, ir su minėtomis lėšomis susijusios palūkanos administruojamos Bendrosiose administravimo taisyklėse ir </w:t>
      </w:r>
      <w:r w:rsidRPr="00383303">
        <w:rPr>
          <w:spacing w:val="-4"/>
        </w:rPr>
        <w:t xml:space="preserve">Grąžintinų lėšų, susidariusių įgyvendinant valstybės pagalbos žemės ūkiui, maisto ūkiui, žuvininkystei ir kaimo plėtrai ir kitas iš valstybės biudžeto lėšų finansuojamas priemones, administravimo taisyklėse, patvirtintose Lietuvos Respublikos žemės ūkio ministro 2011 m. spalio 13 d. įsakymu Nr. 3D-750 „Dėl Grąžintinų lėšų, susidariusių įgyvendinant valstybės pagalbos žemės ūkiui, maisto ūkiui, žuvininkystei ir kaimo plėtrai ir kitas iš valstybės biudžeto lėšų finansuojamas priemones, administravimo taisyklių patvirtinimo“, nustatyta tvarka. </w:t>
      </w:r>
    </w:p>
    <w:p w14:paraId="517C5B61" w14:textId="629CC315" w:rsidR="000864E0" w:rsidRPr="00152163" w:rsidRDefault="000864E0" w:rsidP="000864E0">
      <w:pPr>
        <w:pStyle w:val="Sraopastraipa"/>
        <w:widowControl w:val="0"/>
        <w:shd w:val="clear" w:color="auto" w:fill="FFFFFF"/>
        <w:spacing w:after="0" w:line="360" w:lineRule="auto"/>
        <w:ind w:left="0" w:firstLine="709"/>
        <w:jc w:val="both"/>
        <w:rPr>
          <w:rFonts w:eastAsia="Arial Unicode MS"/>
        </w:rPr>
      </w:pPr>
      <w:r>
        <w:rPr>
          <w:rFonts w:eastAsia="Times New Roman"/>
        </w:rPr>
        <w:t>2</w:t>
      </w:r>
      <w:r w:rsidR="00872298">
        <w:rPr>
          <w:rFonts w:eastAsia="Times New Roman"/>
        </w:rPr>
        <w:t>3</w:t>
      </w:r>
      <w:r>
        <w:rPr>
          <w:rFonts w:eastAsia="Times New Roman"/>
        </w:rPr>
        <w:t xml:space="preserve">. </w:t>
      </w:r>
      <w:r w:rsidRPr="00152163">
        <w:rPr>
          <w:rFonts w:eastAsia="Times New Roman"/>
        </w:rPr>
        <w:t>Agentūra teikia ataskaitas ministerijai Bendrųjų administravimo taisyklių nustatyta tvarka.</w:t>
      </w:r>
    </w:p>
    <w:p w14:paraId="2D10F29D" w14:textId="77A9162F" w:rsidR="007D373B" w:rsidRDefault="000864E0" w:rsidP="00BE6CFE">
      <w:pPr>
        <w:pStyle w:val="Betarp"/>
        <w:spacing w:line="360" w:lineRule="auto"/>
        <w:ind w:firstLine="709"/>
        <w:jc w:val="both"/>
        <w:rPr>
          <w:b/>
          <w:bCs/>
        </w:rPr>
      </w:pPr>
      <w:r>
        <w:t>2</w:t>
      </w:r>
      <w:r w:rsidR="00872298">
        <w:t>4</w:t>
      </w:r>
      <w:r w:rsidRPr="00383303">
        <w:t xml:space="preserve">. Pieno gamintojui, atitikusiam šių taisyklių nustatytus reikalavimus, bet dar negavusiam pagalbos, mirus, įpėdinis, gavęs paveldėjimo teisės liudijimą ir įregistruotas valdos valdytoju ar partneriu, iki 2020 m. </w:t>
      </w:r>
      <w:r w:rsidR="00BE6CFE">
        <w:t>gruodžio</w:t>
      </w:r>
      <w:r w:rsidRPr="00383303">
        <w:t xml:space="preserve"> 1 d. pateikia </w:t>
      </w:r>
      <w:r w:rsidR="00BE6CFE">
        <w:t>Agentūrai</w:t>
      </w:r>
      <w:r w:rsidRPr="00383303">
        <w:t xml:space="preserve"> laisvos formos prašymą dėl pagalbos priskyrimo ir paveldėjimo fakto patvirtinimo dokumento kopiją, o prašyme nurodo banko pavadinimą, kodą ir sąskaitos bei valdos numerį. Po 2020 m. </w:t>
      </w:r>
      <w:r w:rsidR="00BE6CFE">
        <w:t>gruodžio 1</w:t>
      </w:r>
      <w:r w:rsidRPr="00383303">
        <w:t xml:space="preserve"> d. prašymai nepriimami, o </w:t>
      </w:r>
      <w:r w:rsidRPr="00383303">
        <w:rPr>
          <w:color w:val="000000"/>
        </w:rPr>
        <w:t>pareiškėjui skirta pagalba anuliuojama.</w:t>
      </w:r>
    </w:p>
    <w:p w14:paraId="430C0AE5" w14:textId="77777777" w:rsidR="0045236E" w:rsidRDefault="0045236E" w:rsidP="00885D47">
      <w:pPr>
        <w:pStyle w:val="Betarp"/>
        <w:rPr>
          <w:b/>
          <w:bCs/>
        </w:rPr>
      </w:pPr>
    </w:p>
    <w:p w14:paraId="65E31740" w14:textId="40F7F524" w:rsidR="005707DE" w:rsidRPr="00152163" w:rsidRDefault="005707DE" w:rsidP="005707DE">
      <w:pPr>
        <w:widowControl w:val="0"/>
        <w:shd w:val="clear" w:color="auto" w:fill="FFFFFF"/>
        <w:spacing w:after="0" w:line="240" w:lineRule="auto"/>
        <w:jc w:val="center"/>
        <w:rPr>
          <w:rFonts w:eastAsia="Times New Roman"/>
          <w:b/>
          <w:bCs/>
        </w:rPr>
      </w:pPr>
      <w:r w:rsidRPr="00152163">
        <w:rPr>
          <w:rFonts w:eastAsia="Times New Roman"/>
          <w:b/>
          <w:bCs/>
        </w:rPr>
        <w:t>V SKYRIUS</w:t>
      </w:r>
    </w:p>
    <w:p w14:paraId="53FFCD49" w14:textId="3776C7B3" w:rsidR="005707DE" w:rsidRPr="00152163" w:rsidRDefault="00215221" w:rsidP="005707DE">
      <w:pPr>
        <w:widowControl w:val="0"/>
        <w:shd w:val="clear" w:color="auto" w:fill="FFFFFF"/>
        <w:spacing w:after="240" w:line="240" w:lineRule="auto"/>
        <w:jc w:val="center"/>
        <w:rPr>
          <w:rFonts w:eastAsia="Times New Roman"/>
          <w:b/>
          <w:bCs/>
        </w:rPr>
      </w:pPr>
      <w:r>
        <w:rPr>
          <w:rFonts w:eastAsia="Times New Roman"/>
          <w:b/>
          <w:bCs/>
        </w:rPr>
        <w:t>BAIGIAMOSIOS NUOSTATOS</w:t>
      </w:r>
    </w:p>
    <w:p w14:paraId="17735DF6" w14:textId="1B023CFF" w:rsidR="005707DE" w:rsidRPr="006D6A46" w:rsidRDefault="006D6A46" w:rsidP="006D6A46">
      <w:pPr>
        <w:widowControl w:val="0"/>
        <w:shd w:val="clear" w:color="auto" w:fill="FFFFFF"/>
        <w:spacing w:after="0" w:line="360" w:lineRule="auto"/>
        <w:ind w:firstLine="709"/>
        <w:jc w:val="both"/>
        <w:rPr>
          <w:rFonts w:eastAsia="Arial Unicode MS"/>
        </w:rPr>
      </w:pPr>
      <w:r>
        <w:rPr>
          <w:rFonts w:eastAsia="Times New Roman"/>
        </w:rPr>
        <w:t>2</w:t>
      </w:r>
      <w:r w:rsidR="00872298">
        <w:rPr>
          <w:rFonts w:eastAsia="Times New Roman"/>
        </w:rPr>
        <w:t>5</w:t>
      </w:r>
      <w:r>
        <w:rPr>
          <w:rFonts w:eastAsia="Times New Roman"/>
        </w:rPr>
        <w:t xml:space="preserve">. </w:t>
      </w:r>
      <w:r w:rsidR="005707DE" w:rsidRPr="006D6A46">
        <w:rPr>
          <w:rFonts w:eastAsia="Times New Roman"/>
        </w:rPr>
        <w:t xml:space="preserve">Pieno gamintojai, teikiantys duomenis pagal </w:t>
      </w:r>
      <w:r w:rsidR="006B2308">
        <w:rPr>
          <w:rFonts w:eastAsia="Times New Roman"/>
        </w:rPr>
        <w:t>t</w:t>
      </w:r>
      <w:r w:rsidR="005707DE" w:rsidRPr="006D6A46">
        <w:rPr>
          <w:rFonts w:eastAsia="Times New Roman"/>
        </w:rPr>
        <w:t xml:space="preserve">aisykles, atsako už savo teikiamų duomenų teisingumą ir jų pateikimą </w:t>
      </w:r>
      <w:r w:rsidR="006B2308">
        <w:rPr>
          <w:rFonts w:eastAsia="Times New Roman"/>
        </w:rPr>
        <w:t>t</w:t>
      </w:r>
      <w:r w:rsidR="005707DE" w:rsidRPr="006D6A46">
        <w:rPr>
          <w:rFonts w:eastAsia="Times New Roman"/>
        </w:rPr>
        <w:t>aisyklėse nustatytais terminais.</w:t>
      </w:r>
    </w:p>
    <w:p w14:paraId="3FE8642F" w14:textId="2E333BDA" w:rsidR="005707DE" w:rsidRPr="006D6A46" w:rsidRDefault="006D6A46" w:rsidP="006D6A46">
      <w:pPr>
        <w:widowControl w:val="0"/>
        <w:shd w:val="clear" w:color="auto" w:fill="FFFFFF"/>
        <w:spacing w:after="0" w:line="360" w:lineRule="auto"/>
        <w:ind w:firstLine="709"/>
        <w:jc w:val="both"/>
        <w:rPr>
          <w:rFonts w:eastAsia="Arial Unicode MS"/>
        </w:rPr>
      </w:pPr>
      <w:r>
        <w:rPr>
          <w:rFonts w:eastAsia="Times New Roman"/>
        </w:rPr>
        <w:lastRenderedPageBreak/>
        <w:t>2</w:t>
      </w:r>
      <w:r w:rsidR="00872298">
        <w:rPr>
          <w:rFonts w:eastAsia="Times New Roman"/>
        </w:rPr>
        <w:t>6</w:t>
      </w:r>
      <w:r>
        <w:rPr>
          <w:rFonts w:eastAsia="Times New Roman"/>
        </w:rPr>
        <w:t xml:space="preserve">. </w:t>
      </w:r>
      <w:r w:rsidR="005707DE" w:rsidRPr="006D6A46">
        <w:rPr>
          <w:rFonts w:eastAsia="Times New Roman"/>
        </w:rPr>
        <w:t xml:space="preserve">Agentūra atsako už tinkamą </w:t>
      </w:r>
      <w:r w:rsidR="0086551A" w:rsidRPr="006D6A46">
        <w:rPr>
          <w:rFonts w:eastAsia="Times New Roman"/>
        </w:rPr>
        <w:t xml:space="preserve">pagalbos </w:t>
      </w:r>
      <w:r w:rsidR="005707DE" w:rsidRPr="006D6A46">
        <w:rPr>
          <w:rFonts w:eastAsia="Times New Roman"/>
        </w:rPr>
        <w:t>apskaičiavimą, pa</w:t>
      </w:r>
      <w:r w:rsidR="0086551A" w:rsidRPr="006D6A46">
        <w:rPr>
          <w:rFonts w:eastAsia="Times New Roman"/>
        </w:rPr>
        <w:t>galbos</w:t>
      </w:r>
      <w:r w:rsidR="005707DE" w:rsidRPr="006D6A46">
        <w:rPr>
          <w:rFonts w:eastAsia="Times New Roman"/>
        </w:rPr>
        <w:t xml:space="preserve"> lėšų išmokėjimą ir apskaitą, duomenų į Suteiktos valstybės pagalbos ir nereikšmingos (</w:t>
      </w:r>
      <w:r w:rsidR="005707DE" w:rsidRPr="006D6A46">
        <w:rPr>
          <w:rFonts w:eastAsia="Times New Roman"/>
          <w:i/>
        </w:rPr>
        <w:t xml:space="preserve">de </w:t>
      </w:r>
      <w:proofErr w:type="spellStart"/>
      <w:r w:rsidR="005707DE" w:rsidRPr="006D6A46">
        <w:rPr>
          <w:rFonts w:eastAsia="Times New Roman"/>
          <w:i/>
        </w:rPr>
        <w:t>minimis</w:t>
      </w:r>
      <w:proofErr w:type="spellEnd"/>
      <w:r w:rsidR="005707DE" w:rsidRPr="006D6A46">
        <w:rPr>
          <w:rFonts w:eastAsia="Times New Roman"/>
        </w:rPr>
        <w:t xml:space="preserve">) pagalbos registrą pateikimą </w:t>
      </w:r>
      <w:r w:rsidR="006B2308">
        <w:rPr>
          <w:rFonts w:eastAsia="Times New Roman"/>
        </w:rPr>
        <w:t>t</w:t>
      </w:r>
      <w:r w:rsidR="005707DE" w:rsidRPr="006D6A46">
        <w:rPr>
          <w:rFonts w:eastAsia="Times New Roman"/>
        </w:rPr>
        <w:t>aisyklėse nustatytais terminais.</w:t>
      </w:r>
    </w:p>
    <w:p w14:paraId="5158334B" w14:textId="552FE7B7" w:rsidR="005707DE" w:rsidRPr="006D6A46" w:rsidRDefault="00215221" w:rsidP="006D6A46">
      <w:pPr>
        <w:widowControl w:val="0"/>
        <w:shd w:val="clear" w:color="auto" w:fill="FFFFFF"/>
        <w:spacing w:after="0" w:line="360" w:lineRule="auto"/>
        <w:ind w:firstLine="709"/>
        <w:jc w:val="both"/>
        <w:rPr>
          <w:rFonts w:eastAsia="Arial Unicode MS"/>
        </w:rPr>
      </w:pPr>
      <w:r>
        <w:rPr>
          <w:rFonts w:eastAsia="Times New Roman"/>
        </w:rPr>
        <w:t>2</w:t>
      </w:r>
      <w:r w:rsidR="00872298">
        <w:rPr>
          <w:rFonts w:eastAsia="Times New Roman"/>
        </w:rPr>
        <w:t>7</w:t>
      </w:r>
      <w:r w:rsidR="006D6A46">
        <w:rPr>
          <w:rFonts w:eastAsia="Times New Roman"/>
        </w:rPr>
        <w:t xml:space="preserve">. </w:t>
      </w:r>
      <w:r w:rsidR="005707DE" w:rsidRPr="006D6A46">
        <w:rPr>
          <w:rFonts w:eastAsia="Times New Roman"/>
        </w:rPr>
        <w:t>Agentūra</w:t>
      </w:r>
      <w:r w:rsidR="0086551A" w:rsidRPr="006D6A46">
        <w:rPr>
          <w:rFonts w:eastAsia="Times New Roman"/>
        </w:rPr>
        <w:t xml:space="preserve"> </w:t>
      </w:r>
      <w:r w:rsidR="005707DE" w:rsidRPr="006D6A46">
        <w:rPr>
          <w:rFonts w:eastAsia="Times New Roman"/>
        </w:rPr>
        <w:t>ir jos darbuotojai privalo saugoti pareiškėjų / p</w:t>
      </w:r>
      <w:r w:rsidR="00E669F5" w:rsidRPr="006D6A46">
        <w:rPr>
          <w:rFonts w:eastAsia="Times New Roman"/>
        </w:rPr>
        <w:t>agalbos</w:t>
      </w:r>
      <w:r w:rsidR="005707DE" w:rsidRPr="006D6A46">
        <w:rPr>
          <w:rFonts w:eastAsia="Times New Roman"/>
        </w:rPr>
        <w:t xml:space="preserve"> gavėjų komercines paslaptis, kurias jie sužino vykdydami </w:t>
      </w:r>
      <w:r w:rsidR="006B2308">
        <w:rPr>
          <w:rFonts w:eastAsia="Times New Roman"/>
        </w:rPr>
        <w:t>t</w:t>
      </w:r>
      <w:r w:rsidR="005707DE" w:rsidRPr="006D6A46">
        <w:rPr>
          <w:rFonts w:eastAsia="Times New Roman"/>
        </w:rPr>
        <w:t>aisyklėse nurodytas funkcijas, ir pareiškėjų / pa</w:t>
      </w:r>
      <w:r w:rsidR="00E669F5" w:rsidRPr="006D6A46">
        <w:rPr>
          <w:rFonts w:eastAsia="Times New Roman"/>
        </w:rPr>
        <w:t>galbos</w:t>
      </w:r>
      <w:r w:rsidR="005707DE" w:rsidRPr="006D6A46">
        <w:rPr>
          <w:rFonts w:eastAsia="Times New Roman"/>
        </w:rPr>
        <w:t xml:space="preserve"> gavėjų sutikimu privalo jas naudoti tik tiems tikslams, dėl kurių jos buvo pateiktos. Agentūra ir jos darbuotojai, atskleidę komercines paslaptis, atsako įstatymų nustatyta tvarka.</w:t>
      </w:r>
    </w:p>
    <w:p w14:paraId="42DFA8F7" w14:textId="0D205EA3" w:rsidR="005707DE" w:rsidRPr="006D6A46" w:rsidRDefault="00215221" w:rsidP="006D6A46">
      <w:pPr>
        <w:widowControl w:val="0"/>
        <w:shd w:val="clear" w:color="auto" w:fill="FFFFFF"/>
        <w:spacing w:after="0" w:line="360" w:lineRule="auto"/>
        <w:ind w:firstLine="709"/>
        <w:jc w:val="both"/>
        <w:rPr>
          <w:rFonts w:eastAsia="Arial Unicode MS"/>
        </w:rPr>
      </w:pPr>
      <w:r>
        <w:rPr>
          <w:rFonts w:eastAsia="Times New Roman"/>
        </w:rPr>
        <w:t>2</w:t>
      </w:r>
      <w:r w:rsidR="00872298">
        <w:rPr>
          <w:rFonts w:eastAsia="Times New Roman"/>
        </w:rPr>
        <w:t>8</w:t>
      </w:r>
      <w:r w:rsidR="006D6A46">
        <w:rPr>
          <w:rFonts w:eastAsia="Times New Roman"/>
        </w:rPr>
        <w:t xml:space="preserve">. </w:t>
      </w:r>
      <w:r w:rsidR="005707DE" w:rsidRPr="006D6A46">
        <w:rPr>
          <w:rFonts w:eastAsia="Times New Roman"/>
        </w:rPr>
        <w:t>Agentūra privalo ne trumpiau kaip 10 metų nuo paskutinės pa</w:t>
      </w:r>
      <w:r w:rsidR="00E669F5" w:rsidRPr="006D6A46">
        <w:rPr>
          <w:rFonts w:eastAsia="Times New Roman"/>
        </w:rPr>
        <w:t>galbos</w:t>
      </w:r>
      <w:r w:rsidR="005707DE" w:rsidRPr="006D6A46">
        <w:rPr>
          <w:rFonts w:eastAsia="Times New Roman"/>
        </w:rPr>
        <w:t xml:space="preserve"> pagal </w:t>
      </w:r>
      <w:r w:rsidR="006B2308">
        <w:rPr>
          <w:rFonts w:eastAsia="Times New Roman"/>
        </w:rPr>
        <w:t>t</w:t>
      </w:r>
      <w:r w:rsidR="005707DE" w:rsidRPr="006D6A46">
        <w:rPr>
          <w:rFonts w:eastAsia="Times New Roman"/>
        </w:rPr>
        <w:t>aisykles suteikimo dienos saugoti visą su pa</w:t>
      </w:r>
      <w:r w:rsidR="00E669F5" w:rsidRPr="006D6A46">
        <w:rPr>
          <w:rFonts w:eastAsia="Times New Roman"/>
        </w:rPr>
        <w:t>galbos</w:t>
      </w:r>
      <w:r w:rsidR="005707DE" w:rsidRPr="006D6A46">
        <w:rPr>
          <w:rFonts w:eastAsia="Times New Roman"/>
        </w:rPr>
        <w:t xml:space="preserve"> teikimu susijusią informaciją ir dokumentus.</w:t>
      </w:r>
    </w:p>
    <w:p w14:paraId="581D06CE" w14:textId="71BEB2CE" w:rsidR="005707DE" w:rsidRPr="00215221" w:rsidRDefault="00872298" w:rsidP="00215221">
      <w:pPr>
        <w:widowControl w:val="0"/>
        <w:shd w:val="clear" w:color="auto" w:fill="FFFFFF"/>
        <w:spacing w:after="0" w:line="360" w:lineRule="auto"/>
        <w:ind w:firstLine="709"/>
        <w:jc w:val="both"/>
        <w:rPr>
          <w:rFonts w:eastAsia="Arial Unicode MS"/>
        </w:rPr>
      </w:pPr>
      <w:r>
        <w:rPr>
          <w:rFonts w:eastAsia="Times New Roman"/>
        </w:rPr>
        <w:t>29</w:t>
      </w:r>
      <w:r w:rsidR="006D6A46">
        <w:rPr>
          <w:rFonts w:eastAsia="Times New Roman"/>
        </w:rPr>
        <w:t xml:space="preserve">. </w:t>
      </w:r>
      <w:bookmarkStart w:id="4" w:name="_Hlk43729608"/>
      <w:r w:rsidR="005707DE" w:rsidRPr="006D6A46">
        <w:rPr>
          <w:rFonts w:eastAsia="Times New Roman"/>
        </w:rPr>
        <w:t>Pa</w:t>
      </w:r>
      <w:r w:rsidR="00E669F5" w:rsidRPr="006D6A46">
        <w:rPr>
          <w:rFonts w:eastAsia="Times New Roman"/>
        </w:rPr>
        <w:t>galbos</w:t>
      </w:r>
      <w:r w:rsidR="005707DE" w:rsidRPr="006D6A46">
        <w:rPr>
          <w:rFonts w:eastAsia="Times New Roman"/>
        </w:rPr>
        <w:t xml:space="preserve"> gavėjai, gavę pa</w:t>
      </w:r>
      <w:r w:rsidR="00E669F5" w:rsidRPr="006D6A46">
        <w:rPr>
          <w:rFonts w:eastAsia="Times New Roman"/>
        </w:rPr>
        <w:t>galbą</w:t>
      </w:r>
      <w:r w:rsidR="005707DE" w:rsidRPr="006D6A46">
        <w:rPr>
          <w:rFonts w:eastAsia="Times New Roman"/>
        </w:rPr>
        <w:t xml:space="preserve"> neteisėtai, ir asmenys, prisidėję prie neteisėto pa</w:t>
      </w:r>
      <w:r w:rsidR="00E669F5" w:rsidRPr="006D6A46">
        <w:rPr>
          <w:rFonts w:eastAsia="Times New Roman"/>
        </w:rPr>
        <w:t>galbos</w:t>
      </w:r>
      <w:r w:rsidR="005707DE" w:rsidRPr="006D6A46">
        <w:rPr>
          <w:rFonts w:eastAsia="Times New Roman"/>
        </w:rPr>
        <w:t xml:space="preserve"> gavimo (pareiškėjų pateiktuose prašymuose sąmoningai patvirtinę klaidingus duomenis), atsako Lietuvos Respublikos įstatymų nustatyta tvarka. Neteisėtai gauta pa</w:t>
      </w:r>
      <w:r w:rsidR="00E669F5" w:rsidRPr="006D6A46">
        <w:rPr>
          <w:rFonts w:eastAsia="Times New Roman"/>
        </w:rPr>
        <w:t>galba</w:t>
      </w:r>
      <w:r w:rsidR="005707DE" w:rsidRPr="006D6A46">
        <w:rPr>
          <w:rFonts w:eastAsia="Times New Roman"/>
        </w:rPr>
        <w:t xml:space="preserve"> grąžinama Bendrosiose administravimo taisyklėse nustatyta tvarka.</w:t>
      </w:r>
      <w:bookmarkEnd w:id="4"/>
    </w:p>
    <w:p w14:paraId="6C9B00F9" w14:textId="62A0DD5D" w:rsidR="005707DE" w:rsidRPr="006D6A46" w:rsidRDefault="006D6A46" w:rsidP="006D6A46">
      <w:pPr>
        <w:spacing w:after="0" w:line="360" w:lineRule="auto"/>
        <w:ind w:firstLine="709"/>
        <w:jc w:val="both"/>
        <w:rPr>
          <w:rFonts w:eastAsia="Times New Roman"/>
        </w:rPr>
      </w:pPr>
      <w:r>
        <w:rPr>
          <w:rFonts w:eastAsia="Times New Roman"/>
        </w:rPr>
        <w:t>3</w:t>
      </w:r>
      <w:r w:rsidR="00872298">
        <w:rPr>
          <w:rFonts w:eastAsia="Times New Roman"/>
        </w:rPr>
        <w:t>0</w:t>
      </w:r>
      <w:r>
        <w:rPr>
          <w:rFonts w:eastAsia="Times New Roman"/>
        </w:rPr>
        <w:t xml:space="preserve">. </w:t>
      </w:r>
      <w:r w:rsidR="005707DE" w:rsidRPr="006D6A46">
        <w:rPr>
          <w:rFonts w:eastAsia="Times New Roman"/>
        </w:rPr>
        <w:t>Siekdama viešo ir skaidraus pa</w:t>
      </w:r>
      <w:r w:rsidR="001A7F83">
        <w:rPr>
          <w:rFonts w:eastAsia="Times New Roman"/>
        </w:rPr>
        <w:t>galbai</w:t>
      </w:r>
      <w:r w:rsidR="005707DE" w:rsidRPr="006D6A46">
        <w:rPr>
          <w:rFonts w:eastAsia="Times New Roman"/>
        </w:rPr>
        <w:t xml:space="preserve"> išmokėti skirtų lėšų panaudojimo, Agentūra savo tinklalapyje skelbia pa</w:t>
      </w:r>
      <w:r w:rsidR="001A7F83">
        <w:rPr>
          <w:rFonts w:eastAsia="Times New Roman"/>
        </w:rPr>
        <w:t>galbos</w:t>
      </w:r>
      <w:r w:rsidR="005707DE" w:rsidRPr="006D6A46">
        <w:rPr>
          <w:rFonts w:eastAsia="Times New Roman"/>
        </w:rPr>
        <w:t xml:space="preserve"> gavėjų, kuriems iš valstybės biudžeto skirta pa</w:t>
      </w:r>
      <w:r w:rsidR="001A7F83">
        <w:rPr>
          <w:rFonts w:eastAsia="Times New Roman"/>
        </w:rPr>
        <w:t>galba</w:t>
      </w:r>
      <w:r w:rsidR="005707DE" w:rsidRPr="006D6A46">
        <w:rPr>
          <w:rFonts w:eastAsia="Times New Roman"/>
        </w:rPr>
        <w:t>, sąrašus ir skirtas sumas.</w:t>
      </w:r>
    </w:p>
    <w:p w14:paraId="11813F21" w14:textId="6023E738" w:rsidR="005707DE" w:rsidRPr="006D6A46" w:rsidRDefault="006D6A46" w:rsidP="006D6A46">
      <w:pPr>
        <w:spacing w:after="0" w:line="360" w:lineRule="auto"/>
        <w:ind w:firstLine="709"/>
        <w:jc w:val="both"/>
        <w:rPr>
          <w:rFonts w:eastAsia="Times New Roman"/>
        </w:rPr>
      </w:pPr>
      <w:r>
        <w:t>3</w:t>
      </w:r>
      <w:r w:rsidR="00872298">
        <w:t>1</w:t>
      </w:r>
      <w:r>
        <w:t xml:space="preserve">. </w:t>
      </w:r>
      <w:r w:rsidR="005707DE" w:rsidRPr="00152163">
        <w:t xml:space="preserve">Pasikeitus </w:t>
      </w:r>
      <w:r w:rsidR="00872298">
        <w:t>t</w:t>
      </w:r>
      <w:r w:rsidR="005707DE" w:rsidRPr="00152163">
        <w:t xml:space="preserve">aisyklėse nurodytiems teisės aktams, tiesiogiai taikomos naujos šių teisės aktų nuostatos. </w:t>
      </w:r>
    </w:p>
    <w:p w14:paraId="3F8273CB" w14:textId="73BA13B4" w:rsidR="000864E0" w:rsidRPr="00383303" w:rsidRDefault="00215221" w:rsidP="006D6A46">
      <w:pPr>
        <w:pStyle w:val="Betarp"/>
        <w:spacing w:line="360" w:lineRule="auto"/>
        <w:ind w:firstLine="709"/>
        <w:jc w:val="both"/>
      </w:pPr>
      <w:r>
        <w:t>3</w:t>
      </w:r>
      <w:r w:rsidR="00872298">
        <w:t>2</w:t>
      </w:r>
      <w:r w:rsidR="006D6A46">
        <w:t xml:space="preserve">. </w:t>
      </w:r>
      <w:r w:rsidR="005707DE" w:rsidRPr="00152163">
        <w:t xml:space="preserve">Pasikeitus </w:t>
      </w:r>
      <w:r w:rsidR="00872298">
        <w:t>t</w:t>
      </w:r>
      <w:r w:rsidR="005707DE" w:rsidRPr="00152163">
        <w:t>aisyklėms, nauji reikalavimai taikomi vienodai visiems pa</w:t>
      </w:r>
      <w:r w:rsidR="006D6A46">
        <w:t>galbos</w:t>
      </w:r>
      <w:r w:rsidR="005707DE" w:rsidRPr="00152163">
        <w:t xml:space="preserve"> gavėjams, išskyrus atvejus, kai žemės ūkio ministro įsakyme numatyta kitaip</w:t>
      </w:r>
      <w:r w:rsidR="006D6A46">
        <w:t>.</w:t>
      </w:r>
    </w:p>
    <w:p w14:paraId="49A8D803" w14:textId="6D73BB09" w:rsidR="005707DE" w:rsidRDefault="005707DE" w:rsidP="00885D47">
      <w:pPr>
        <w:pStyle w:val="Betarp"/>
        <w:spacing w:line="360" w:lineRule="auto"/>
        <w:jc w:val="both"/>
      </w:pPr>
    </w:p>
    <w:p w14:paraId="53AC9EAE" w14:textId="6BBAC346" w:rsidR="00BA5A2B" w:rsidRPr="00872298" w:rsidRDefault="00BA5A2B" w:rsidP="00872298">
      <w:pPr>
        <w:suppressAutoHyphens/>
        <w:autoSpaceDE w:val="0"/>
        <w:autoSpaceDN w:val="0"/>
        <w:adjustRightInd w:val="0"/>
        <w:spacing w:line="283" w:lineRule="auto"/>
        <w:jc w:val="center"/>
        <w:textAlignment w:val="center"/>
        <w:rPr>
          <w:b/>
          <w:bCs/>
          <w:color w:val="000000"/>
          <w:sz w:val="22"/>
          <w:szCs w:val="22"/>
        </w:rPr>
      </w:pPr>
      <w:r w:rsidRPr="00383303">
        <w:rPr>
          <w:b/>
          <w:bCs/>
          <w:color w:val="000000"/>
          <w:sz w:val="22"/>
          <w:szCs w:val="22"/>
        </w:rPr>
        <w:t>_________________________________________</w:t>
      </w:r>
    </w:p>
    <w:sectPr w:rsidR="00BA5A2B" w:rsidRPr="00872298" w:rsidSect="00DF6883">
      <w:headerReference w:type="default" r:id="rId8"/>
      <w:headerReference w:type="first" r:id="rId9"/>
      <w:pgSz w:w="11906" w:h="16838"/>
      <w:pgMar w:top="1304" w:right="567" w:bottom="130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11ECF" w14:textId="77777777" w:rsidR="00F97769" w:rsidRDefault="00F97769" w:rsidP="00556B7C">
      <w:pPr>
        <w:spacing w:after="0" w:line="240" w:lineRule="auto"/>
      </w:pPr>
      <w:r>
        <w:separator/>
      </w:r>
    </w:p>
  </w:endnote>
  <w:endnote w:type="continuationSeparator" w:id="0">
    <w:p w14:paraId="57495439" w14:textId="77777777" w:rsidR="00F97769" w:rsidRDefault="00F97769" w:rsidP="0055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AE3FC" w14:textId="77777777" w:rsidR="00F97769" w:rsidRDefault="00F97769" w:rsidP="00556B7C">
      <w:pPr>
        <w:spacing w:after="0" w:line="240" w:lineRule="auto"/>
      </w:pPr>
      <w:r>
        <w:separator/>
      </w:r>
    </w:p>
  </w:footnote>
  <w:footnote w:type="continuationSeparator" w:id="0">
    <w:p w14:paraId="5F8AA846" w14:textId="77777777" w:rsidR="00F97769" w:rsidRDefault="00F97769" w:rsidP="0055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D441" w14:textId="77777777" w:rsidR="002417F0" w:rsidRDefault="002417F0">
    <w:pPr>
      <w:pStyle w:val="Antrats"/>
      <w:jc w:val="center"/>
    </w:pPr>
    <w:r>
      <w:fldChar w:fldCharType="begin"/>
    </w:r>
    <w:r>
      <w:instrText>PAGE   \* MERGEFORMAT</w:instrText>
    </w:r>
    <w:r>
      <w:fldChar w:fldCharType="separate"/>
    </w:r>
    <w:r>
      <w:rPr>
        <w:noProof/>
      </w:rPr>
      <w:t>1</w:t>
    </w:r>
    <w:r>
      <w:fldChar w:fldCharType="end"/>
    </w:r>
  </w:p>
  <w:p w14:paraId="10D987E6" w14:textId="77777777" w:rsidR="002417F0" w:rsidRDefault="002417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497E" w14:textId="77777777" w:rsidR="002417F0" w:rsidRDefault="002417F0">
    <w:pPr>
      <w:pStyle w:val="Antrats"/>
      <w:jc w:val="center"/>
    </w:pPr>
  </w:p>
  <w:p w14:paraId="5FAE1FF1" w14:textId="77777777" w:rsidR="002417F0" w:rsidRDefault="002417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4DCB"/>
    <w:multiLevelType w:val="hybridMultilevel"/>
    <w:tmpl w:val="938ABAAA"/>
    <w:lvl w:ilvl="0" w:tplc="CA5A8F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D51EC4"/>
    <w:multiLevelType w:val="multilevel"/>
    <w:tmpl w:val="0D7A59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5A76438"/>
    <w:multiLevelType w:val="hybridMultilevel"/>
    <w:tmpl w:val="6890B4DC"/>
    <w:lvl w:ilvl="0" w:tplc="0427000F">
      <w:start w:val="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E063DC"/>
    <w:multiLevelType w:val="hybridMultilevel"/>
    <w:tmpl w:val="44304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BB044E"/>
    <w:multiLevelType w:val="hybridMultilevel"/>
    <w:tmpl w:val="CDE45CC2"/>
    <w:lvl w:ilvl="0" w:tplc="0427000F">
      <w:start w:val="1"/>
      <w:numFmt w:val="decimal"/>
      <w:lvlText w:val="%1."/>
      <w:lvlJc w:val="left"/>
      <w:pPr>
        <w:ind w:left="720" w:hanging="360"/>
      </w:pPr>
      <w:rPr>
        <w:rFonts w:hint="default"/>
        <w:color w:val="auto"/>
      </w:rPr>
    </w:lvl>
    <w:lvl w:ilvl="1" w:tplc="0427000F">
      <w:start w:val="1"/>
      <w:numFmt w:val="decimal"/>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AA25DB"/>
    <w:multiLevelType w:val="hybridMultilevel"/>
    <w:tmpl w:val="9EB64D26"/>
    <w:lvl w:ilvl="0" w:tplc="F9A85A6E">
      <w:start w:val="39"/>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1F35AA"/>
    <w:multiLevelType w:val="hybridMultilevel"/>
    <w:tmpl w:val="03FE9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4A4960"/>
    <w:multiLevelType w:val="multilevel"/>
    <w:tmpl w:val="68701C86"/>
    <w:lvl w:ilvl="0">
      <w:start w:val="3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804D84"/>
    <w:multiLevelType w:val="hybridMultilevel"/>
    <w:tmpl w:val="134A3A40"/>
    <w:lvl w:ilvl="0" w:tplc="949C9E1C">
      <w:start w:val="3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9887D07"/>
    <w:multiLevelType w:val="hybridMultilevel"/>
    <w:tmpl w:val="8440EC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764C5D"/>
    <w:multiLevelType w:val="hybridMultilevel"/>
    <w:tmpl w:val="EFAAD10E"/>
    <w:lvl w:ilvl="0" w:tplc="0427000F">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284C5B"/>
    <w:multiLevelType w:val="hybridMultilevel"/>
    <w:tmpl w:val="E86051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7913F7"/>
    <w:multiLevelType w:val="hybridMultilevel"/>
    <w:tmpl w:val="2AFA31A8"/>
    <w:lvl w:ilvl="0" w:tplc="0427000F">
      <w:start w:val="19"/>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7243F1"/>
    <w:multiLevelType w:val="hybridMultilevel"/>
    <w:tmpl w:val="B0E6093E"/>
    <w:lvl w:ilvl="0" w:tplc="0427000F">
      <w:start w:val="3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A7409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C95EDE"/>
    <w:multiLevelType w:val="hybridMultilevel"/>
    <w:tmpl w:val="85D4B486"/>
    <w:lvl w:ilvl="0" w:tplc="35209206">
      <w:start w:val="19"/>
      <w:numFmt w:val="decimal"/>
      <w:lvlText w:val="%1."/>
      <w:lvlJc w:val="left"/>
      <w:pPr>
        <w:ind w:left="1069" w:hanging="360"/>
      </w:pPr>
      <w:rPr>
        <w:rFonts w:eastAsia="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54E634FD"/>
    <w:multiLevelType w:val="hybridMultilevel"/>
    <w:tmpl w:val="F93071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6463B2"/>
    <w:multiLevelType w:val="multilevel"/>
    <w:tmpl w:val="E43C669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A1F0FA6"/>
    <w:multiLevelType w:val="hybridMultilevel"/>
    <w:tmpl w:val="F232ED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BA16EA2"/>
    <w:multiLevelType w:val="multilevel"/>
    <w:tmpl w:val="28E0849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56653D8"/>
    <w:multiLevelType w:val="multilevel"/>
    <w:tmpl w:val="8F3C91C2"/>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94422F"/>
    <w:multiLevelType w:val="multilevel"/>
    <w:tmpl w:val="96AE3CDE"/>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10217BE"/>
    <w:multiLevelType w:val="hybridMultilevel"/>
    <w:tmpl w:val="2204379E"/>
    <w:lvl w:ilvl="0" w:tplc="0427000F">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090B3C"/>
    <w:multiLevelType w:val="hybridMultilevel"/>
    <w:tmpl w:val="938ABAAA"/>
    <w:lvl w:ilvl="0" w:tplc="CA5A8F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2D8131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E1743E"/>
    <w:multiLevelType w:val="hybridMultilevel"/>
    <w:tmpl w:val="49328536"/>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9FC01F3"/>
    <w:multiLevelType w:val="hybridMultilevel"/>
    <w:tmpl w:val="119833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7EF13812"/>
    <w:multiLevelType w:val="hybridMultilevel"/>
    <w:tmpl w:val="9F868A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5"/>
  </w:num>
  <w:num w:numId="4">
    <w:abstractNumId w:val="11"/>
  </w:num>
  <w:num w:numId="5">
    <w:abstractNumId w:val="18"/>
  </w:num>
  <w:num w:numId="6">
    <w:abstractNumId w:val="16"/>
  </w:num>
  <w:num w:numId="7">
    <w:abstractNumId w:val="27"/>
  </w:num>
  <w:num w:numId="8">
    <w:abstractNumId w:val="6"/>
  </w:num>
  <w:num w:numId="9">
    <w:abstractNumId w:val="9"/>
  </w:num>
  <w:num w:numId="10">
    <w:abstractNumId w:val="2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2"/>
  </w:num>
  <w:num w:numId="15">
    <w:abstractNumId w:val="8"/>
  </w:num>
  <w:num w:numId="16">
    <w:abstractNumId w:val="13"/>
  </w:num>
  <w:num w:numId="17">
    <w:abstractNumId w:val="20"/>
  </w:num>
  <w:num w:numId="18">
    <w:abstractNumId w:val="7"/>
  </w:num>
  <w:num w:numId="19">
    <w:abstractNumId w:val="2"/>
  </w:num>
  <w:num w:numId="20">
    <w:abstractNumId w:val="22"/>
  </w:num>
  <w:num w:numId="21">
    <w:abstractNumId w:val="10"/>
  </w:num>
  <w:num w:numId="22">
    <w:abstractNumId w:val="5"/>
  </w:num>
  <w:num w:numId="23">
    <w:abstractNumId w:val="4"/>
  </w:num>
  <w:num w:numId="24">
    <w:abstractNumId w:val="24"/>
  </w:num>
  <w:num w:numId="25">
    <w:abstractNumId w:val="19"/>
  </w:num>
  <w:num w:numId="26">
    <w:abstractNumId w:val="21"/>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1296"/>
  <w:hyphenationZone w:val="396"/>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90"/>
    <w:rsid w:val="0000773B"/>
    <w:rsid w:val="00010D23"/>
    <w:rsid w:val="00012862"/>
    <w:rsid w:val="00012A07"/>
    <w:rsid w:val="000130F5"/>
    <w:rsid w:val="00017E0B"/>
    <w:rsid w:val="000215EB"/>
    <w:rsid w:val="00021E34"/>
    <w:rsid w:val="00022A7B"/>
    <w:rsid w:val="00023B3C"/>
    <w:rsid w:val="000279C9"/>
    <w:rsid w:val="00032A24"/>
    <w:rsid w:val="00035329"/>
    <w:rsid w:val="000379F4"/>
    <w:rsid w:val="000507E7"/>
    <w:rsid w:val="000537C8"/>
    <w:rsid w:val="000538EA"/>
    <w:rsid w:val="00054D03"/>
    <w:rsid w:val="00061DDD"/>
    <w:rsid w:val="000640EF"/>
    <w:rsid w:val="00064C42"/>
    <w:rsid w:val="000662A3"/>
    <w:rsid w:val="00071565"/>
    <w:rsid w:val="000731DD"/>
    <w:rsid w:val="00073EFF"/>
    <w:rsid w:val="000764FA"/>
    <w:rsid w:val="00080CD3"/>
    <w:rsid w:val="0008314E"/>
    <w:rsid w:val="000864E0"/>
    <w:rsid w:val="00086CE7"/>
    <w:rsid w:val="000930BE"/>
    <w:rsid w:val="000A3442"/>
    <w:rsid w:val="000A558C"/>
    <w:rsid w:val="000B1501"/>
    <w:rsid w:val="000B158E"/>
    <w:rsid w:val="000B1996"/>
    <w:rsid w:val="000B25E6"/>
    <w:rsid w:val="000B318A"/>
    <w:rsid w:val="000B548E"/>
    <w:rsid w:val="000C26EA"/>
    <w:rsid w:val="000C28A9"/>
    <w:rsid w:val="000C6A95"/>
    <w:rsid w:val="000D250E"/>
    <w:rsid w:val="000D2FED"/>
    <w:rsid w:val="000D33A3"/>
    <w:rsid w:val="000D4591"/>
    <w:rsid w:val="000D49D0"/>
    <w:rsid w:val="000E0C91"/>
    <w:rsid w:val="000E5E93"/>
    <w:rsid w:val="000E70B5"/>
    <w:rsid w:val="000F0380"/>
    <w:rsid w:val="000F1AEE"/>
    <w:rsid w:val="000F573D"/>
    <w:rsid w:val="000F7244"/>
    <w:rsid w:val="000F779D"/>
    <w:rsid w:val="00105B11"/>
    <w:rsid w:val="001128AC"/>
    <w:rsid w:val="001213FD"/>
    <w:rsid w:val="001277A0"/>
    <w:rsid w:val="00142009"/>
    <w:rsid w:val="00143010"/>
    <w:rsid w:val="00143FEF"/>
    <w:rsid w:val="00146112"/>
    <w:rsid w:val="00146924"/>
    <w:rsid w:val="0015398E"/>
    <w:rsid w:val="00161A4A"/>
    <w:rsid w:val="00162B42"/>
    <w:rsid w:val="00162D9D"/>
    <w:rsid w:val="00171615"/>
    <w:rsid w:val="00175FE6"/>
    <w:rsid w:val="00176551"/>
    <w:rsid w:val="0018019F"/>
    <w:rsid w:val="00180269"/>
    <w:rsid w:val="001806B0"/>
    <w:rsid w:val="001815F2"/>
    <w:rsid w:val="00192F0B"/>
    <w:rsid w:val="0019517F"/>
    <w:rsid w:val="00197790"/>
    <w:rsid w:val="00197922"/>
    <w:rsid w:val="001A0C4B"/>
    <w:rsid w:val="001A3A75"/>
    <w:rsid w:val="001A3CD1"/>
    <w:rsid w:val="001A46AE"/>
    <w:rsid w:val="001A6A84"/>
    <w:rsid w:val="001A7F83"/>
    <w:rsid w:val="001C1257"/>
    <w:rsid w:val="001C264F"/>
    <w:rsid w:val="001C74E9"/>
    <w:rsid w:val="001C794A"/>
    <w:rsid w:val="001D2FA6"/>
    <w:rsid w:val="001D3AD6"/>
    <w:rsid w:val="001D433B"/>
    <w:rsid w:val="001D491D"/>
    <w:rsid w:val="001D4C13"/>
    <w:rsid w:val="001D6A54"/>
    <w:rsid w:val="001D72B3"/>
    <w:rsid w:val="001E1ACD"/>
    <w:rsid w:val="001F3307"/>
    <w:rsid w:val="001F4B83"/>
    <w:rsid w:val="001F5BB1"/>
    <w:rsid w:val="001F5F43"/>
    <w:rsid w:val="001F7987"/>
    <w:rsid w:val="001F7E69"/>
    <w:rsid w:val="0020094A"/>
    <w:rsid w:val="002025B2"/>
    <w:rsid w:val="00203F4D"/>
    <w:rsid w:val="002078CE"/>
    <w:rsid w:val="002104D2"/>
    <w:rsid w:val="00215221"/>
    <w:rsid w:val="0021725D"/>
    <w:rsid w:val="0022171F"/>
    <w:rsid w:val="002218C0"/>
    <w:rsid w:val="00222FAE"/>
    <w:rsid w:val="00224660"/>
    <w:rsid w:val="00224B9C"/>
    <w:rsid w:val="00226586"/>
    <w:rsid w:val="00230382"/>
    <w:rsid w:val="00236382"/>
    <w:rsid w:val="00237590"/>
    <w:rsid w:val="00237CFF"/>
    <w:rsid w:val="00240585"/>
    <w:rsid w:val="002417F0"/>
    <w:rsid w:val="0025186E"/>
    <w:rsid w:val="002539B6"/>
    <w:rsid w:val="0025444D"/>
    <w:rsid w:val="002563D9"/>
    <w:rsid w:val="00256D0C"/>
    <w:rsid w:val="00264902"/>
    <w:rsid w:val="0027041A"/>
    <w:rsid w:val="0027173C"/>
    <w:rsid w:val="00273793"/>
    <w:rsid w:val="0027480E"/>
    <w:rsid w:val="0028314B"/>
    <w:rsid w:val="002868C7"/>
    <w:rsid w:val="00286F8E"/>
    <w:rsid w:val="00287E80"/>
    <w:rsid w:val="00290F0B"/>
    <w:rsid w:val="0029301C"/>
    <w:rsid w:val="00294CE3"/>
    <w:rsid w:val="00296920"/>
    <w:rsid w:val="00296CF6"/>
    <w:rsid w:val="002A095A"/>
    <w:rsid w:val="002A6636"/>
    <w:rsid w:val="002A74D1"/>
    <w:rsid w:val="002B40DD"/>
    <w:rsid w:val="002B6BD2"/>
    <w:rsid w:val="002B6C4A"/>
    <w:rsid w:val="002C6E6D"/>
    <w:rsid w:val="002D1629"/>
    <w:rsid w:val="002D279E"/>
    <w:rsid w:val="002D6D3A"/>
    <w:rsid w:val="002E115C"/>
    <w:rsid w:val="002E217C"/>
    <w:rsid w:val="002E751D"/>
    <w:rsid w:val="002F07FF"/>
    <w:rsid w:val="002F5E45"/>
    <w:rsid w:val="003010D9"/>
    <w:rsid w:val="003024D3"/>
    <w:rsid w:val="00304CD7"/>
    <w:rsid w:val="00314731"/>
    <w:rsid w:val="00317ACC"/>
    <w:rsid w:val="00321679"/>
    <w:rsid w:val="00322AC0"/>
    <w:rsid w:val="00331F57"/>
    <w:rsid w:val="00333D57"/>
    <w:rsid w:val="00340FFB"/>
    <w:rsid w:val="0034309F"/>
    <w:rsid w:val="003434FC"/>
    <w:rsid w:val="003471A1"/>
    <w:rsid w:val="0035051F"/>
    <w:rsid w:val="00350B8E"/>
    <w:rsid w:val="0035619F"/>
    <w:rsid w:val="0036411B"/>
    <w:rsid w:val="00364D98"/>
    <w:rsid w:val="003658AA"/>
    <w:rsid w:val="003738A3"/>
    <w:rsid w:val="00374B2C"/>
    <w:rsid w:val="0037594D"/>
    <w:rsid w:val="0038200F"/>
    <w:rsid w:val="00382BDE"/>
    <w:rsid w:val="00383303"/>
    <w:rsid w:val="003905AC"/>
    <w:rsid w:val="0039107A"/>
    <w:rsid w:val="00391ED9"/>
    <w:rsid w:val="003928D1"/>
    <w:rsid w:val="00393FC7"/>
    <w:rsid w:val="003977C6"/>
    <w:rsid w:val="003A0AEA"/>
    <w:rsid w:val="003A13E3"/>
    <w:rsid w:val="003B54AD"/>
    <w:rsid w:val="003B574A"/>
    <w:rsid w:val="003B5898"/>
    <w:rsid w:val="003C21EF"/>
    <w:rsid w:val="003C5956"/>
    <w:rsid w:val="003C5D94"/>
    <w:rsid w:val="003D06A3"/>
    <w:rsid w:val="003D170F"/>
    <w:rsid w:val="003D24C8"/>
    <w:rsid w:val="003D2B9D"/>
    <w:rsid w:val="003D4153"/>
    <w:rsid w:val="003D4FA4"/>
    <w:rsid w:val="003D63E0"/>
    <w:rsid w:val="003E0E04"/>
    <w:rsid w:val="003E7D57"/>
    <w:rsid w:val="003F02D6"/>
    <w:rsid w:val="003F1522"/>
    <w:rsid w:val="003F1AE8"/>
    <w:rsid w:val="003F2045"/>
    <w:rsid w:val="003F5B5F"/>
    <w:rsid w:val="004029FA"/>
    <w:rsid w:val="00402EBB"/>
    <w:rsid w:val="00404D81"/>
    <w:rsid w:val="00411C15"/>
    <w:rsid w:val="00413305"/>
    <w:rsid w:val="00417E61"/>
    <w:rsid w:val="0042237B"/>
    <w:rsid w:val="00423F82"/>
    <w:rsid w:val="004244E8"/>
    <w:rsid w:val="00430298"/>
    <w:rsid w:val="00430B3B"/>
    <w:rsid w:val="00432CF2"/>
    <w:rsid w:val="00435A5C"/>
    <w:rsid w:val="004464C0"/>
    <w:rsid w:val="00450FAD"/>
    <w:rsid w:val="0045236E"/>
    <w:rsid w:val="004524AA"/>
    <w:rsid w:val="0045661D"/>
    <w:rsid w:val="00457B6B"/>
    <w:rsid w:val="00457BD8"/>
    <w:rsid w:val="004625D5"/>
    <w:rsid w:val="00464393"/>
    <w:rsid w:val="00471B97"/>
    <w:rsid w:val="004724F8"/>
    <w:rsid w:val="0048142E"/>
    <w:rsid w:val="00481DBB"/>
    <w:rsid w:val="00483ED4"/>
    <w:rsid w:val="00485D97"/>
    <w:rsid w:val="0049224B"/>
    <w:rsid w:val="004935C9"/>
    <w:rsid w:val="004A2BBB"/>
    <w:rsid w:val="004A37DD"/>
    <w:rsid w:val="004A44E6"/>
    <w:rsid w:val="004A5F2E"/>
    <w:rsid w:val="004B0105"/>
    <w:rsid w:val="004B2B82"/>
    <w:rsid w:val="004B4476"/>
    <w:rsid w:val="004B4EC0"/>
    <w:rsid w:val="004B6558"/>
    <w:rsid w:val="004C5337"/>
    <w:rsid w:val="004D2869"/>
    <w:rsid w:val="004D42BA"/>
    <w:rsid w:val="004D50BE"/>
    <w:rsid w:val="004D5FD0"/>
    <w:rsid w:val="004D6C26"/>
    <w:rsid w:val="004E2BD6"/>
    <w:rsid w:val="004E31F8"/>
    <w:rsid w:val="004E7B95"/>
    <w:rsid w:val="004F516F"/>
    <w:rsid w:val="004F567A"/>
    <w:rsid w:val="004F609D"/>
    <w:rsid w:val="00502AD1"/>
    <w:rsid w:val="005035E4"/>
    <w:rsid w:val="00504761"/>
    <w:rsid w:val="0050492D"/>
    <w:rsid w:val="00511F4D"/>
    <w:rsid w:val="005167B6"/>
    <w:rsid w:val="005176EB"/>
    <w:rsid w:val="0053151D"/>
    <w:rsid w:val="00532D6A"/>
    <w:rsid w:val="00535883"/>
    <w:rsid w:val="0053599F"/>
    <w:rsid w:val="005406E7"/>
    <w:rsid w:val="005424DB"/>
    <w:rsid w:val="00544308"/>
    <w:rsid w:val="005445B9"/>
    <w:rsid w:val="0054573A"/>
    <w:rsid w:val="00545BB0"/>
    <w:rsid w:val="005475F2"/>
    <w:rsid w:val="005555C6"/>
    <w:rsid w:val="00556B7C"/>
    <w:rsid w:val="0056043F"/>
    <w:rsid w:val="00560E95"/>
    <w:rsid w:val="00562230"/>
    <w:rsid w:val="005647E7"/>
    <w:rsid w:val="0056590F"/>
    <w:rsid w:val="00566A68"/>
    <w:rsid w:val="00567E0D"/>
    <w:rsid w:val="005704A4"/>
    <w:rsid w:val="005707DE"/>
    <w:rsid w:val="005709B6"/>
    <w:rsid w:val="0057217A"/>
    <w:rsid w:val="00573A49"/>
    <w:rsid w:val="005813B3"/>
    <w:rsid w:val="00584A75"/>
    <w:rsid w:val="005934AC"/>
    <w:rsid w:val="0059539F"/>
    <w:rsid w:val="00597E13"/>
    <w:rsid w:val="005A7731"/>
    <w:rsid w:val="005B0A8E"/>
    <w:rsid w:val="005B5963"/>
    <w:rsid w:val="005B7F76"/>
    <w:rsid w:val="005C1B00"/>
    <w:rsid w:val="005C3988"/>
    <w:rsid w:val="005C5254"/>
    <w:rsid w:val="005D07E5"/>
    <w:rsid w:val="005D26D2"/>
    <w:rsid w:val="005D2E70"/>
    <w:rsid w:val="005D49AD"/>
    <w:rsid w:val="005F372F"/>
    <w:rsid w:val="006013CF"/>
    <w:rsid w:val="0060355C"/>
    <w:rsid w:val="006109F6"/>
    <w:rsid w:val="00613CFB"/>
    <w:rsid w:val="0062631D"/>
    <w:rsid w:val="006300ED"/>
    <w:rsid w:val="00632972"/>
    <w:rsid w:val="00637F82"/>
    <w:rsid w:val="00640FFB"/>
    <w:rsid w:val="0064411C"/>
    <w:rsid w:val="00644C26"/>
    <w:rsid w:val="00646EC1"/>
    <w:rsid w:val="00652B1B"/>
    <w:rsid w:val="00654EC2"/>
    <w:rsid w:val="00655113"/>
    <w:rsid w:val="0065565D"/>
    <w:rsid w:val="00662A54"/>
    <w:rsid w:val="00662EE2"/>
    <w:rsid w:val="00664EFD"/>
    <w:rsid w:val="0067106C"/>
    <w:rsid w:val="00675FAF"/>
    <w:rsid w:val="0068024D"/>
    <w:rsid w:val="00680397"/>
    <w:rsid w:val="006846BB"/>
    <w:rsid w:val="00693870"/>
    <w:rsid w:val="006946D2"/>
    <w:rsid w:val="006A333A"/>
    <w:rsid w:val="006B2308"/>
    <w:rsid w:val="006B2A33"/>
    <w:rsid w:val="006B4EEE"/>
    <w:rsid w:val="006B6166"/>
    <w:rsid w:val="006B6D40"/>
    <w:rsid w:val="006C30DA"/>
    <w:rsid w:val="006D5C8C"/>
    <w:rsid w:val="006D6A46"/>
    <w:rsid w:val="006E1232"/>
    <w:rsid w:val="006E455E"/>
    <w:rsid w:val="006F2E39"/>
    <w:rsid w:val="006F2E42"/>
    <w:rsid w:val="006F6BCA"/>
    <w:rsid w:val="00705FCA"/>
    <w:rsid w:val="0070643C"/>
    <w:rsid w:val="00715142"/>
    <w:rsid w:val="007178A3"/>
    <w:rsid w:val="007212D2"/>
    <w:rsid w:val="00721CB0"/>
    <w:rsid w:val="007231DA"/>
    <w:rsid w:val="00726D81"/>
    <w:rsid w:val="0073450E"/>
    <w:rsid w:val="00740174"/>
    <w:rsid w:val="00747D54"/>
    <w:rsid w:val="007518D1"/>
    <w:rsid w:val="00753728"/>
    <w:rsid w:val="00761533"/>
    <w:rsid w:val="00761C18"/>
    <w:rsid w:val="007672AA"/>
    <w:rsid w:val="00767CE3"/>
    <w:rsid w:val="00771EC1"/>
    <w:rsid w:val="0077263D"/>
    <w:rsid w:val="007809FB"/>
    <w:rsid w:val="00781AA1"/>
    <w:rsid w:val="007830C2"/>
    <w:rsid w:val="007875F3"/>
    <w:rsid w:val="00791507"/>
    <w:rsid w:val="007919DE"/>
    <w:rsid w:val="00792E11"/>
    <w:rsid w:val="00793ED7"/>
    <w:rsid w:val="00794092"/>
    <w:rsid w:val="0079420C"/>
    <w:rsid w:val="007A47EC"/>
    <w:rsid w:val="007A4B33"/>
    <w:rsid w:val="007A60BE"/>
    <w:rsid w:val="007B0277"/>
    <w:rsid w:val="007B7F58"/>
    <w:rsid w:val="007D0DC8"/>
    <w:rsid w:val="007D0EA0"/>
    <w:rsid w:val="007D373B"/>
    <w:rsid w:val="007D3B11"/>
    <w:rsid w:val="007D3C84"/>
    <w:rsid w:val="007D3E65"/>
    <w:rsid w:val="007E0519"/>
    <w:rsid w:val="007E0B36"/>
    <w:rsid w:val="007E30DA"/>
    <w:rsid w:val="007F59CA"/>
    <w:rsid w:val="007F73DC"/>
    <w:rsid w:val="00800342"/>
    <w:rsid w:val="00803B8D"/>
    <w:rsid w:val="00806676"/>
    <w:rsid w:val="00806958"/>
    <w:rsid w:val="00812AAD"/>
    <w:rsid w:val="00813F39"/>
    <w:rsid w:val="0081725D"/>
    <w:rsid w:val="00820732"/>
    <w:rsid w:val="00824155"/>
    <w:rsid w:val="00825062"/>
    <w:rsid w:val="00831512"/>
    <w:rsid w:val="00831549"/>
    <w:rsid w:val="008334DD"/>
    <w:rsid w:val="00833651"/>
    <w:rsid w:val="00835800"/>
    <w:rsid w:val="00841034"/>
    <w:rsid w:val="0084662A"/>
    <w:rsid w:val="0086551A"/>
    <w:rsid w:val="008700E5"/>
    <w:rsid w:val="00872298"/>
    <w:rsid w:val="00873DA6"/>
    <w:rsid w:val="0087597E"/>
    <w:rsid w:val="00877318"/>
    <w:rsid w:val="00880FBF"/>
    <w:rsid w:val="00881E48"/>
    <w:rsid w:val="00885D47"/>
    <w:rsid w:val="0088626B"/>
    <w:rsid w:val="00890962"/>
    <w:rsid w:val="00890EDA"/>
    <w:rsid w:val="008A04F1"/>
    <w:rsid w:val="008A0871"/>
    <w:rsid w:val="008A1605"/>
    <w:rsid w:val="008A1B1C"/>
    <w:rsid w:val="008A1FE3"/>
    <w:rsid w:val="008C2D8E"/>
    <w:rsid w:val="008C676F"/>
    <w:rsid w:val="008D08CC"/>
    <w:rsid w:val="008D30C1"/>
    <w:rsid w:val="008D3D9C"/>
    <w:rsid w:val="008E003D"/>
    <w:rsid w:val="008E00B6"/>
    <w:rsid w:val="008E7E09"/>
    <w:rsid w:val="008F661D"/>
    <w:rsid w:val="00903232"/>
    <w:rsid w:val="00903478"/>
    <w:rsid w:val="00905FD9"/>
    <w:rsid w:val="009105AD"/>
    <w:rsid w:val="0091186F"/>
    <w:rsid w:val="00911E87"/>
    <w:rsid w:val="009268F2"/>
    <w:rsid w:val="00926A3A"/>
    <w:rsid w:val="00930912"/>
    <w:rsid w:val="00934A82"/>
    <w:rsid w:val="009352C1"/>
    <w:rsid w:val="009378AC"/>
    <w:rsid w:val="00945561"/>
    <w:rsid w:val="00954B90"/>
    <w:rsid w:val="009639B3"/>
    <w:rsid w:val="009737D2"/>
    <w:rsid w:val="009739DF"/>
    <w:rsid w:val="009756F8"/>
    <w:rsid w:val="00975CB9"/>
    <w:rsid w:val="009773EA"/>
    <w:rsid w:val="00981898"/>
    <w:rsid w:val="00981D26"/>
    <w:rsid w:val="0099165E"/>
    <w:rsid w:val="009929DF"/>
    <w:rsid w:val="00994591"/>
    <w:rsid w:val="009A02E7"/>
    <w:rsid w:val="009A2645"/>
    <w:rsid w:val="009A2D31"/>
    <w:rsid w:val="009B2C75"/>
    <w:rsid w:val="009B35EE"/>
    <w:rsid w:val="009B3FD5"/>
    <w:rsid w:val="009B4265"/>
    <w:rsid w:val="009B6F4D"/>
    <w:rsid w:val="009C24DE"/>
    <w:rsid w:val="009C53EA"/>
    <w:rsid w:val="009C671F"/>
    <w:rsid w:val="009D0B52"/>
    <w:rsid w:val="009D2005"/>
    <w:rsid w:val="009D41DE"/>
    <w:rsid w:val="009D6FC1"/>
    <w:rsid w:val="009D74A3"/>
    <w:rsid w:val="009E35BA"/>
    <w:rsid w:val="009E579E"/>
    <w:rsid w:val="009F4558"/>
    <w:rsid w:val="00A008E8"/>
    <w:rsid w:val="00A015BA"/>
    <w:rsid w:val="00A03496"/>
    <w:rsid w:val="00A06032"/>
    <w:rsid w:val="00A07090"/>
    <w:rsid w:val="00A07923"/>
    <w:rsid w:val="00A10A10"/>
    <w:rsid w:val="00A27BC5"/>
    <w:rsid w:val="00A31C7C"/>
    <w:rsid w:val="00A405AB"/>
    <w:rsid w:val="00A41DA0"/>
    <w:rsid w:val="00A456A0"/>
    <w:rsid w:val="00A47D28"/>
    <w:rsid w:val="00A5017F"/>
    <w:rsid w:val="00A50D3E"/>
    <w:rsid w:val="00A52772"/>
    <w:rsid w:val="00A55F79"/>
    <w:rsid w:val="00A56ED6"/>
    <w:rsid w:val="00A578AC"/>
    <w:rsid w:val="00A60D99"/>
    <w:rsid w:val="00A71E7B"/>
    <w:rsid w:val="00A740FA"/>
    <w:rsid w:val="00A77A22"/>
    <w:rsid w:val="00A84166"/>
    <w:rsid w:val="00A92885"/>
    <w:rsid w:val="00A932FF"/>
    <w:rsid w:val="00A933DA"/>
    <w:rsid w:val="00A94208"/>
    <w:rsid w:val="00A95D33"/>
    <w:rsid w:val="00A96167"/>
    <w:rsid w:val="00A96EF7"/>
    <w:rsid w:val="00AA430F"/>
    <w:rsid w:val="00AA6F1E"/>
    <w:rsid w:val="00AB289F"/>
    <w:rsid w:val="00AB6078"/>
    <w:rsid w:val="00AB6D4C"/>
    <w:rsid w:val="00AC1AE2"/>
    <w:rsid w:val="00AC4D09"/>
    <w:rsid w:val="00AC6375"/>
    <w:rsid w:val="00AD23DD"/>
    <w:rsid w:val="00AE500D"/>
    <w:rsid w:val="00AE646A"/>
    <w:rsid w:val="00AF0AEC"/>
    <w:rsid w:val="00AF1889"/>
    <w:rsid w:val="00AF6219"/>
    <w:rsid w:val="00AF66A2"/>
    <w:rsid w:val="00AF7E10"/>
    <w:rsid w:val="00B07BB6"/>
    <w:rsid w:val="00B1181C"/>
    <w:rsid w:val="00B15BA6"/>
    <w:rsid w:val="00B20603"/>
    <w:rsid w:val="00B222ED"/>
    <w:rsid w:val="00B24D76"/>
    <w:rsid w:val="00B26263"/>
    <w:rsid w:val="00B26F81"/>
    <w:rsid w:val="00B2782C"/>
    <w:rsid w:val="00B35084"/>
    <w:rsid w:val="00B41572"/>
    <w:rsid w:val="00B45255"/>
    <w:rsid w:val="00B46421"/>
    <w:rsid w:val="00B5175F"/>
    <w:rsid w:val="00B51A1C"/>
    <w:rsid w:val="00B51D4B"/>
    <w:rsid w:val="00B524EF"/>
    <w:rsid w:val="00B540B3"/>
    <w:rsid w:val="00B61E5E"/>
    <w:rsid w:val="00B63A29"/>
    <w:rsid w:val="00B63B97"/>
    <w:rsid w:val="00B640B0"/>
    <w:rsid w:val="00B645A3"/>
    <w:rsid w:val="00B73BEC"/>
    <w:rsid w:val="00B7432D"/>
    <w:rsid w:val="00B74C2D"/>
    <w:rsid w:val="00B81290"/>
    <w:rsid w:val="00B82D23"/>
    <w:rsid w:val="00B82F1B"/>
    <w:rsid w:val="00B83A45"/>
    <w:rsid w:val="00B8483B"/>
    <w:rsid w:val="00BA0CE8"/>
    <w:rsid w:val="00BA4F00"/>
    <w:rsid w:val="00BA5A2B"/>
    <w:rsid w:val="00BA5BEF"/>
    <w:rsid w:val="00BB0A4E"/>
    <w:rsid w:val="00BB2BEE"/>
    <w:rsid w:val="00BB5155"/>
    <w:rsid w:val="00BC08F0"/>
    <w:rsid w:val="00BC34EF"/>
    <w:rsid w:val="00BD093A"/>
    <w:rsid w:val="00BD2D00"/>
    <w:rsid w:val="00BD43A1"/>
    <w:rsid w:val="00BD70E3"/>
    <w:rsid w:val="00BD713F"/>
    <w:rsid w:val="00BD7351"/>
    <w:rsid w:val="00BE6CFE"/>
    <w:rsid w:val="00BE773C"/>
    <w:rsid w:val="00BE7A35"/>
    <w:rsid w:val="00BF14C2"/>
    <w:rsid w:val="00BF33D6"/>
    <w:rsid w:val="00BF4238"/>
    <w:rsid w:val="00BF78F3"/>
    <w:rsid w:val="00C00317"/>
    <w:rsid w:val="00C0164A"/>
    <w:rsid w:val="00C030CD"/>
    <w:rsid w:val="00C0756F"/>
    <w:rsid w:val="00C07D48"/>
    <w:rsid w:val="00C120DC"/>
    <w:rsid w:val="00C14BBA"/>
    <w:rsid w:val="00C16C50"/>
    <w:rsid w:val="00C17B45"/>
    <w:rsid w:val="00C22421"/>
    <w:rsid w:val="00C23A55"/>
    <w:rsid w:val="00C24B68"/>
    <w:rsid w:val="00C253F4"/>
    <w:rsid w:val="00C278E9"/>
    <w:rsid w:val="00C3090D"/>
    <w:rsid w:val="00C34D41"/>
    <w:rsid w:val="00C352C8"/>
    <w:rsid w:val="00C52E89"/>
    <w:rsid w:val="00C55CAC"/>
    <w:rsid w:val="00C55D3A"/>
    <w:rsid w:val="00C56565"/>
    <w:rsid w:val="00C60821"/>
    <w:rsid w:val="00C6370D"/>
    <w:rsid w:val="00C63FE6"/>
    <w:rsid w:val="00C6470C"/>
    <w:rsid w:val="00C679E3"/>
    <w:rsid w:val="00C72793"/>
    <w:rsid w:val="00C74E9E"/>
    <w:rsid w:val="00C771BD"/>
    <w:rsid w:val="00C814BA"/>
    <w:rsid w:val="00C81660"/>
    <w:rsid w:val="00C81699"/>
    <w:rsid w:val="00C81D8E"/>
    <w:rsid w:val="00C82109"/>
    <w:rsid w:val="00C834D3"/>
    <w:rsid w:val="00C91C3D"/>
    <w:rsid w:val="00CB142B"/>
    <w:rsid w:val="00CB7BA0"/>
    <w:rsid w:val="00CB7F61"/>
    <w:rsid w:val="00CC350B"/>
    <w:rsid w:val="00CC6FF4"/>
    <w:rsid w:val="00CC76B5"/>
    <w:rsid w:val="00CD3179"/>
    <w:rsid w:val="00CD479C"/>
    <w:rsid w:val="00CD554C"/>
    <w:rsid w:val="00CD5735"/>
    <w:rsid w:val="00CE0B89"/>
    <w:rsid w:val="00CE2542"/>
    <w:rsid w:val="00CF1312"/>
    <w:rsid w:val="00CF1956"/>
    <w:rsid w:val="00CF1C43"/>
    <w:rsid w:val="00CF20C1"/>
    <w:rsid w:val="00CF29D2"/>
    <w:rsid w:val="00CF4259"/>
    <w:rsid w:val="00CF7A14"/>
    <w:rsid w:val="00D055C7"/>
    <w:rsid w:val="00D06077"/>
    <w:rsid w:val="00D067DD"/>
    <w:rsid w:val="00D15AE5"/>
    <w:rsid w:val="00D16098"/>
    <w:rsid w:val="00D21B58"/>
    <w:rsid w:val="00D222BE"/>
    <w:rsid w:val="00D23049"/>
    <w:rsid w:val="00D2305A"/>
    <w:rsid w:val="00D2715F"/>
    <w:rsid w:val="00D36EE2"/>
    <w:rsid w:val="00D40C5E"/>
    <w:rsid w:val="00D412A9"/>
    <w:rsid w:val="00D43B1B"/>
    <w:rsid w:val="00D44CDB"/>
    <w:rsid w:val="00D456E6"/>
    <w:rsid w:val="00D526DE"/>
    <w:rsid w:val="00D60295"/>
    <w:rsid w:val="00D61581"/>
    <w:rsid w:val="00D61E1D"/>
    <w:rsid w:val="00D6366E"/>
    <w:rsid w:val="00D643A0"/>
    <w:rsid w:val="00D70999"/>
    <w:rsid w:val="00D72E2C"/>
    <w:rsid w:val="00D730A2"/>
    <w:rsid w:val="00D750EF"/>
    <w:rsid w:val="00D754E6"/>
    <w:rsid w:val="00D860CD"/>
    <w:rsid w:val="00D87CB7"/>
    <w:rsid w:val="00D911F7"/>
    <w:rsid w:val="00D96603"/>
    <w:rsid w:val="00D96A35"/>
    <w:rsid w:val="00D9773A"/>
    <w:rsid w:val="00D97DDD"/>
    <w:rsid w:val="00DB0B4A"/>
    <w:rsid w:val="00DB4581"/>
    <w:rsid w:val="00DB551F"/>
    <w:rsid w:val="00DB5A92"/>
    <w:rsid w:val="00DB6DA0"/>
    <w:rsid w:val="00DC3353"/>
    <w:rsid w:val="00DC4B6C"/>
    <w:rsid w:val="00DD30C0"/>
    <w:rsid w:val="00DD38F2"/>
    <w:rsid w:val="00DD4FAC"/>
    <w:rsid w:val="00DD6EAF"/>
    <w:rsid w:val="00DD79E6"/>
    <w:rsid w:val="00DE1E02"/>
    <w:rsid w:val="00DE4062"/>
    <w:rsid w:val="00DF0CC8"/>
    <w:rsid w:val="00DF6883"/>
    <w:rsid w:val="00E03161"/>
    <w:rsid w:val="00E14353"/>
    <w:rsid w:val="00E15E00"/>
    <w:rsid w:val="00E160AE"/>
    <w:rsid w:val="00E1685B"/>
    <w:rsid w:val="00E22877"/>
    <w:rsid w:val="00E233CE"/>
    <w:rsid w:val="00E2411C"/>
    <w:rsid w:val="00E276F0"/>
    <w:rsid w:val="00E331E7"/>
    <w:rsid w:val="00E36A1B"/>
    <w:rsid w:val="00E370D5"/>
    <w:rsid w:val="00E41D81"/>
    <w:rsid w:val="00E43D33"/>
    <w:rsid w:val="00E50300"/>
    <w:rsid w:val="00E5076D"/>
    <w:rsid w:val="00E55362"/>
    <w:rsid w:val="00E571F7"/>
    <w:rsid w:val="00E669F5"/>
    <w:rsid w:val="00E67827"/>
    <w:rsid w:val="00E7145D"/>
    <w:rsid w:val="00E833BE"/>
    <w:rsid w:val="00E86387"/>
    <w:rsid w:val="00E86EE5"/>
    <w:rsid w:val="00E878C7"/>
    <w:rsid w:val="00E93564"/>
    <w:rsid w:val="00E9734C"/>
    <w:rsid w:val="00EA1F39"/>
    <w:rsid w:val="00EB2711"/>
    <w:rsid w:val="00EB33EC"/>
    <w:rsid w:val="00EB4192"/>
    <w:rsid w:val="00EB436D"/>
    <w:rsid w:val="00EC5F5A"/>
    <w:rsid w:val="00EC62EF"/>
    <w:rsid w:val="00ED0439"/>
    <w:rsid w:val="00ED2D49"/>
    <w:rsid w:val="00EE4DDF"/>
    <w:rsid w:val="00EE7344"/>
    <w:rsid w:val="00EF000B"/>
    <w:rsid w:val="00EF00EA"/>
    <w:rsid w:val="00EF2BD4"/>
    <w:rsid w:val="00F0486F"/>
    <w:rsid w:val="00F075DC"/>
    <w:rsid w:val="00F10222"/>
    <w:rsid w:val="00F14A6D"/>
    <w:rsid w:val="00F223DE"/>
    <w:rsid w:val="00F24D90"/>
    <w:rsid w:val="00F25603"/>
    <w:rsid w:val="00F40B49"/>
    <w:rsid w:val="00F41A55"/>
    <w:rsid w:val="00F42B92"/>
    <w:rsid w:val="00F44929"/>
    <w:rsid w:val="00F44FA9"/>
    <w:rsid w:val="00F450C9"/>
    <w:rsid w:val="00F4576E"/>
    <w:rsid w:val="00F50A42"/>
    <w:rsid w:val="00F51D46"/>
    <w:rsid w:val="00F52622"/>
    <w:rsid w:val="00F53A29"/>
    <w:rsid w:val="00F64874"/>
    <w:rsid w:val="00F74BC3"/>
    <w:rsid w:val="00F77FF2"/>
    <w:rsid w:val="00F80A56"/>
    <w:rsid w:val="00F8531D"/>
    <w:rsid w:val="00F8609C"/>
    <w:rsid w:val="00F93A1D"/>
    <w:rsid w:val="00F93C2E"/>
    <w:rsid w:val="00F9539E"/>
    <w:rsid w:val="00F967DE"/>
    <w:rsid w:val="00F97769"/>
    <w:rsid w:val="00FA1069"/>
    <w:rsid w:val="00FA1FC9"/>
    <w:rsid w:val="00FA3DC2"/>
    <w:rsid w:val="00FA46F0"/>
    <w:rsid w:val="00FB118C"/>
    <w:rsid w:val="00FB4FC6"/>
    <w:rsid w:val="00FC362A"/>
    <w:rsid w:val="00FC3EF1"/>
    <w:rsid w:val="00FD6F3D"/>
    <w:rsid w:val="00FD7B08"/>
    <w:rsid w:val="00FE0379"/>
    <w:rsid w:val="00FE290B"/>
    <w:rsid w:val="00FE40AF"/>
    <w:rsid w:val="00FE5EFB"/>
    <w:rsid w:val="00FF19C4"/>
    <w:rsid w:val="00FF28F1"/>
    <w:rsid w:val="00FF3053"/>
    <w:rsid w:val="00FF369B"/>
    <w:rsid w:val="00FF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A82CA"/>
  <w15:docId w15:val="{CE9725A3-78ED-44B5-86C9-60579F50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7590"/>
    <w:pPr>
      <w:spacing w:after="200" w:line="276" w:lineRule="auto"/>
    </w:pPr>
    <w:rPr>
      <w:sz w:val="24"/>
      <w:szCs w:val="24"/>
      <w:lang w:eastAsia="en-US"/>
    </w:rPr>
  </w:style>
  <w:style w:type="paragraph" w:styleId="Antrat5">
    <w:name w:val="heading 5"/>
    <w:basedOn w:val="prastasis"/>
    <w:next w:val="prastasis"/>
    <w:link w:val="Antrat5Diagrama"/>
    <w:uiPriority w:val="99"/>
    <w:qFormat/>
    <w:rsid w:val="00740174"/>
    <w:pPr>
      <w:keepNext/>
      <w:spacing w:after="0" w:line="360" w:lineRule="auto"/>
      <w:ind w:left="567"/>
      <w:jc w:val="center"/>
      <w:outlineLvl w:val="4"/>
    </w:pPr>
    <w:rPr>
      <w:b/>
      <w:bC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link w:val="Antrat5"/>
    <w:uiPriority w:val="99"/>
    <w:rsid w:val="00740174"/>
    <w:rPr>
      <w:b/>
      <w:bCs/>
      <w:sz w:val="24"/>
      <w:szCs w:val="24"/>
      <w:lang w:val="en-US" w:eastAsia="en-US"/>
    </w:rPr>
  </w:style>
  <w:style w:type="paragraph" w:styleId="Sraopastraipa">
    <w:name w:val="List Paragraph"/>
    <w:basedOn w:val="prastasis"/>
    <w:uiPriority w:val="34"/>
    <w:qFormat/>
    <w:rsid w:val="00237590"/>
    <w:pPr>
      <w:ind w:left="720"/>
      <w:contextualSpacing/>
    </w:pPr>
  </w:style>
  <w:style w:type="paragraph" w:styleId="Betarp">
    <w:name w:val="No Spacing"/>
    <w:uiPriority w:val="99"/>
    <w:qFormat/>
    <w:rsid w:val="00237590"/>
    <w:rPr>
      <w:sz w:val="24"/>
      <w:szCs w:val="24"/>
      <w:lang w:eastAsia="en-US"/>
    </w:rPr>
  </w:style>
  <w:style w:type="character" w:customStyle="1" w:styleId="italic1">
    <w:name w:val="italic1"/>
    <w:uiPriority w:val="99"/>
    <w:rsid w:val="00240585"/>
    <w:rPr>
      <w:i/>
      <w:iCs/>
    </w:rPr>
  </w:style>
  <w:style w:type="paragraph" w:styleId="Antrats">
    <w:name w:val="header"/>
    <w:basedOn w:val="prastasis"/>
    <w:link w:val="AntratsDiagrama"/>
    <w:uiPriority w:val="99"/>
    <w:rsid w:val="00556B7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6B7C"/>
  </w:style>
  <w:style w:type="paragraph" w:styleId="Porat">
    <w:name w:val="footer"/>
    <w:basedOn w:val="prastasis"/>
    <w:link w:val="PoratDiagrama"/>
    <w:uiPriority w:val="99"/>
    <w:rsid w:val="00556B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6B7C"/>
  </w:style>
  <w:style w:type="character" w:styleId="Komentaronuoroda">
    <w:name w:val="annotation reference"/>
    <w:uiPriority w:val="99"/>
    <w:semiHidden/>
    <w:rsid w:val="0056043F"/>
    <w:rPr>
      <w:sz w:val="16"/>
      <w:szCs w:val="16"/>
    </w:rPr>
  </w:style>
  <w:style w:type="paragraph" w:styleId="Komentarotekstas">
    <w:name w:val="annotation text"/>
    <w:basedOn w:val="prastasis"/>
    <w:link w:val="KomentarotekstasDiagrama"/>
    <w:uiPriority w:val="99"/>
    <w:semiHidden/>
    <w:rsid w:val="0056043F"/>
    <w:rPr>
      <w:sz w:val="20"/>
      <w:szCs w:val="20"/>
    </w:rPr>
  </w:style>
  <w:style w:type="character" w:customStyle="1" w:styleId="KomentarotekstasDiagrama">
    <w:name w:val="Komentaro tekstas Diagrama"/>
    <w:link w:val="Komentarotekstas"/>
    <w:uiPriority w:val="99"/>
    <w:semiHidden/>
    <w:rsid w:val="0056043F"/>
    <w:rPr>
      <w:lang w:eastAsia="en-US"/>
    </w:rPr>
  </w:style>
  <w:style w:type="paragraph" w:styleId="Debesliotekstas">
    <w:name w:val="Balloon Text"/>
    <w:basedOn w:val="prastasis"/>
    <w:link w:val="DebesliotekstasDiagrama"/>
    <w:uiPriority w:val="99"/>
    <w:semiHidden/>
    <w:rsid w:val="0056043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6043F"/>
    <w:rPr>
      <w:rFonts w:ascii="Tahoma" w:hAnsi="Tahoma" w:cs="Tahoma"/>
      <w:sz w:val="16"/>
      <w:szCs w:val="16"/>
      <w:lang w:eastAsia="en-US"/>
    </w:rPr>
  </w:style>
  <w:style w:type="paragraph" w:customStyle="1" w:styleId="Patvirtinta">
    <w:name w:val="Patvirtinta"/>
    <w:basedOn w:val="prastasis"/>
    <w:uiPriority w:val="99"/>
    <w:rsid w:val="007401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olor w:val="000000"/>
      <w:sz w:val="20"/>
      <w:szCs w:val="20"/>
    </w:rPr>
  </w:style>
  <w:style w:type="table" w:styleId="Lentelstinklelis">
    <w:name w:val="Table Grid"/>
    <w:basedOn w:val="prastojilentel"/>
    <w:uiPriority w:val="99"/>
    <w:rsid w:val="0044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rsid w:val="004D6C26"/>
    <w:pPr>
      <w:spacing w:line="240" w:lineRule="auto"/>
    </w:pPr>
    <w:rPr>
      <w:b/>
      <w:bCs/>
    </w:rPr>
  </w:style>
  <w:style w:type="character" w:customStyle="1" w:styleId="KomentarotemaDiagrama">
    <w:name w:val="Komentaro tema Diagrama"/>
    <w:link w:val="Komentarotema"/>
    <w:uiPriority w:val="99"/>
    <w:semiHidden/>
    <w:rsid w:val="004D6C26"/>
    <w:rPr>
      <w:b/>
      <w:bCs/>
      <w:lang w:eastAsia="en-US"/>
    </w:rPr>
  </w:style>
  <w:style w:type="paragraph" w:styleId="Paprastasistekstas">
    <w:name w:val="Plain Text"/>
    <w:basedOn w:val="prastasis"/>
    <w:link w:val="PaprastasistekstasDiagrama"/>
    <w:uiPriority w:val="99"/>
    <w:semiHidden/>
    <w:rsid w:val="006B6166"/>
    <w:pPr>
      <w:spacing w:after="0" w:line="240" w:lineRule="auto"/>
    </w:pPr>
    <w:rPr>
      <w:rFonts w:ascii="Calibri" w:hAnsi="Calibri" w:cs="Calibri"/>
      <w:sz w:val="22"/>
      <w:szCs w:val="22"/>
    </w:rPr>
  </w:style>
  <w:style w:type="character" w:customStyle="1" w:styleId="PaprastasistekstasDiagrama">
    <w:name w:val="Paprastasis tekstas Diagrama"/>
    <w:link w:val="Paprastasistekstas"/>
    <w:uiPriority w:val="99"/>
    <w:semiHidden/>
    <w:rsid w:val="006B6166"/>
    <w:rPr>
      <w:rFonts w:ascii="Calibri" w:eastAsia="Times New Roman" w:hAnsi="Calibri" w:cs="Calibri"/>
      <w:sz w:val="21"/>
      <w:szCs w:val="21"/>
      <w:lang w:eastAsia="en-US"/>
    </w:rPr>
  </w:style>
  <w:style w:type="character" w:styleId="Hipersaitas">
    <w:name w:val="Hyperlink"/>
    <w:rsid w:val="00566A68"/>
    <w:rPr>
      <w:color w:val="0000FF"/>
      <w:u w:val="single"/>
    </w:rPr>
  </w:style>
  <w:style w:type="character" w:styleId="Neapdorotaspaminjimas">
    <w:name w:val="Unresolved Mention"/>
    <w:basedOn w:val="Numatytasispastraiposriftas"/>
    <w:uiPriority w:val="99"/>
    <w:semiHidden/>
    <w:unhideWhenUsed/>
    <w:rsid w:val="00180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359710">
      <w:bodyDiv w:val="1"/>
      <w:marLeft w:val="0"/>
      <w:marRight w:val="0"/>
      <w:marTop w:val="0"/>
      <w:marBottom w:val="0"/>
      <w:divBdr>
        <w:top w:val="none" w:sz="0" w:space="0" w:color="auto"/>
        <w:left w:val="none" w:sz="0" w:space="0" w:color="auto"/>
        <w:bottom w:val="none" w:sz="0" w:space="0" w:color="auto"/>
        <w:right w:val="none" w:sz="0" w:space="0" w:color="auto"/>
      </w:divBdr>
    </w:div>
    <w:div w:id="1947810741">
      <w:marLeft w:val="0"/>
      <w:marRight w:val="0"/>
      <w:marTop w:val="0"/>
      <w:marBottom w:val="0"/>
      <w:divBdr>
        <w:top w:val="none" w:sz="0" w:space="0" w:color="auto"/>
        <w:left w:val="none" w:sz="0" w:space="0" w:color="auto"/>
        <w:bottom w:val="none" w:sz="0" w:space="0" w:color="auto"/>
        <w:right w:val="none" w:sz="0" w:space="0" w:color="auto"/>
      </w:divBdr>
    </w:div>
    <w:div w:id="1947810744">
      <w:marLeft w:val="0"/>
      <w:marRight w:val="0"/>
      <w:marTop w:val="0"/>
      <w:marBottom w:val="0"/>
      <w:divBdr>
        <w:top w:val="none" w:sz="0" w:space="0" w:color="auto"/>
        <w:left w:val="none" w:sz="0" w:space="0" w:color="auto"/>
        <w:bottom w:val="none" w:sz="0" w:space="0" w:color="auto"/>
        <w:right w:val="none" w:sz="0" w:space="0" w:color="auto"/>
      </w:divBdr>
    </w:div>
    <w:div w:id="1947810749">
      <w:marLeft w:val="0"/>
      <w:marRight w:val="0"/>
      <w:marTop w:val="0"/>
      <w:marBottom w:val="0"/>
      <w:divBdr>
        <w:top w:val="none" w:sz="0" w:space="0" w:color="auto"/>
        <w:left w:val="none" w:sz="0" w:space="0" w:color="auto"/>
        <w:bottom w:val="none" w:sz="0" w:space="0" w:color="auto"/>
        <w:right w:val="none" w:sz="0" w:space="0" w:color="auto"/>
      </w:divBdr>
      <w:divsChild>
        <w:div w:id="1947810742">
          <w:marLeft w:val="0"/>
          <w:marRight w:val="0"/>
          <w:marTop w:val="0"/>
          <w:marBottom w:val="0"/>
          <w:divBdr>
            <w:top w:val="none" w:sz="0" w:space="0" w:color="auto"/>
            <w:left w:val="none" w:sz="0" w:space="0" w:color="auto"/>
            <w:bottom w:val="none" w:sz="0" w:space="0" w:color="auto"/>
            <w:right w:val="none" w:sz="0" w:space="0" w:color="auto"/>
          </w:divBdr>
          <w:divsChild>
            <w:div w:id="1947810746">
              <w:marLeft w:val="0"/>
              <w:marRight w:val="0"/>
              <w:marTop w:val="0"/>
              <w:marBottom w:val="0"/>
              <w:divBdr>
                <w:top w:val="none" w:sz="0" w:space="0" w:color="auto"/>
                <w:left w:val="none" w:sz="0" w:space="0" w:color="auto"/>
                <w:bottom w:val="none" w:sz="0" w:space="0" w:color="auto"/>
                <w:right w:val="none" w:sz="0" w:space="0" w:color="auto"/>
              </w:divBdr>
              <w:divsChild>
                <w:div w:id="1947810743">
                  <w:marLeft w:val="0"/>
                  <w:marRight w:val="0"/>
                  <w:marTop w:val="0"/>
                  <w:marBottom w:val="0"/>
                  <w:divBdr>
                    <w:top w:val="none" w:sz="0" w:space="0" w:color="auto"/>
                    <w:left w:val="none" w:sz="0" w:space="0" w:color="auto"/>
                    <w:bottom w:val="none" w:sz="0" w:space="0" w:color="auto"/>
                    <w:right w:val="none" w:sz="0" w:space="0" w:color="auto"/>
                  </w:divBdr>
                  <w:divsChild>
                    <w:div w:id="1947810750">
                      <w:marLeft w:val="0"/>
                      <w:marRight w:val="0"/>
                      <w:marTop w:val="0"/>
                      <w:marBottom w:val="0"/>
                      <w:divBdr>
                        <w:top w:val="none" w:sz="0" w:space="0" w:color="auto"/>
                        <w:left w:val="none" w:sz="0" w:space="0" w:color="auto"/>
                        <w:bottom w:val="none" w:sz="0" w:space="0" w:color="auto"/>
                        <w:right w:val="none" w:sz="0" w:space="0" w:color="auto"/>
                      </w:divBdr>
                    </w:div>
                    <w:div w:id="1947810752">
                      <w:marLeft w:val="0"/>
                      <w:marRight w:val="0"/>
                      <w:marTop w:val="0"/>
                      <w:marBottom w:val="0"/>
                      <w:divBdr>
                        <w:top w:val="none" w:sz="0" w:space="0" w:color="auto"/>
                        <w:left w:val="none" w:sz="0" w:space="0" w:color="auto"/>
                        <w:bottom w:val="none" w:sz="0" w:space="0" w:color="auto"/>
                        <w:right w:val="none" w:sz="0" w:space="0" w:color="auto"/>
                      </w:divBdr>
                    </w:div>
                  </w:divsChild>
                </w:div>
                <w:div w:id="1947810745">
                  <w:marLeft w:val="0"/>
                  <w:marRight w:val="0"/>
                  <w:marTop w:val="0"/>
                  <w:marBottom w:val="0"/>
                  <w:divBdr>
                    <w:top w:val="none" w:sz="0" w:space="0" w:color="auto"/>
                    <w:left w:val="none" w:sz="0" w:space="0" w:color="auto"/>
                    <w:bottom w:val="none" w:sz="0" w:space="0" w:color="auto"/>
                    <w:right w:val="none" w:sz="0" w:space="0" w:color="auto"/>
                  </w:divBdr>
                </w:div>
                <w:div w:id="1947810747">
                  <w:marLeft w:val="0"/>
                  <w:marRight w:val="0"/>
                  <w:marTop w:val="0"/>
                  <w:marBottom w:val="0"/>
                  <w:divBdr>
                    <w:top w:val="none" w:sz="0" w:space="0" w:color="auto"/>
                    <w:left w:val="none" w:sz="0" w:space="0" w:color="auto"/>
                    <w:bottom w:val="none" w:sz="0" w:space="0" w:color="auto"/>
                    <w:right w:val="none" w:sz="0" w:space="0" w:color="auto"/>
                  </w:divBdr>
                </w:div>
                <w:div w:id="1947810748">
                  <w:marLeft w:val="0"/>
                  <w:marRight w:val="0"/>
                  <w:marTop w:val="0"/>
                  <w:marBottom w:val="0"/>
                  <w:divBdr>
                    <w:top w:val="none" w:sz="0" w:space="0" w:color="auto"/>
                    <w:left w:val="none" w:sz="0" w:space="0" w:color="auto"/>
                    <w:bottom w:val="none" w:sz="0" w:space="0" w:color="auto"/>
                    <w:right w:val="none" w:sz="0" w:space="0" w:color="auto"/>
                  </w:divBdr>
                </w:div>
                <w:div w:id="1947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0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gate.ec.europa.eu/competition/transpar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8604</Words>
  <Characters>4905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rutas</dc:creator>
  <cp:keywords/>
  <dc:description/>
  <cp:lastModifiedBy>Vida Kučinskienė</cp:lastModifiedBy>
  <cp:revision>4</cp:revision>
  <cp:lastPrinted>2016-04-08T09:01:00Z</cp:lastPrinted>
  <dcterms:created xsi:type="dcterms:W3CDTF">2020-06-23T08:48:00Z</dcterms:created>
  <dcterms:modified xsi:type="dcterms:W3CDTF">2020-06-23T08:57:00Z</dcterms:modified>
</cp:coreProperties>
</file>