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85de393d6674ce59eda3b0231053622"/>
        <w:lock w:val="sdtLocked"/>
        <w:richText/>
      </w:sdtPr>
      <w:sdtContent>
        <w:p w14:paraId="3762200D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eastAsia="lt-LT"/>
            </w:rPr>
          </w:pPr>
        </w:p>
        <w:p w14:paraId="6CA1ED44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 xml:space="preserve">ŠIAULIŲ MIESTO SAVIVALDYBĖS ADMINISTRACIJOS </w:t>
          </w:r>
        </w:p>
        <w:sdt>
          <w:sdtPr>
            <w:alias w:val="skyrius"/>
            <w:tag w:val="part_58a553fb797d4d9d98eeafe3611f3f07"/>
            <w:lock w:val="sdtLocked"/>
            <w:richText/>
          </w:sdtPr>
          <w:sdtContent>
            <w:p w14:paraId="3C6E830E" w14:textId="0917AF04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>PERSONALO SKYRIUS</w:t>
              </w:r>
            </w:p>
            <w:p w14:paraId="6DA45F2A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58a553fb797d4d9d98eeafe3611f3f07"/>
                <w:lock w:val="sdtLocked"/>
                <w:richText/>
              </w:sdtPr>
              <w:sdtContent>
                <w:p w14:paraId="5125CCB1" w14:textId="77777777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  <w:t xml:space="preserve">SPRENDIMO „DĖL </w:t>
                  </w: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 xml:space="preserve">DIDŽIAUSIO LEISTINO VALSTYBĖS TARNAUTOJŲ IR DARBUOTOJŲ, DIRBANČIŲ PAGAL DARBO SUTARTIS, PAREIGYBIŲ SKAIČIAUS NUSTATYMO“  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  <w:t xml:space="preserve">PROJEKTO </w:t>
                  </w:r>
                </w:p>
                <w:p w14:paraId="55E3C0AC" w14:textId="421C423C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 w14:paraId="1D636E6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0A8F8984" w14:textId="60E0F825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 xml:space="preserve">2023 m.                         d.</w:t>
              </w:r>
            </w:p>
            <w:p w14:paraId="3F9B387D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40D2DB57" w14:textId="77777777">
              <w:pPr>
                <w:widowControl w:val="0"/>
                <w:spacing w:line="100" w:lineRule="atLeast"/>
                <w:jc w:val="center"/>
                <w:rPr>
                  <w:rFonts w:eastAsia="Lucida Sans Unicode"/>
                  <w:b/>
                  <w:bCs/>
                  <w:iCs/>
                  <w:szCs w:val="24"/>
                  <w:lang w:eastAsia="lt-LT"/>
                </w:rPr>
              </w:pPr>
            </w:p>
            <w:p w14:paraId="743580D4" w14:textId="77777777">
              <w:pPr>
                <w:widowControl w:val="0"/>
                <w:spacing w:line="100" w:lineRule="atLeast"/>
                <w:jc w:val="center"/>
                <w:rPr>
                  <w:rFonts w:eastAsia="Lucida Sans Unicode"/>
                  <w:b/>
                  <w:bCs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fe950b3bceb34aaf99788df6e4b5e7e9"/>
                <w:lock w:val="sdtLocked"/>
                <w:richText/>
              </w:sdtPr>
              <w:sdtContent>
                <w:p w14:paraId="439C3841" w14:textId="2616025E">
                  <w:pPr>
                    <w:widowControl w:val="0"/>
                    <w:spacing w:line="100" w:lineRule="atLeast"/>
                    <w:ind w:firstLine="709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e950b3bceb34aaf99788df6e4b5e7e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 xml:space="preserve">Parengto sprendimo projekto tikslai ir uždaviniai: </w:t>
                      </w:r>
                    </w:sdtContent>
                  </w:sdt>
                </w:p>
                <w:p w14:paraId="5B26FD8A" w14:textId="35659FE0">
                  <w:pPr>
                    <w:widowControl w:val="0"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tikslas – nustatyti didžiausią leistiną valstybės tarnautojų ir darbuotojų, dirbančių pagal darbo sutartis, skaičių (toliau – didžiausias leistinas pareigybių skaičius) Šiaulių miesto savivaldybės (toliau – Savivaldybė) administracijoje.</w:t>
                  </w:r>
                </w:p>
                <w:p w14:paraId="1B2C056C" w14:textId="090BC7E7">
                  <w:pPr>
                    <w:widowControl w:val="0"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Savivaldybės administracijoje didžiausias leistinas pareigybių skaičius didinamas šešiomis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pareigybėmis, Šiaulių miesto savivaldybės administracijos struktūroje nuo 2024 m. sausio 1 d.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steigiant Žemės valdymo skyrių su 11 valstybės tarnautojų pareigybių: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6 pareigybės perkeliamos iš Nacionalinės žemės tarnybos, 5 vyriausieji specialistai bus perkelti iš Savivaldybės administracijos: 2 su žemėtvarka susijusios pareigybės bus perkeltos iš Architektūros, urbanistikos ir paveldosaugos skyriaus, 2 – iš Strateginio planavimo ir finansų skyriaus, 1 – iš Turto valdymo skyriaus.</w:t>
                  </w:r>
                </w:p>
                <w:p w14:paraId="2866A138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Lietuvos Respublikos Seimas 2022 m. birželio 30 d. priėmė Lietuvos Respublikos žemės įstatymo Nr. I 446 pakeitimo įstatymą Nr. XIV-1311 ir kitų susijusių palydimųjų įstatymų pakeitimus (toliau – Žemės įstatymo I etapo paketas), kurie įsigalios 2024 m. sausio 1 d. Žemės įstatymo I etapo paketu buvo pritarta žemės valdymo ir naudojimo pertvarkai bei numatyta, kad savivaldybės įgis teisę patikėjimo teise valdyti jų teritorijose esančių miestų ir miestelių valstybinę žemę; teisę šią žemę asmenims nuomoti ir jiems perduoti neatlygintinai naudotis; perims valstybinės žemės patikėtinio – Nacionalinės žemės tarnybos prie Aplinkos ministerijos (toliau – Nacionalinė žemės tarnyba) – teises ir pareigas pagal iki 2023 m. gruodžio 31 d. sudarytas sutartis dėl valstybinės žemės nuomos ar perdavimo neatlygintinai naudotis (panaudos) miestuose ir miesteliuose.</w:t>
                  </w:r>
                </w:p>
                <w:p w14:paraId="0443AC0D" w14:textId="47CA115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Aplinkos ministerija numatė šių funkcijų vykdymui Savivaldybei iš Nacionalinės žemės tarnybos perduoti šešis vyriausiųjų specialistų etatus bei skirti valstybės biudžeto lėšas jų darbo užmokesčiui.</w:t>
                  </w:r>
                </w:p>
                <w:p w14:paraId="0480E647" w14:textId="64C33BA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Savivaldybės administracijos struktūroje į</w:t>
                  </w:r>
                  <w:r>
                    <w:rPr>
                      <w:szCs w:val="24"/>
                      <w:shd w:val="clear" w:color="auto" w:fill="FFFFFF"/>
                    </w:rPr>
                    <w:t xml:space="preserve">steigus Žemės valdymo skyrių ir </w:t>
                  </w:r>
                  <w:r>
                    <w:rPr>
                      <w:szCs w:val="24"/>
                    </w:rPr>
                    <w:t>didžiausią leistiną pareigybių skaičių padidinus šešiomis</w:t>
                  </w:r>
                  <w:r>
                    <w:rPr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pareigybėmis,</w:t>
                  </w:r>
                  <w:r>
                    <w:rPr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szCs w:val="24"/>
                    </w:rPr>
                    <w:t>Savivaldybė teisiniu ir administraciniu požiūriu bus pasirengusi kokybiškai priimti Nacionalinės žemės tarnybos perduodamų funkcijų dalį.</w:t>
                  </w:r>
                </w:p>
              </w:sdtContent>
            </w:sdt>
            <w:sdt>
              <w:sdtPr>
                <w:alias w:val="poskyris"/>
                <w:tag w:val="part_ea33071a46654e97acb21ca9349f08c1"/>
                <w:lock w:val="sdtLocked"/>
                <w:richText/>
              </w:sdtPr>
              <w:sdtContent>
                <w:p w14:paraId="3E0044A7" w14:textId="46918460">
                  <w:pPr>
                    <w:widowControl w:val="0"/>
                    <w:ind w:firstLine="709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a33071a46654e97acb21ca9349f08c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05135E6F" w14:textId="1B5D51D3">
                  <w:pPr>
                    <w:widowControl w:val="0"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Šiuo metu Savivaldybės tarybos 2023 m. rugsėjo 7 d. sprendimu Nr. T-379 „Dėl didžiausio leistino valstybės tarnautojų ir darbuotojų, dirbančių pagal darbo sutartis, pareigybių skaičiaus nustatymo“ nustatytas didžiausias leistinas pareigybių skaičius Savivaldybės administracijoje yra 279.</w:t>
                  </w:r>
                </w:p>
              </w:sdtContent>
            </w:sdt>
            <w:sdt>
              <w:sdtPr>
                <w:alias w:val="poskyris"/>
                <w:tag w:val="part_8e1cc1801bdc40b9bc8439968e757c7b"/>
                <w:lock w:val="sdtLocked"/>
                <w:richText/>
              </w:sdtPr>
              <w:sdtContent>
                <w:p w14:paraId="0E14E229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e1cc1801bdc40b9bc8439968e757c7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Sprendimo projekte numatytos naujos teisinio reglamentavimo nuostatos.</w:t>
                      </w:r>
                    </w:sdtContent>
                  </w:sdt>
                </w:p>
                <w:p w14:paraId="5234EACD" w14:textId="40688D96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Keičiamas Savivaldybės administracijos didžiausias leistinas valstybės tarnautojų ir darbuotojų, dirbančių pagal darbo sutartis ir gaunančių darbo užmokestį iš Šiaulių miesto savivaldybės biudžeto, pareigybių skaičius: vietoj šiuo metu esamų 279 pareigybių nustatomos 285</w:t>
                  </w:r>
                  <w:r>
                    <w:rPr>
                      <w:rFonts w:eastAsia="Lucida Sans Unicode"/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pareigybės.</w:t>
                  </w:r>
                </w:p>
                <w:p w14:paraId="26703582" w14:textId="5C8AF8E3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Pripažįstamas netekusiu galios Savivaldybės tarybos 2023 m. rugsėjo 7 d. sprendimas Nr. T-379 „Dėl didžiausio leistino valstybės tarnautojų ir darbuotojų, dirbančių pagal darbo sutartis, pareigybių skaičiaus nustatymo“.</w:t>
                  </w:r>
                </w:p>
              </w:sdtContent>
            </w:sdt>
            <w:sdt>
              <w:sdtPr>
                <w:alias w:val="poskyris"/>
                <w:tag w:val="part_8639dc69922149308ba1876722ad94d2"/>
                <w:lock w:val="sdtLocked"/>
                <w:richText/>
              </w:sdtPr>
              <w:sdtContent>
                <w:p w14:paraId="39C18AFA" w14:textId="1F060F9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639dc69922149308ba1876722ad94d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 xml:space="preserve">Priėmus sprendimą, galimos pasekmės  (teigiamos, neigiamos):</w:t>
                      </w:r>
                    </w:sdtContent>
                  </w:sdt>
                </w:p>
                <w:p w14:paraId="1B940ED1" w14:textId="668EF18B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Teigiamos pasekmės – bus įgyvendintos Lietuvos Respublikos žemės įstatymo įstatymų nuostatos, Savivaldybė teisiniu ir administraciniu požiūriu bus pasirengusi kokybiškai priimti Nacionalinės žemės tarnybos perduodamų funkcijų dalį, laikantis įstatymuose įtvirtintų srities teisinio reguliavimo nuostatų.</w:t>
                  </w:r>
                </w:p>
                <w:p w14:paraId="50FD6EFD" w14:textId="1A09218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Neigiamos pasekmės – nėra.</w:t>
                  </w:r>
                </w:p>
              </w:sdtContent>
            </w:sdt>
            <w:sdt>
              <w:sdtPr>
                <w:alias w:val="poskyris"/>
                <w:tag w:val="part_3b994d29406547689044cfe2b25ff033"/>
                <w:lock w:val="sdtLocked"/>
                <w:richText/>
              </w:sdtPr>
              <w:sdtContent>
                <w:p w14:paraId="239E0360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b994d29406547689044cfe2b25ff03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 xml:space="preserve">Priėmus sprendimą, keičiami ar panaikinami galiojantys Savivaldybės teisės aktai. </w:t>
                      </w:r>
                    </w:sdtContent>
                  </w:sdt>
                </w:p>
                <w:p w14:paraId="308117B9" w14:textId="0A2ADD16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Priėmus sprendimą pripažįstamas netekusiu galios Savivaldybės tarybos 2023 m. rugsėjo 7 d. sprendimas Nr. T-379 „Dėl didžiausio leistino valstybės tarnautojų ir darbuotojų, dirbančių pagal darbo sutartis, pareigybių skaičiaus nustatymo“.</w:t>
                  </w:r>
                </w:p>
              </w:sdtContent>
            </w:sdt>
            <w:sdt>
              <w:sdtPr>
                <w:alias w:val="poskyris"/>
                <w:tag w:val="part_fbf94fc906af4ba48882309f3d7dcac0"/>
                <w:lock w:val="sdtLocked"/>
                <w:richText/>
              </w:sdtPr>
              <w:sdtContent>
                <w:p w14:paraId="568453A4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bf94fc906af4ba48882309f3d7dcac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26AD5555" w14:textId="07FD4472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 xml:space="preserve">Priėmus sprendimą,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reikės pakeisti Šiaulių miesto savivaldybės administracijos karjeros valstybės tarnautojų sąrašą, parengti Žemės valdymo skyriaus nuostatus, Žemės valdymo skyriaus vedėjo, teisininko ir vyriausiųjų specialistų pareigybės aprašymus.</w:t>
                  </w:r>
                </w:p>
              </w:sdtContent>
            </w:sdt>
            <w:sdt>
              <w:sdtPr>
                <w:alias w:val="poskyris"/>
                <w:tag w:val="part_d8d0be1b62f8413c8608c38a4fae24bd"/>
                <w:lock w:val="sdtLocked"/>
                <w:richText/>
              </w:sdtPr>
              <w:sdtContent>
                <w:p w14:paraId="7537B096" w14:textId="3246D380">
                  <w:pPr>
                    <w:widowControl w:val="0"/>
                    <w:spacing w:line="100" w:lineRule="atLeast"/>
                    <w:ind w:left="-5" w:right="8" w:firstLine="720"/>
                    <w:jc w:val="both"/>
                    <w:rPr>
                      <w:rFonts w:eastAsia="Lucida Sans Unicode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8d0be1b62f8413c8608c38a4fae24b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3C7A3D0F" w14:textId="56D2FB90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  <w:t xml:space="preserve">Sprendimui įgyvendinti reikės papildomų biudžeto lėšų, nes valstybės biudžeto lėšų bus skiriama šešioms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iš Nacionalinės žemės tarnybos</w:t>
                  </w:r>
                  <w:r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  <w:t xml:space="preserve"> perkeliamoms vyriausiųjų specialistų pareigybėms, tačiau perduotoms funkcijoms vykdyti įsteigiant atskirą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Žemės valdymo </w:t>
                  </w:r>
                  <w:r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  <w:t xml:space="preserve">skyrių bus steigiamos 1 skyriaus vedėjo, 1 teisininko (vyriausiojo specialisto) ir 4 vyriausiųjų specialistų pareigybės (dar 5 vyriausiųjų specialistų pareigybės bus perkeltos iš kitų Savivaldybės administracijos skyrių). </w:t>
                  </w:r>
                </w:p>
                <w:p w14:paraId="755ED63D" w14:textId="256C966F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  <w:t xml:space="preserve">Kadangi neturime informacijos, kokius pareiginės algos koeficientus turės iš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Nacionalinės žemės tarnybos</w:t>
                  </w:r>
                  <w:r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  <w:t xml:space="preserve"> perkeliami specialistai, teikiame apytikslį Savivaldybės biudžeto lėšų poreikį.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Savivaldybės administracijoje </w:t>
                  </w:r>
                  <w:r>
                    <w:rPr>
                      <w:rFonts w:eastAsia="Lucida Sans Unicode"/>
                      <w:bCs/>
                      <w:szCs w:val="24"/>
                      <w:shd w:val="clear" w:color="auto" w:fill="FFFFFF"/>
                      <w:lang w:eastAsia="lt-LT"/>
                    </w:rPr>
                    <w:t xml:space="preserve">skyriaus vedėjo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vidutinis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darbo užmokesčio koeficientas 14,35 (2669,10 Eur),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vidutinis priedas už tarnybos stažą 19 proc. – 507,13 Eur, bendra suma – 3176,23 Eur, vyriausiojo specialisto vidutinis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darbo užmokesčio koeficientas 10,23 (1902,78 Eur),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vidutinis priedas už tarnybos stažą 10 proc. – 190,28 Eur, bendra suma – 2093,06 Eur. Skyriaus vedėjo ir vyriausiojo specialisto darbo užmokesčių skirtumas – 1083,17 Eur, „Sodrai“ 1,45 proc. – 15,71 Eur, bendra suma su „Sodra“ – 1098,88 Eur per mėnesį, 13186,56 Eur per metus.</w:t>
                  </w:r>
                </w:p>
              </w:sdtContent>
            </w:sdt>
            <w:sdt>
              <w:sdtPr>
                <w:alias w:val="poskyris"/>
                <w:tag w:val="part_5b727bbc3fe04ed78fbbef3906c9e733"/>
                <w:lock w:val="sdtLocked"/>
                <w:richText/>
              </w:sdtPr>
              <w:sdtContent>
                <w:p w14:paraId="4E70C660" w14:textId="429D0D5D">
                  <w:pPr>
                    <w:widowControl w:val="0"/>
                    <w:spacing w:line="100" w:lineRule="atLeast"/>
                    <w:ind w:left="-5" w:right="8" w:firstLine="720"/>
                    <w:jc w:val="both"/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b727bbc3fe04ed78fbbef3906c9e73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Sprendimo projekto korupcijos pasireiškimo rizika.</w:t>
                      </w:r>
                    </w:sdtContent>
                  </w:sdt>
                </w:p>
                <w:p w14:paraId="57773FFE" w14:textId="40E5076A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Nebuvo nustatoma, nes šis projektas nėra susijęs nė su viena iš sričių, išvardytų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Savivaldybės teisės aktų ar jų projektų antikorupcinio vertinimo metodikoje.</w:t>
                  </w:r>
                </w:p>
                <w:p w14:paraId="58730BC7" w14:textId="3CC1E4E1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Savivaldybės administracijos Personalo skyrius. Tiesioginė rengėja – vyriausioji specialistė Rasa Vasauskienė, tel. (8 41) 59 62 05. Projekto iniciatorius – Personalo skyrius.</w:t>
                  </w:r>
                </w:p>
                <w:p w14:paraId="4494AA81" w14:textId="4E06ADB7">
                  <w:pPr>
                    <w:widowControl w:val="0"/>
                    <w:tabs>
                      <w:tab w:val="left" w:pos="567"/>
                    </w:tabs>
                    <w:suppressAutoHyphens/>
                    <w:ind w:firstLine="709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N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umatomo teisinio reguliavimo poveikio vertinimo rezultatai</w:t>
                  </w: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 xml:space="preserve">.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Numatomo teisinio reguliavimo poveikio vertinimas neatliktinas, nes sprendimo projektu nėra numatoma reglamentuoti iki tol nereglamentuotus santykius ar iš esmės keisti teisinį reguliavimą.</w:t>
                  </w:r>
                </w:p>
                <w:p w14:paraId="165E02C3" w14:textId="77777777"/>
                <w:p w14:paraId="5C8F59E4" w14:textId="77777777">
                  <w:pPr>
                    <w:widowControl w:val="0"/>
                    <w:suppressAutoHyphens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60AFA8CA" w14:textId="77777777">
                  <w:pPr>
                    <w:widowControl w:val="0"/>
                    <w:suppressAutoHyphens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ede32b19f314e2695b831a54bc7516f"/>
            <w:lock w:val="sdtLocked"/>
            <w:richText/>
          </w:sdtPr>
          <w:sdtContent>
            <w:p w14:paraId="05B4F81A" w14:textId="1ECC62E3">
              <w:pPr>
                <w:widowControl w:val="0"/>
                <w:suppressAutoHyphens/>
                <w:spacing w:line="100" w:lineRule="atLeast"/>
                <w:jc w:val="both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Personalo skyriaus vedėja</w:t>
                <w:tab/>
                <w:tab/>
                <w:tab/>
                <w:tab/>
                <w:tab/>
                <w:tab/>
                <w:tab/>
                <w:tab/>
                <w:t xml:space="preserve">     Danutė Brinė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72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2253EE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70E981E2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589CB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11692E" w14:textId="42297314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lt-LT"/>
      </w:rPr>
    </w:pPr>
  </w:p>
  <w:p w14:paraId="14EDA00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C587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3B01D5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014C9938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C6A5A9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E341E0" w14:textId="2CDD1C0B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>PAGE   \* MERGEFORMAT</w:instrText>
    </w:r>
    <w:r>
      <w:rPr>
        <w:rFonts w:eastAsia="Lucida Sans Unicode"/>
        <w:szCs w:val="24"/>
        <w:lang w:eastAsia="lt-LT"/>
      </w:rPr>
      <w:fldChar w:fldCharType="separate"/>
    </w:r>
    <w:r>
      <w:rPr>
        <w:rFonts w:eastAsia="Lucida Sans Unicode"/>
        <w:szCs w:val="24"/>
        <w:lang w:eastAsia="lt-LT"/>
      </w:rPr>
      <w:t>2</w:t>
    </w:r>
    <w:r>
      <w:rPr>
        <w:rFonts w:eastAsia="Lucida Sans Unicode"/>
        <w:szCs w:val="24"/>
        <w:lang w:eastAsia="lt-LT"/>
      </w:rPr>
      <w:fldChar w:fldCharType="end"/>
    </w:r>
  </w:p>
  <w:p w14:paraId="361A709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271BB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04AE42A5"/>
  <w15:chartTrackingRefBased/>
  <w15:docId w15:val="{F49DE501-DE51-423C-A74C-B7DD834D840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93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9dff16c1ac947cebdc439a5ec52d431" PartId="785de393d6674ce59eda3b0231053622">
    <Part Type="skyrius" Nr="999" Title="SPRENDIMO „DĖL DIDŽIAUSIO LEISTINO VALSTYBĖS TARNAUTOJŲ IR DARBUOTOJŲ, DIRBANČIŲ PAGAL DARBO SUTARTIS, PAREIGYBIŲ SKAIČIAUS NUSTATYMO“ PROJEKTO AIŠKINAMASIS RAŠTAS" DocPartId="49dbb3ad54dd45799b7e23089f9618e0" PartId="58a553fb797d4d9d98eeafe3611f3f07">
      <Part Type="poskyris" Title="Parengto sprendimo projekto tikslai ir uždaviniai:" DocPartId="6faad25291a449929cd3472664397023" PartId="fe950b3bceb34aaf99788df6e4b5e7e9"/>
      <Part Type="poskyris" Title="Dabartinis sprendimo projekte aptariamų klausimų reguliavimas." DocPartId="2bf4796aef464201a3789d7171016970" PartId="ea33071a46654e97acb21ca9349f08c1"/>
      <Part Type="poskyris" Title="Sprendimo projekte numatytos naujos teisinio reglamentavimo nuostatos." DocPartId="02d07b0c82e342528c706925ce7d53c2" PartId="8e1cc1801bdc40b9bc8439968e757c7b"/>
      <Part Type="poskyris" Title="Priėmus sprendimą, galimos pasekmės (teigiamos, neigiamos):" DocPartId="15ed2b90762d4e4088d846090bf72a4f" PartId="8639dc69922149308ba1876722ad94d2"/>
      <Part Type="poskyris" Title="Priėmus sprendimą, keičiami ar panaikinami galiojantys Savivaldybės teisės aktai." DocPartId="ce96553c21764c91998c417ee2adf60c" PartId="3b994d29406547689044cfe2b25ff033"/>
      <Part Type="poskyris" Title="Sprendimui įgyvendinti reikalingi priimti papildomi teisės aktai." DocPartId="a8e5a2758cd04a70aea4abd11a0056d2" PartId="fbf94fc906af4ba48882309f3d7dcac0"/>
      <Part Type="poskyris" Title="Sprendimui įgyvendinti reikalingos lėšos." DocPartId="ee4a19d09c364e5fb30649eeda796fd2" PartId="d8d0be1b62f8413c8608c38a4fae24bd"/>
      <Part Type="poskyris" Title="Sprendimo projekto korupcijos pasireiškimo rizika." DocPartId="b5062f8504494f4fad28ef89c6ba2474" PartId="5b727bbc3fe04ed78fbbef3906c9e733"/>
    </Part>
    <Part Type="signatura" DocPartId="0b6034443d3e40cfbe2adc601c9d8f6f" PartId="0ede32b19f314e2695b831a54bc7516f"/>
  </Part>
</Parts>
</file>

<file path=customXml/itemProps1.xml><?xml version="1.0" encoding="utf-8"?>
<ds:datastoreItem xmlns:ds="http://schemas.openxmlformats.org/officeDocument/2006/customXml" ds:itemID="{60F5139C-ACED-4FC6-B448-6D530B80A54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8873837-5E20-4571-8178-E9D6A8FF16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764</Words>
  <Characters>5673</Characters>
  <Application>Microsoft Office Word</Application>
  <DocSecurity>4</DocSecurity>
  <Lines>93</Lines>
  <Paragraphs>36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2023-10-23T06:13:00Z</dcterms:created>
  <dc:creator>Janina Noraitienė</dc:creator>
  <lastModifiedBy>adlibuser</lastModifiedBy>
  <lastPrinted>2023-10-16T12:55:00Z</lastPrinted>
  <dcterms:modified xsi:type="dcterms:W3CDTF">2023-10-23T06:13:00Z</dcterms:modified>
  <revision>2</revision>
</coreProperties>
</file>