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04BD65A7" wp14:editId="70F160A7">
            <wp:extent cx="542925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Cs w:val="24"/>
        </w:rPr>
      </w:pPr>
      <w:r>
        <w:rPr>
          <w:b/>
          <w:szCs w:val="24"/>
        </w:rPr>
        <w:t xml:space="preserve">PRIENŲ RAJONO SAVIVALDYBĖS </w:t>
      </w:r>
      <w:r>
        <w:rPr>
          <w:b/>
          <w:caps/>
          <w:szCs w:val="24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Cs w:val="24"/>
        </w:rPr>
      </w:pPr>
      <w:r>
        <w:rPr>
          <w:b/>
          <w:caps/>
          <w:szCs w:val="24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5CE37" wp14:editId="1A95153C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tabs>
          <w:tab w:val="left" w:pos="3443"/>
        </w:tabs>
        <w:spacing w:line="276" w:lineRule="auto"/>
        <w:ind w:firstLine="3443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360" w:lineRule="auto"/>
        <w:ind w:firstLine="567"/>
        <w:jc w:val="center"/>
        <w:rPr>
          <w:b/>
          <w:bCs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>DĖL PRITARIMO PRIENŲ „ŽIBURIO“ GIMNAZIJOS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2020 METŲ VEIKLOS ATASKAITAI“ PROJEKTO </w:t>
      </w:r>
      <w:r>
        <w:rPr>
          <w:b/>
          <w:bCs/>
          <w:szCs w:val="24"/>
        </w:rPr>
        <w:t>AIŠKINAMASIS RAŠTAS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2021-03-15</w:t>
      </w:r>
    </w:p>
    <w:p>
      <w:pPr>
        <w:spacing w:line="360" w:lineRule="auto"/>
        <w:jc w:val="center"/>
        <w:rPr>
          <w:szCs w:val="24"/>
        </w:rPr>
      </w:pP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</w:rPr>
        <w:t>Sudaryti sąlygas Prienų rajono savivaldybės tarybai išklausyti Prienų „Žiburio“ gimnazijos ataskaitą ir priimti sprendimą (ataskaitai pritarti arba nepritarti).</w:t>
      </w:r>
    </w:p>
    <w:p>
      <w:pPr>
        <w:tabs>
          <w:tab w:val="left" w:pos="6096"/>
          <w:tab w:val="center" w:pos="7655"/>
        </w:tabs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Vadovaudamasi Lietuvos Respublikos vietos savivaldos įstatymo 16 straipsnio 2 dalies         19 punktu ir Prienų rajono savivaldybės tarybos 2020 m. gruodžio 22 d. sprendimu Nr. T3-298 patvirtinto Prienų rajono savivaldybės tarybos veiklos reglamento 189 punktu,</w:t>
      </w:r>
      <w:r>
        <w:rPr>
          <w:color w:val="000000"/>
          <w:szCs w:val="24"/>
        </w:rPr>
        <w:t xml:space="preserve"> Prienų rajono savivaldybės taryba Savivaldybės kontroliuojamų įmonių ir organizacijų vadovų ataskaitas ir atsakymus į Savivaldybės tarybos narių paklausimus išklauso, sprendimus dėl šių ataskaitų ir atsakymų priima iki kiekvienų metų liepos 1 dienos.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 xml:space="preserve">Teikiama ataskaita parengta vadovaujantis </w:t>
      </w:r>
      <w:r>
        <w:rPr>
          <w:color w:val="000000"/>
          <w:szCs w:val="24"/>
        </w:rPr>
        <w:t xml:space="preserve">Lietuvos Respublikos švietimo ir mokslo ministro 2018 m. kovo 27 d. įsakymu Nr. V-279 patvirtintais </w:t>
      </w:r>
      <w:r>
        <w:rPr>
          <w:color w:val="000000"/>
          <w:szCs w:val="24"/>
          <w:lang w:eastAsia="lt-LT"/>
        </w:rPr>
        <w:t xml:space="preserve">Valstybinių ir savivaldybių švietimo įstaigų (išskyrus aukštąsias mokyklas) vadovų, jų pavaduotojų ugdymui, ugdymą organizuojančių skyrių vedėjų veiklos vertinimo nuostatais </w:t>
      </w:r>
      <w:r>
        <w:rPr>
          <w:color w:val="000000"/>
          <w:szCs w:val="24"/>
          <w:shd w:val="clear" w:color="auto" w:fill="FFFFFF"/>
          <w:lang w:eastAsia="lt-LT"/>
        </w:rPr>
        <w:t>(Lietuvos Respublikos švietimo, mokslo ir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 xml:space="preserve">sporto </w:t>
      </w:r>
      <w:r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shd w:val="clear" w:color="auto" w:fill="FFFFFF"/>
          <w:lang w:eastAsia="lt-LT"/>
        </w:rPr>
        <w:t>ministro </w:t>
      </w:r>
      <w:r>
        <w:rPr>
          <w:color w:val="000000"/>
          <w:szCs w:val="24"/>
          <w:lang w:eastAsia="lt-LT"/>
        </w:rPr>
        <w:t>2021 m. sausio 11 d. </w:t>
      </w:r>
      <w:r>
        <w:rPr>
          <w:color w:val="000000"/>
          <w:szCs w:val="24"/>
          <w:shd w:val="clear" w:color="auto" w:fill="FFFFFF"/>
          <w:lang w:eastAsia="lt-LT"/>
        </w:rPr>
        <w:t>įsakymo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Nr.</w:t>
      </w:r>
      <w:r>
        <w:rPr>
          <w:color w:val="000000"/>
          <w:szCs w:val="24"/>
          <w:lang w:eastAsia="lt-LT"/>
        </w:rPr>
        <w:t> V-48 </w:t>
      </w:r>
      <w:r>
        <w:rPr>
          <w:color w:val="000000"/>
          <w:szCs w:val="24"/>
          <w:shd w:val="clear" w:color="auto" w:fill="FFFFFF"/>
          <w:lang w:eastAsia="lt-LT"/>
        </w:rPr>
        <w:t>redakcija).</w:t>
      </w:r>
      <w:r>
        <w:rPr>
          <w:color w:val="000000"/>
          <w:szCs w:val="24"/>
          <w:lang w:eastAsia="lt-LT"/>
        </w:rPr>
        <w:t xml:space="preserve">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Prienų rajono savivaldybės taryba išklausys Prienų „Žiburio“ gimnazijos ataskaitą ir jai pritars.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  <w:r>
        <w:rPr>
          <w:szCs w:val="24"/>
          <w:lang w:eastAsia="lt-LT"/>
        </w:rPr>
        <w:t xml:space="preserve"> </w:t>
      </w:r>
    </w:p>
    <w:p>
      <w:pPr>
        <w:spacing w:line="360" w:lineRule="auto"/>
        <w:ind w:firstLine="1296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1716</Characters>
  <Application>Microsoft Office Word</Application>
  <DocSecurity>4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2021-03-16T14:53:00Z</dcterms:created>
  <dc:creator>Vartotojas</dc:creator>
  <lastModifiedBy>adlibuser</lastModifiedBy>
  <dcterms:modified xsi:type="dcterms:W3CDTF">2021-03-16T14:53:00Z</dcterms:modified>
  <revision>2</revision>
</coreProperties>
</file>