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717c7b6526f438c9aafdfceffa9271b"/>
        <w:lock w:val="sdtLocked"/>
        <w:richText/>
      </w:sdtPr>
      <w:sdtContent>
        <w:p w14:paraId="2740E3D5" w14:textId="73A0269D">
          <w:pPr>
            <w:jc w:val="center"/>
            <w:rPr>
              <w:b/>
              <w:bCs/>
              <w:kern w:val="2"/>
              <w:szCs w:val="24"/>
            </w:rPr>
          </w:pPr>
          <w:r>
            <w:rPr>
              <w:b/>
              <w:bCs/>
              <w:kern w:val="2"/>
              <w:szCs w:val="24"/>
            </w:rPr>
            <w:t>ŠIAULIŲ MIESTO SAVIVALDYBĖS ADMINISTRACIJOS</w:t>
          </w:r>
        </w:p>
        <w:sdt>
          <w:sdtPr>
            <w:alias w:val="skyrius"/>
            <w:tag w:val="part_493cb60836124bdca686b1b99141ab03"/>
            <w:lock w:val="sdtLocked"/>
            <w:richText/>
          </w:sdtPr>
          <w:sdtContent>
            <w:p w14:paraId="3E14C63E" w14:textId="702F48BA">
              <w:pPr>
                <w:jc w:val="center"/>
                <w:rPr>
                  <w:b/>
                  <w:bCs/>
                  <w:kern w:val="2"/>
                  <w:szCs w:val="24"/>
                </w:rPr>
              </w:pPr>
              <w:r>
                <w:rPr>
                  <w:b/>
                  <w:bCs/>
                  <w:kern w:val="2"/>
                  <w:szCs w:val="24"/>
                </w:rPr>
                <w:t>TEISĖS SKYRIUS</w:t>
              </w:r>
            </w:p>
            <w:p w14:paraId="73DCB61E" w14:textId="77777777">
              <w:pPr>
                <w:jc w:val="center"/>
                <w:rPr>
                  <w:b/>
                  <w:bCs/>
                  <w:kern w:val="2"/>
                  <w:szCs w:val="24"/>
                </w:rPr>
              </w:pPr>
            </w:p>
            <w:p w14:paraId="610F8DD9" w14:textId="3E1619C5">
              <w:pPr>
                <w:jc w:val="center"/>
                <w:rPr>
                  <w:b/>
                  <w:bCs/>
                  <w:kern w:val="2"/>
                  <w:szCs w:val="24"/>
                </w:rPr>
              </w:pPr>
              <w:sdt>
                <w:sdtPr>
                  <w:alias w:val="Pavadinimas"/>
                  <w:tag w:val="title_493cb60836124bdca686b1b99141ab03"/>
                  <w:lock w:val="sdtLocked"/>
                  <w:richText/>
                </w:sdtPr>
                <w:sdtContent>
                  <w:r>
                    <w:rPr>
                      <w:b/>
                      <w:bCs/>
                      <w:kern w:val="2"/>
                      <w:szCs w:val="24"/>
                    </w:rPr>
                    <w:t>SPRENDIMO „DĖL ŠIAULIŲ MIESTO SAVIVALDYBĖS TARYBOS ETIKOS KOMISIJOS SUDARYMO IR NUOSTATŲ PATVIRTINIMO“ PROJEKTO AIŠKINAMASIS RAŠTAS</w:t>
                  </w:r>
                </w:sdtContent>
              </w:sdt>
            </w:p>
            <w:p w14:paraId="599E0431" w14:textId="77777777">
              <w:pPr>
                <w:jc w:val="center"/>
                <w:rPr>
                  <w:kern w:val="2"/>
                  <w:szCs w:val="24"/>
                </w:rPr>
              </w:pPr>
            </w:p>
            <w:p w14:paraId="3B4F22AA" w14:textId="54DEBDA7">
              <w:pPr>
                <w:jc w:val="center"/>
                <w:rPr>
                  <w:kern w:val="2"/>
                  <w:szCs w:val="24"/>
                </w:rPr>
              </w:pPr>
              <w:r>
                <w:rPr>
                  <w:kern w:val="2"/>
                  <w:szCs w:val="24"/>
                </w:rPr>
                <w:t>2023-05-16</w:t>
              </w:r>
            </w:p>
            <w:p w14:paraId="71923443" w14:textId="6E996FA0">
              <w:pPr>
                <w:jc w:val="center"/>
                <w:rPr>
                  <w:kern w:val="2"/>
                  <w:szCs w:val="24"/>
                </w:rPr>
              </w:pPr>
              <w:r>
                <w:rPr>
                  <w:kern w:val="2"/>
                  <w:szCs w:val="24"/>
                </w:rPr>
                <w:t>Šiauliai</w:t>
              </w:r>
            </w:p>
            <w:p w14:paraId="5F9FC8D6" w14:textId="77777777">
              <w:pPr>
                <w:jc w:val="center"/>
                <w:rPr>
                  <w:kern w:val="2"/>
                  <w:szCs w:val="24"/>
                </w:rPr>
              </w:pPr>
            </w:p>
            <w:p w14:paraId="68AEEA15" w14:textId="24A41124">
              <w:pPr>
                <w:ind w:firstLine="851"/>
                <w:jc w:val="both"/>
                <w:rPr>
                  <w:kern w:val="2"/>
                  <w:szCs w:val="24"/>
                </w:rPr>
              </w:pPr>
              <w:r>
                <w:rPr>
                  <w:b/>
                  <w:bCs/>
                  <w:kern w:val="2"/>
                  <w:szCs w:val="24"/>
                </w:rPr>
                <w:t>Parengto sprendimo projekto tikslai ir uždaviniai:</w:t>
              </w:r>
              <w:r>
                <w:rPr>
                  <w:kern w:val="2"/>
                  <w:szCs w:val="24"/>
                </w:rPr>
                <w:t xml:space="preserve"> įgyvendinti Lietuvos Respublikos vietos savivaldos įstatyme (toliau – VSĮ) nustatytą pareigą Savivaldybės tarybai savo įgaliojimų laikui sudaryti Etikos komisiją.</w:t>
              </w:r>
            </w:p>
            <w:p w14:paraId="302C1E05" w14:textId="093F3E1C">
              <w:pPr>
                <w:ind w:firstLine="851"/>
                <w:jc w:val="both"/>
                <w:rPr>
                  <w:kern w:val="2"/>
                  <w:szCs w:val="24"/>
                </w:rPr>
              </w:pPr>
              <w:r>
                <w:rPr>
                  <w:b/>
                  <w:bCs/>
                  <w:kern w:val="2"/>
                  <w:szCs w:val="24"/>
                </w:rPr>
                <w:t>Dabartinis sprendimo projekte aptariamų klausimų reguliavimas:</w:t>
              </w:r>
              <w:r>
                <w:rPr>
                  <w:kern w:val="2"/>
                  <w:szCs w:val="24"/>
                </w:rPr>
                <w:t xml:space="preserve"> pasibaigus 2019 – 2023 metų Šiaulių miesto savivaldybės tarybos įgaliojimams, baigėsi ir pastarosios tarybos įgaliojimų laikui sudarytos Etikos komisijos veikla.</w:t>
              </w:r>
            </w:p>
            <w:p w14:paraId="40180CFC" w14:textId="1539F88D">
              <w:pPr>
                <w:ind w:firstLine="851"/>
                <w:jc w:val="both"/>
                <w:rPr>
                  <w:kern w:val="2"/>
                  <w:szCs w:val="24"/>
                </w:rPr>
              </w:pPr>
              <w:r>
                <w:rPr>
                  <w:b/>
                  <w:bCs/>
                  <w:kern w:val="2"/>
                  <w:szCs w:val="24"/>
                </w:rPr>
                <w:t>Sprendimo projekte numatyta:</w:t>
              </w:r>
              <w:r>
                <w:rPr>
                  <w:kern w:val="2"/>
                  <w:szCs w:val="24"/>
                </w:rPr>
                <w:t xml:space="preserve"> sudaryti Šiaulių miesto savivaldybės tarybos 2023 – 2027 metų kadencijai Šiaulių miesto savivaldybės tarybos Etikos komisiją, paskirti Etikos komisijos pirmininką, patvirtinti atnaujintus Etikos komisijos nuostatus ir pripažinti netekusiu galios Šiaulių miesto savivaldybės tarybos 2019 m. birželio 6 d. sprendimą Nr. T-271 „Dėl Šiaulių miesto savivaldybės tarybos Etikos komisijos sudarymo ir nuostatų patvirtinimo“.</w:t>
              </w:r>
            </w:p>
            <w:p w14:paraId="298F4373" w14:textId="22C8D738">
              <w:pPr>
                <w:ind w:firstLine="851"/>
                <w:jc w:val="both"/>
                <w:rPr>
                  <w:kern w:val="2"/>
                  <w:szCs w:val="24"/>
                </w:rPr>
              </w:pPr>
              <w:r>
                <w:rPr>
                  <w:b/>
                  <w:bCs/>
                  <w:kern w:val="2"/>
                  <w:szCs w:val="24"/>
                </w:rPr>
                <w:t>Priėmus sprendimą, galimos pasekmės:</w:t>
              </w:r>
              <w:r>
                <w:rPr>
                  <w:kern w:val="2"/>
                  <w:szCs w:val="24"/>
                </w:rPr>
                <w:t xml:space="preserve"> teigiamos – bus sudarytas kolegialus organas, kuris prižiūrės, kaip meras ir savivaldybės tarybos nariai laikosi VSĮ, Valstybės politikų elgesio kodekso, Viešųjų ir privačių interesų derinimo įstatymo, reglamento ir kitų teisės aktų, reglamentuojančių savivaldybės tarybos narių veiklą ir elgesį, reikalavimų.</w:t>
              </w:r>
            </w:p>
            <w:p w14:paraId="17BEB982" w14:textId="45EC56F8">
              <w:pPr>
                <w:ind w:firstLine="851"/>
                <w:jc w:val="both"/>
                <w:rPr>
                  <w:kern w:val="2"/>
                  <w:szCs w:val="24"/>
                </w:rPr>
              </w:pPr>
              <w:r>
                <w:rPr>
                  <w:b/>
                  <w:bCs/>
                  <w:kern w:val="2"/>
                  <w:szCs w:val="24"/>
                </w:rPr>
                <w:t>Priėmus sprendimą, keičiami ar panaikinami galiojantys savivaldybės teisės aktai:</w:t>
              </w:r>
              <w:r>
                <w:rPr>
                  <w:kern w:val="2"/>
                  <w:szCs w:val="24"/>
                </w:rPr>
                <w:t xml:space="preserve"> naikinamas Šiaulių miesto savivaldybės tarybos 2019 m. birželio 6 d. sprendimas Nr. T-271 „Dėl Šiaulių miesto savivaldybės tarybos Etikos komisijos sudarymo ir nuostatų patvirtinimo“.</w:t>
              </w:r>
            </w:p>
            <w:p w14:paraId="2901E244" w14:textId="4B807A7F">
              <w:pPr>
                <w:ind w:firstLine="851"/>
                <w:jc w:val="both"/>
                <w:rPr>
                  <w:kern w:val="2"/>
                  <w:szCs w:val="24"/>
                </w:rPr>
              </w:pPr>
              <w:r>
                <w:rPr>
                  <w:b/>
                  <w:bCs/>
                  <w:kern w:val="2"/>
                  <w:szCs w:val="24"/>
                </w:rPr>
                <w:t>Sprendimui įgyvendinti reikalingi priimti papildomi teisės aktai:</w:t>
              </w:r>
              <w:r>
                <w:rPr>
                  <w:kern w:val="2"/>
                  <w:szCs w:val="24"/>
                </w:rPr>
                <w:t xml:space="preserve"> sprendimui įgyvendinti papildomi teisės aktai nebus reikalingi.</w:t>
              </w:r>
            </w:p>
            <w:p w14:paraId="5B1E7879" w14:textId="7DE0D35B">
              <w:pPr>
                <w:ind w:firstLine="851"/>
                <w:jc w:val="both"/>
                <w:rPr>
                  <w:kern w:val="2"/>
                  <w:szCs w:val="24"/>
                </w:rPr>
              </w:pPr>
              <w:r>
                <w:rPr>
                  <w:b/>
                  <w:bCs/>
                  <w:kern w:val="2"/>
                  <w:szCs w:val="24"/>
                </w:rPr>
                <w:t>Sprendimui įgyvendinti reikalingos lėšos:</w:t>
              </w:r>
              <w:r>
                <w:rPr>
                  <w:kern w:val="2"/>
                  <w:szCs w:val="24"/>
                </w:rPr>
                <w:t xml:space="preserve"> Šiaulių miesto savivaldybės biudžeto lėšos sprendimui įgyvendinti nebus reikalingos.</w:t>
              </w:r>
            </w:p>
            <w:p w14:paraId="6A5E4A11" w14:textId="019943F6">
              <w:pPr>
                <w:ind w:firstLine="851"/>
                <w:jc w:val="both"/>
                <w:rPr>
                  <w:kern w:val="2"/>
                  <w:szCs w:val="24"/>
                </w:rPr>
              </w:pPr>
              <w:r>
                <w:rPr>
                  <w:b/>
                  <w:bCs/>
                  <w:kern w:val="2"/>
                  <w:szCs w:val="24"/>
                </w:rPr>
                <w:t>Poreikis sprendimo projektą įvertinti antikorupciniu požiūriu:</w:t>
              </w:r>
              <w:r>
                <w:rPr>
                  <w:kern w:val="2"/>
                  <w:szCs w:val="24"/>
                </w:rPr>
                <w:t xml:space="preserve"> Lietuvos Respublikos korupcijos prevencijos įstatymo 8 straipsnio 1 dalyje yra numatyti atvejai kada viešojo administravimo subjektas, rengiantis norminio teisės akto projektą, Vyriausybės nustatyta tvarka atlieka šio teisės akto projekto antikorupcinį vertinimą. Šiuo atveju rengiamas savivaldybės tarybos sprendimo projektas neatitinka nei vieno įstatyme numatyto atvejo, todėl antikorupcinio vertinimo pažyma su šiuo sprendimo projektu nėra teikiama. </w:t>
              </w:r>
            </w:p>
            <w:p w14:paraId="2548A944" w14:textId="129306EC">
              <w:pPr>
                <w:ind w:firstLine="851"/>
                <w:jc w:val="both"/>
                <w:rPr>
                  <w:kern w:val="2"/>
                  <w:szCs w:val="24"/>
                </w:rPr>
              </w:pPr>
              <w:r>
                <w:rPr>
                  <w:b/>
                  <w:bCs/>
                  <w:kern w:val="2"/>
                  <w:szCs w:val="24"/>
                </w:rPr>
                <w:t xml:space="preserve">Sprendimo projektą parengė: </w:t>
              </w:r>
              <w:r>
                <w:rPr>
                  <w:kern w:val="2"/>
                  <w:szCs w:val="24"/>
                </w:rPr>
                <w:t>Teisės skyriaus vyriausiasis specialistas Edvardas Poderskis, tel. 596 207.</w:t>
              </w:r>
            </w:p>
            <w:p w14:paraId="3AF43503" w14:textId="5127E78C">
              <w:pPr>
                <w:ind w:firstLine="851"/>
                <w:jc w:val="both"/>
                <w:rPr>
                  <w:kern w:val="2"/>
                  <w:szCs w:val="24"/>
                </w:rPr>
              </w:pPr>
              <w:r>
                <w:rPr>
                  <w:b/>
                  <w:bCs/>
                  <w:kern w:val="2"/>
                  <w:szCs w:val="24"/>
                </w:rPr>
                <w:t>Trumpas sprendimo apibūdinimas:</w:t>
              </w:r>
              <w:r>
                <w:rPr>
                  <w:kern w:val="2"/>
                  <w:szCs w:val="24"/>
                </w:rPr>
                <w:t xml:space="preserve"> nusprendžiama sudaryti Šiaulių miesto savivaldybės tarybos Etikos komisiją ir patvirtinti jos nuostatus. </w:t>
              </w:r>
            </w:p>
            <w:p w14:paraId="03F6DA20" w14:textId="77777777">
              <w:pPr>
                <w:jc w:val="both"/>
                <w:rPr>
                  <w:kern w:val="2"/>
                  <w:szCs w:val="24"/>
                </w:rPr>
              </w:pPr>
            </w:p>
            <w:tbl>
              <w:tblPr>
                <w:tblW w:w="0" w:type="auto"/>
                <w:tblBorders>
                  <w:insideH w:val="single" w:sz="4" w:space="0" w:color="auto"/>
                </w:tblBorders>
                <w:tblLook w:val="04A0" w:firstRow="1" w:lastRow="0" w:firstColumn="1" w:lastColumn="0" w:noHBand="0" w:noVBand="1"/>
              </w:tblPr>
              <w:tblGrid>
                <w:gridCol w:w="4814"/>
                <w:gridCol w:w="4814"/>
              </w:tblGrid>
              <w:tr w14:paraId="7DDD95E7" w14:textId="77777777">
                <w:tc>
                  <w:tcPr>
                    <w:tcW w:w="4814" w:type="dxa"/>
                  </w:tcPr>
                  <w:p w14:paraId="5D8502CA" w14:textId="5DF92533">
                    <w:pPr>
                      <w:jc w:val="both"/>
                      <w:rPr>
                        <w:kern w:val="2"/>
                        <w:szCs w:val="24"/>
                      </w:rPr>
                    </w:pPr>
                    <w:r>
                      <w:rPr>
                        <w:kern w:val="2"/>
                        <w:szCs w:val="24"/>
                      </w:rPr>
                      <w:t>Teisės skyriaus vedėja</w:t>
                    </w:r>
                  </w:p>
                </w:tc>
                <w:tc>
                  <w:tcPr>
                    <w:tcW w:w="4814" w:type="dxa"/>
                  </w:tcPr>
                  <w:p w14:paraId="52C8D699" w14:textId="1ED0D9D1">
                    <w:pPr>
                      <w:jc w:val="right"/>
                      <w:rPr>
                        <w:kern w:val="2"/>
                        <w:szCs w:val="24"/>
                      </w:rPr>
                    </w:pPr>
                    <w:r>
                      <w:rPr>
                        <w:kern w:val="2"/>
                        <w:szCs w:val="24"/>
                      </w:rPr>
                      <w:t>Laura Steponkienė</w:t>
                    </w:r>
                  </w:p>
                </w:tc>
              </w:tr>
            </w:tbl>
            <w:p w14:paraId="095CCE62" w14:textId="77777777">
              <w:pPr>
                <w:jc w:val="both"/>
                <w:rPr>
                  <w:kern w:val="2"/>
                  <w:szCs w:val="24"/>
                </w:rPr>
              </w:pPr>
            </w:p>
          </w:sdtContent>
        </w:sdt>
      </w:sdtContent>
    </w:sdt>
    <w:sectPr>
      <w:pgSz w:w="11906" w:h="16838"/>
      <w:pgMar w:top="567" w:right="567" w:bottom="567"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17C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6555EF"/>
  <w15:chartTrackingRefBased/>
  <w15:docId w15:val="{2F871ED1-26F4-4B4F-951D-4B21B2541B9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46fa07feb954f63959fd8a9237524c1" PartId="9717c7b6526f438c9aafdfceffa9271b">
    <Part Type="skyrius" Nr="999" Title="SPRENDIMO „DĖL ŠIAULIŲ MIESTO SAVIVALDYBĖS TARYBOS ETIKOS KOMISIJOS SUDARYMO IR NUOSTATŲ PATVIRTINIMO“ PROJEKTO AIŠKINAMASIS RAŠTAS" DocPartId="86bf7663f3dc419cbfdd2dc88ba8fcaf" PartId="493cb60836124bdca686b1b99141ab03"/>
  </Part>
</Parts>
</file>

<file path=customXml/itemProps1.xml><?xml version="1.0" encoding="utf-8"?>
<ds:datastoreItem xmlns:ds="http://schemas.openxmlformats.org/officeDocument/2006/customXml" ds:itemID="{A29321E2-F1AE-4BB0-A7B6-DFC9B78EAE9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321</Words>
  <Characters>2453</Characters>
  <Application>Microsoft Office Word</Application>
  <DocSecurity>4</DocSecurity>
  <Lines>45</Lines>
  <Paragraphs>19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2755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2023-05-18T15:33:00Z</dcterms:created>
  <dc:creator>Edvardas Poderskis</dc:creator>
  <lastModifiedBy>adlibuser</lastModifiedBy>
  <dcterms:modified xsi:type="dcterms:W3CDTF">2023-05-18T15:33:00Z</dcterms:modified>
  <revision>2</revision>
</coreProperties>
</file>