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4269f481b5d41c3a1480ac9ccc0f140"/>
        <w:lock w:val="sdtLocked"/>
        <w:richText/>
      </w:sdtPr>
      <w:sdtContent>
        <w:p>
          <w:pPr>
            <w:tabs>
              <w:tab w:val="center" w:pos="4819"/>
              <w:tab w:val="right" w:pos="9638"/>
            </w:tabs>
            <w:rPr>
              <w:kern w:val="2"/>
              <w:sz w:val="22"/>
              <w:szCs w:val="22"/>
            </w:rPr>
          </w:pPr>
        </w:p>
      </w:sdtContent>
    </w:sdt>
    <w:sdt>
      <w:sdtPr>
        <w:alias w:val="patvirtinta"/>
        <w:tag w:val="part_b46642193e2e498383b67e3faa4f524f"/>
        <w:lock w:val="sdtLocked"/>
        <w:richText/>
      </w:sdtPr>
      <w:sdtContent>
        <w:p>
          <w:pPr>
            <w:ind w:firstLine="5812"/>
            <w:rPr>
              <w:kern w:val="2"/>
              <w:szCs w:val="24"/>
            </w:rPr>
          </w:pPr>
          <w:r>
            <w:rPr>
              <w:kern w:val="2"/>
              <w:szCs w:val="24"/>
            </w:rPr>
            <w:t>PATVIRTINTA</w:t>
          </w:r>
        </w:p>
        <w:p>
          <w:pPr>
            <w:ind w:firstLine="5812"/>
            <w:rPr>
              <w:kern w:val="2"/>
              <w:szCs w:val="24"/>
            </w:rPr>
          </w:pPr>
          <w:r>
            <w:rPr>
              <w:kern w:val="2"/>
              <w:szCs w:val="24"/>
            </w:rPr>
            <w:t>Šiaulių miesto savivaldybės tarybos</w:t>
          </w:r>
        </w:p>
        <w:p>
          <w:pPr>
            <w:ind w:firstLine="5812"/>
            <w:rPr>
              <w:kern w:val="2"/>
              <w:szCs w:val="24"/>
            </w:rPr>
          </w:pPr>
          <w:r>
            <w:rPr>
              <w:kern w:val="2"/>
              <w:szCs w:val="24"/>
            </w:rPr>
            <w:t xml:space="preserve">2023 m. birželio   d. sprendimu Nr. T-</w:t>
          </w:r>
        </w:p>
        <w:p>
          <w:pPr>
            <w:rPr>
              <w:kern w:val="2"/>
              <w:szCs w:val="24"/>
            </w:rPr>
          </w:pPr>
        </w:p>
        <w:p>
          <w:pPr>
            <w:rPr>
              <w:kern w:val="2"/>
              <w:szCs w:val="24"/>
            </w:rPr>
          </w:pPr>
        </w:p>
        <w:p>
          <w:pPr>
            <w:jc w:val="center"/>
            <w:rPr>
              <w:b/>
              <w:bCs/>
              <w:kern w:val="2"/>
              <w:szCs w:val="24"/>
            </w:rPr>
          </w:pPr>
          <w:sdt>
            <w:sdtPr>
              <w:alias w:val="Pavadinimas"/>
              <w:tag w:val="title_b46642193e2e498383b67e3faa4f524f"/>
              <w:lock w:val="sdtLocked"/>
              <w:richText/>
            </w:sdtPr>
            <w:sdtContent>
              <w:r>
                <w:rPr>
                  <w:b/>
                  <w:bCs/>
                  <w:kern w:val="2"/>
                  <w:szCs w:val="24"/>
                </w:rPr>
                <w:t>ŠIAULIŲ MIESTO SAVIVALDYBĖS TARYBOS ETIKOS KOMISIJOS NUOSTATAI</w:t>
              </w:r>
            </w:sdtContent>
          </w:sdt>
        </w:p>
        <w:p>
          <w:pPr>
            <w:rPr>
              <w:b/>
              <w:bCs/>
              <w:kern w:val="2"/>
              <w:szCs w:val="24"/>
            </w:rPr>
          </w:pPr>
        </w:p>
        <w:sdt>
          <w:sdtPr>
            <w:alias w:val="skyrius"/>
            <w:tag w:val="part_c83d88b3b5ac484cb11c0e2cc2a6f75e"/>
            <w:lock w:val="sdtLocked"/>
            <w:richText/>
          </w:sdtPr>
          <w:sdtContent>
            <w:p>
              <w:pPr>
                <w:jc w:val="center"/>
                <w:rPr>
                  <w:b/>
                  <w:bCs/>
                  <w:kern w:val="2"/>
                  <w:szCs w:val="24"/>
                </w:rPr>
              </w:pPr>
              <w:sdt>
                <w:sdtPr>
                  <w:alias w:val="Numeris"/>
                  <w:tag w:val="nr_c83d88b3b5ac484cb11c0e2cc2a6f75e"/>
                  <w:lock w:val="sdtLocked"/>
                  <w:richText/>
                </w:sdtPr>
                <w:sdtContent>
                  <w:r>
                    <w:rPr>
                      <w:b/>
                      <w:bCs/>
                      <w:kern w:val="2"/>
                      <w:szCs w:val="24"/>
                    </w:rPr>
                    <w:t>I</w:t>
                  </w:r>
                </w:sdtContent>
              </w:sdt>
              <w:r>
                <w:rPr>
                  <w:b/>
                  <w:bCs/>
                  <w:kern w:val="2"/>
                  <w:szCs w:val="24"/>
                </w:rPr>
                <w:t xml:space="preserve"> SKYRIUS</w:t>
              </w:r>
            </w:p>
            <w:p>
              <w:pPr>
                <w:jc w:val="center"/>
                <w:rPr>
                  <w:b/>
                  <w:bCs/>
                  <w:kern w:val="2"/>
                  <w:szCs w:val="24"/>
                </w:rPr>
              </w:pPr>
              <w:sdt>
                <w:sdtPr>
                  <w:alias w:val="Pavadinimas"/>
                  <w:tag w:val="title_c83d88b3b5ac484cb11c0e2cc2a6f75e"/>
                  <w:lock w:val="sdtLocked"/>
                  <w:richText/>
                </w:sdtPr>
                <w:sdtContent>
                  <w:r>
                    <w:rPr>
                      <w:b/>
                      <w:bCs/>
                      <w:kern w:val="2"/>
                      <w:szCs w:val="24"/>
                    </w:rPr>
                    <w:t>BENDROSIOS NUOSTATOS</w:t>
                  </w:r>
                </w:sdtContent>
              </w:sdt>
            </w:p>
            <w:p>
              <w:pPr>
                <w:jc w:val="center"/>
                <w:rPr>
                  <w:kern w:val="2"/>
                  <w:szCs w:val="24"/>
                </w:rPr>
              </w:pPr>
            </w:p>
            <w:sdt>
              <w:sdtPr>
                <w:alias w:val="1 p."/>
                <w:tag w:val="part_a6ae66e26fa9447e8665ef1b73f068f4"/>
                <w:lock w:val="sdtLocked"/>
                <w:richText/>
              </w:sdtPr>
              <w:sdtContent>
                <w:p>
                  <w:pPr>
                    <w:ind w:firstLine="851"/>
                    <w:jc w:val="both"/>
                    <w:rPr>
                      <w:kern w:val="2"/>
                      <w:szCs w:val="24"/>
                    </w:rPr>
                  </w:pPr>
                  <w:sdt>
                    <w:sdtPr>
                      <w:alias w:val="Numeris"/>
                      <w:tag w:val="nr_a6ae66e26fa9447e8665ef1b73f068f4"/>
                      <w:lock w:val="sdtLocked"/>
                      <w:richText/>
                    </w:sdtPr>
                    <w:sdtContent>
                      <w:r>
                        <w:rPr>
                          <w:kern w:val="2"/>
                          <w:szCs w:val="24"/>
                        </w:rPr>
                        <w:t>1</w:t>
                      </w:r>
                    </w:sdtContent>
                  </w:sdt>
                  <w:r>
                    <w:rPr>
                      <w:kern w:val="2"/>
                      <w:szCs w:val="24"/>
                    </w:rPr>
                    <w:t>. Šiaulių miesto savivaldybės tarybos Etikos komisijos nuostatai (toliau – Nuostatai) nustato Šiaulių miesto savivaldybės tarybos Etikos komisijos (toliau – Komisija) sudarymo tvarką, funkcijas, darbo organizavimą, teises, pareigas, valstybės politiko (Šiaulių miesto savivaldybės tarybos nario) elgesio tyrimo eigą, Komisijos priimamų sprendimų ir jų paskelbimo tvarką, kitus su Komisijos veikla susijusius klausimus.</w:t>
                  </w:r>
                </w:p>
              </w:sdtContent>
            </w:sdt>
            <w:sdt>
              <w:sdtPr>
                <w:alias w:val="2 p."/>
                <w:tag w:val="part_1de9b7009c004133b8f9e8082bcb3d4f"/>
                <w:lock w:val="sdtLocked"/>
                <w:richText/>
              </w:sdtPr>
              <w:sdtContent>
                <w:p>
                  <w:pPr>
                    <w:ind w:firstLine="851"/>
                    <w:jc w:val="both"/>
                    <w:rPr>
                      <w:kern w:val="2"/>
                      <w:szCs w:val="24"/>
                    </w:rPr>
                  </w:pPr>
                  <w:sdt>
                    <w:sdtPr>
                      <w:alias w:val="Numeris"/>
                      <w:tag w:val="nr_1de9b7009c004133b8f9e8082bcb3d4f"/>
                      <w:lock w:val="sdtLocked"/>
                      <w:richText/>
                    </w:sdtPr>
                    <w:sdtContent>
                      <w:r>
                        <w:rPr>
                          <w:kern w:val="2"/>
                          <w:szCs w:val="24"/>
                        </w:rPr>
                        <w:t>2</w:t>
                      </w:r>
                    </w:sdtContent>
                  </w:sdt>
                  <w:r>
                    <w:rPr>
                      <w:kern w:val="2"/>
                      <w:szCs w:val="24"/>
                    </w:rPr>
                    <w:t>. Komisija savo veikloje vadovaujasi Lietuvos Respublikos Konstitucija, Valstybės politikų elgesio kodeksu (toliau – Elgesio kodeksas), Lietuvos Respublikos vietos savivaldos įstatymu (toliau – Vietos savivaldos įstatymas), Lietuvos Respublikos viešųjų ir privačių interesų derinimo įstatymu (toliau – Viešųjų ir privačių interesų derinimo įstatymas), Lietuvos Respublikos Vyriausiosios tarnybinės etikos komisijos įstatymu (toliau – VTEK įstatymas), Šiaulių miesto savivaldybės tarybos veiklos reglamentu (toliau – Reglamentas), Nuostatais ir kitais teisės aktais, reglamentuojančiais Šiaulių miesto savivaldybės (toliau – Savivaldybė) tarybos narių veiklą ir elgesį.</w:t>
                  </w:r>
                </w:p>
                <w:p>
                  <w:pPr>
                    <w:jc w:val="both"/>
                    <w:rPr>
                      <w:kern w:val="2"/>
                      <w:szCs w:val="24"/>
                    </w:rPr>
                  </w:pPr>
                </w:p>
              </w:sdtContent>
            </w:sdt>
          </w:sdtContent>
        </w:sdt>
        <w:sdt>
          <w:sdtPr>
            <w:alias w:val="skyrius"/>
            <w:tag w:val="part_0ccd9cda14f240a294522ebded260d35"/>
            <w:lock w:val="sdtLocked"/>
            <w:richText/>
          </w:sdtPr>
          <w:sdtContent>
            <w:p>
              <w:pPr>
                <w:jc w:val="center"/>
                <w:rPr>
                  <w:b/>
                  <w:bCs/>
                  <w:kern w:val="2"/>
                  <w:szCs w:val="24"/>
                </w:rPr>
              </w:pPr>
              <w:sdt>
                <w:sdtPr>
                  <w:alias w:val="Numeris"/>
                  <w:tag w:val="nr_0ccd9cda14f240a294522ebded260d35"/>
                  <w:lock w:val="sdtLocked"/>
                  <w:richText/>
                </w:sdtPr>
                <w:sdtContent>
                  <w:r>
                    <w:rPr>
                      <w:b/>
                      <w:bCs/>
                      <w:kern w:val="2"/>
                      <w:szCs w:val="24"/>
                    </w:rPr>
                    <w:t>II</w:t>
                  </w:r>
                </w:sdtContent>
              </w:sdt>
              <w:r>
                <w:rPr>
                  <w:b/>
                  <w:bCs/>
                  <w:kern w:val="2"/>
                  <w:szCs w:val="24"/>
                </w:rPr>
                <w:t xml:space="preserve"> SKYRIUS</w:t>
              </w:r>
            </w:p>
            <w:p>
              <w:pPr>
                <w:jc w:val="center"/>
                <w:rPr>
                  <w:b/>
                  <w:bCs/>
                  <w:kern w:val="2"/>
                  <w:szCs w:val="24"/>
                </w:rPr>
              </w:pPr>
              <w:sdt>
                <w:sdtPr>
                  <w:alias w:val="Pavadinimas"/>
                  <w:tag w:val="title_0ccd9cda14f240a294522ebded260d35"/>
                  <w:lock w:val="sdtLocked"/>
                  <w:richText/>
                </w:sdtPr>
                <w:sdtContent>
                  <w:r>
                    <w:rPr>
                      <w:b/>
                      <w:bCs/>
                      <w:kern w:val="2"/>
                      <w:szCs w:val="24"/>
                    </w:rPr>
                    <w:t>KOMISIJOS SUDARYMAS</w:t>
                  </w:r>
                </w:sdtContent>
              </w:sdt>
            </w:p>
            <w:p>
              <w:pPr>
                <w:ind w:firstLine="851"/>
                <w:jc w:val="center"/>
                <w:rPr>
                  <w:kern w:val="2"/>
                  <w:szCs w:val="24"/>
                </w:rPr>
              </w:pPr>
            </w:p>
            <w:sdt>
              <w:sdtPr>
                <w:alias w:val="3 p."/>
                <w:tag w:val="part_243c1440311740189164b3b8c1a9449c"/>
                <w:lock w:val="sdtLocked"/>
                <w:richText/>
              </w:sdtPr>
              <w:sdtContent>
                <w:p>
                  <w:pPr>
                    <w:ind w:firstLine="851"/>
                    <w:jc w:val="both"/>
                    <w:rPr>
                      <w:kern w:val="2"/>
                      <w:szCs w:val="24"/>
                    </w:rPr>
                  </w:pPr>
                  <w:sdt>
                    <w:sdtPr>
                      <w:alias w:val="Numeris"/>
                      <w:tag w:val="nr_243c1440311740189164b3b8c1a9449c"/>
                      <w:lock w:val="sdtLocked"/>
                      <w:richText/>
                    </w:sdtPr>
                    <w:sdtContent>
                      <w:r>
                        <w:rPr>
                          <w:kern w:val="2"/>
                          <w:szCs w:val="24"/>
                        </w:rPr>
                        <w:t>3</w:t>
                      </w:r>
                    </w:sdtContent>
                  </w:sdt>
                  <w:r>
                    <w:rPr>
                      <w:kern w:val="2"/>
                      <w:szCs w:val="24"/>
                    </w:rPr>
                    <w:t>. Komisija yra sudaroma Savivaldybės tarybos įgaliojimų laikui Savivaldybės tarybos sprendimu.</w:t>
                  </w:r>
                </w:p>
              </w:sdtContent>
            </w:sdt>
            <w:sdt>
              <w:sdtPr>
                <w:alias w:val="4 p."/>
                <w:tag w:val="part_e5d0315ec9524acfab1f6cc8d4bf7a4a"/>
                <w:lock w:val="sdtLocked"/>
                <w:richText/>
              </w:sdtPr>
              <w:sdtContent>
                <w:p>
                  <w:pPr>
                    <w:ind w:firstLine="851"/>
                    <w:jc w:val="both"/>
                    <w:rPr>
                      <w:kern w:val="2"/>
                      <w:szCs w:val="24"/>
                    </w:rPr>
                  </w:pPr>
                  <w:sdt>
                    <w:sdtPr>
                      <w:alias w:val="Numeris"/>
                      <w:tag w:val="nr_e5d0315ec9524acfab1f6cc8d4bf7a4a"/>
                      <w:lock w:val="sdtLocked"/>
                      <w:richText/>
                    </w:sdtPr>
                    <w:sdtContent>
                      <w:r>
                        <w:rPr>
                          <w:kern w:val="2"/>
                          <w:szCs w:val="24"/>
                        </w:rPr>
                        <w:t>4</w:t>
                      </w:r>
                    </w:sdtContent>
                  </w:sdt>
                  <w:r>
                    <w:rPr>
                      <w:kern w:val="2"/>
                      <w:szCs w:val="24"/>
                    </w:rPr>
                    <w:t>. Komisijos nariais gali būti Savivaldybės tarybos nariai, valstybės tarnautojai, darbuotojai, dirbantys pagal darbo sutartis, ekspertai, gyvenamųjų vietovių bendruomenių atstovai – seniūnaičiai, išplėstinės seniūnaičių sueigos deleguoti atstovai, visuomenės atstovai (Lietuvos Respublikoje įregistruotų viešųjų juridinių asmenų, išskyrus valstybės ar savivaldybės institucijas ar įstaigas, įgalioti atstovai), bendruomeninių organizacijų atstovai, kiti Šiaulių miesto savivaldybės gyventojai.</w:t>
                  </w:r>
                </w:p>
              </w:sdtContent>
            </w:sdt>
            <w:sdt>
              <w:sdtPr>
                <w:alias w:val="5 p."/>
                <w:tag w:val="part_6b2c388eb2e84e858558b09e3529c2f3"/>
                <w:lock w:val="sdtLocked"/>
                <w:richText/>
              </w:sdtPr>
              <w:sdtContent>
                <w:p>
                  <w:pPr>
                    <w:ind w:firstLine="851"/>
                    <w:jc w:val="both"/>
                    <w:rPr>
                      <w:kern w:val="2"/>
                      <w:szCs w:val="24"/>
                    </w:rPr>
                  </w:pPr>
                  <w:sdt>
                    <w:sdtPr>
                      <w:alias w:val="Numeris"/>
                      <w:tag w:val="nr_6b2c388eb2e84e858558b09e3529c2f3"/>
                      <w:lock w:val="sdtLocked"/>
                      <w:richText/>
                    </w:sdtPr>
                    <w:sdtContent>
                      <w:r>
                        <w:rPr>
                          <w:kern w:val="2"/>
                          <w:szCs w:val="24"/>
                        </w:rPr>
                        <w:t>5</w:t>
                      </w:r>
                    </w:sdtContent>
                  </w:sdt>
                  <w:r>
                    <w:rPr>
                      <w:kern w:val="2"/>
                      <w:szCs w:val="24"/>
                    </w:rPr>
                    <w:t xml:space="preserve">. Komisijos pirmininką iš šios Komisijos narių – Savivaldybės tarybos narių – deleguoja Savivaldybės tarybos opozicija raštu, pasirašytu daugiau kaip pusės visų Savivaldybės tarybos opozicijos narių ir viešai įteiktu Savivaldybės tarybos posėdžio pirmininkui. Komisijos pirmininko pavaduotoją Komisijos narių siūlymu iš šios Komisijos narių – Savivaldybės tarybos narių daugumos – skiria Savivaldybės taryba. Jeigu Savivaldybės tarybos opozicija per 2 mėnesius nuo pirmojo išrinktos naujos Savivaldybės tarybos posėdžio sušaukimo dienos nedeleguoja Komisijos pirmininko arba deleguoja Savivaldybės tarybos narį, neatitinkantį Vietos savivaldos įstatymo 11 straipsnyje nustatytų reikalavimų, arba jeigu nėra paskelbta Savivaldybės tarybos opozicija, Komisijos pirmininką Savivaldybės taryba Komisijos narių siūlymu skiria iš šios Komisijos narių – Savivaldybės tarybos narių mažumos. Jeigu visi Savivaldybės tarybos nariai sudaro Savivaldybės tarybos daugumą, Komisija, sudaryta iš Savivaldybės tarybos daugumos atstovų, veikia tol, kol Savivaldybės taryboje susidaro Savivaldybės tarybos mažuma ar Savivaldybės tarybos opozicija. </w:t>
                  </w:r>
                </w:p>
              </w:sdtContent>
            </w:sdt>
            <w:sdt>
              <w:sdtPr>
                <w:alias w:val="6 p."/>
                <w:tag w:val="part_31176844b4994cd18e90cce9fc2bad0f"/>
                <w:lock w:val="sdtLocked"/>
                <w:richText/>
              </w:sdtPr>
              <w:sdtContent>
                <w:p>
                  <w:pPr>
                    <w:ind w:firstLine="851"/>
                    <w:jc w:val="both"/>
                    <w:rPr>
                      <w:kern w:val="2"/>
                      <w:szCs w:val="24"/>
                    </w:rPr>
                  </w:pPr>
                  <w:sdt>
                    <w:sdtPr>
                      <w:alias w:val="Numeris"/>
                      <w:tag w:val="nr_31176844b4994cd18e90cce9fc2bad0f"/>
                      <w:lock w:val="sdtLocked"/>
                      <w:richText/>
                    </w:sdtPr>
                    <w:sdtContent>
                      <w:r>
                        <w:rPr>
                          <w:kern w:val="2"/>
                          <w:szCs w:val="24"/>
                        </w:rPr>
                        <w:t>6</w:t>
                      </w:r>
                    </w:sdtContent>
                  </w:sdt>
                  <w:r>
                    <w:rPr>
                      <w:kern w:val="2"/>
                      <w:szCs w:val="24"/>
                    </w:rPr>
                    <w:t>. Komisijos atsakingojo sekretoriaus pareigas atlieka Savivaldybės mero (toliau – meras) paskirtas valstybės tarnautojas, ši funkcija įrašoma į jo pareigybės aprašymą.</w:t>
                  </w:r>
                </w:p>
                <w:p>
                  <w:pPr>
                    <w:jc w:val="both"/>
                    <w:rPr>
                      <w:kern w:val="2"/>
                      <w:szCs w:val="24"/>
                    </w:rPr>
                  </w:pPr>
                </w:p>
              </w:sdtContent>
            </w:sdt>
          </w:sdtContent>
        </w:sdt>
        <w:sdt>
          <w:sdtPr>
            <w:alias w:val="skyrius"/>
            <w:tag w:val="part_e40adef10c7641df9d36a6c1fd14a1ad"/>
            <w:lock w:val="sdtLocked"/>
            <w:richText/>
          </w:sdtPr>
          <w:sdtContent>
            <w:p>
              <w:pPr>
                <w:jc w:val="center"/>
                <w:rPr>
                  <w:b/>
                  <w:bCs/>
                  <w:kern w:val="2"/>
                  <w:szCs w:val="24"/>
                </w:rPr>
              </w:pPr>
              <w:sdt>
                <w:sdtPr>
                  <w:alias w:val="Numeris"/>
                  <w:tag w:val="nr_e40adef10c7641df9d36a6c1fd14a1ad"/>
                  <w:lock w:val="sdtLocked"/>
                  <w:richText/>
                </w:sdtPr>
                <w:sdtContent>
                  <w:r>
                    <w:rPr>
                      <w:b/>
                      <w:bCs/>
                      <w:kern w:val="2"/>
                      <w:szCs w:val="24"/>
                    </w:rPr>
                    <w:t>III</w:t>
                  </w:r>
                </w:sdtContent>
              </w:sdt>
              <w:r>
                <w:rPr>
                  <w:b/>
                  <w:bCs/>
                  <w:kern w:val="2"/>
                  <w:szCs w:val="24"/>
                </w:rPr>
                <w:t xml:space="preserve"> SKYRIUS</w:t>
              </w:r>
            </w:p>
            <w:p>
              <w:pPr>
                <w:jc w:val="center"/>
                <w:rPr>
                  <w:b/>
                  <w:bCs/>
                  <w:kern w:val="2"/>
                  <w:szCs w:val="24"/>
                </w:rPr>
              </w:pPr>
              <w:sdt>
                <w:sdtPr>
                  <w:alias w:val="Pavadinimas"/>
                  <w:tag w:val="title_e40adef10c7641df9d36a6c1fd14a1ad"/>
                  <w:lock w:val="sdtLocked"/>
                  <w:richText/>
                </w:sdtPr>
                <w:sdtContent>
                  <w:r>
                    <w:rPr>
                      <w:b/>
                      <w:bCs/>
                      <w:kern w:val="2"/>
                      <w:szCs w:val="24"/>
                    </w:rPr>
                    <w:t>KOMISIJOS FUNKCIJOS</w:t>
                  </w:r>
                </w:sdtContent>
              </w:sdt>
            </w:p>
            <w:p>
              <w:pPr>
                <w:jc w:val="center"/>
                <w:rPr>
                  <w:kern w:val="2"/>
                  <w:szCs w:val="24"/>
                </w:rPr>
              </w:pPr>
            </w:p>
            <w:sdt>
              <w:sdtPr>
                <w:alias w:val="7 p."/>
                <w:tag w:val="part_72b6cba5fd2c4a048aa74d4219796a38"/>
                <w:lock w:val="sdtLocked"/>
                <w:richText/>
              </w:sdtPr>
              <w:sdtContent>
                <w:p>
                  <w:pPr>
                    <w:ind w:firstLine="851"/>
                    <w:jc w:val="both"/>
                    <w:rPr>
                      <w:kern w:val="2"/>
                      <w:szCs w:val="24"/>
                    </w:rPr>
                  </w:pPr>
                  <w:sdt>
                    <w:sdtPr>
                      <w:alias w:val="Numeris"/>
                      <w:tag w:val="nr_72b6cba5fd2c4a048aa74d4219796a38"/>
                      <w:lock w:val="sdtLocked"/>
                      <w:richText/>
                    </w:sdtPr>
                    <w:sdtContent>
                      <w:r>
                        <w:rPr>
                          <w:kern w:val="2"/>
                          <w:szCs w:val="24"/>
                        </w:rPr>
                        <w:t>7</w:t>
                      </w:r>
                    </w:sdtContent>
                  </w:sdt>
                  <w:r>
                    <w:rPr>
                      <w:kern w:val="2"/>
                      <w:szCs w:val="24"/>
                    </w:rPr>
                    <w:t>. Komisija atlieka šias funkcijas:</w:t>
                  </w:r>
                </w:p>
                <w:sdt>
                  <w:sdtPr>
                    <w:alias w:val="7.1 pp."/>
                    <w:tag w:val="part_6ecc152e0d38485dbd1d8d857aa7f6c3"/>
                    <w:lock w:val="sdtLocked"/>
                    <w:richText/>
                  </w:sdtPr>
                  <w:sdtContent>
                    <w:p>
                      <w:pPr>
                        <w:ind w:firstLine="851"/>
                        <w:jc w:val="both"/>
                        <w:rPr>
                          <w:kern w:val="2"/>
                          <w:szCs w:val="24"/>
                        </w:rPr>
                      </w:pPr>
                      <w:sdt>
                        <w:sdtPr>
                          <w:alias w:val="Numeris"/>
                          <w:tag w:val="nr_6ecc152e0d38485dbd1d8d857aa7f6c3"/>
                          <w:lock w:val="sdtLocked"/>
                          <w:richText/>
                        </w:sdtPr>
                        <w:sdtContent>
                          <w:r>
                            <w:rPr>
                              <w:kern w:val="2"/>
                              <w:szCs w:val="24"/>
                            </w:rPr>
                            <w:t>7.1</w:t>
                          </w:r>
                        </w:sdtContent>
                      </w:sdt>
                      <w:r>
                        <w:rPr>
                          <w:kern w:val="2"/>
                          <w:szCs w:val="24"/>
                        </w:rPr>
                        <w:t>. prižiūri, kaip meras ir Savivaldybės tarybos nariai laikosi Vietos savivaldos įstatymo, Valstybės politikų elgesio kodekso, Viešųjų ir privačių interesų derinimo įstatymo, Reglamento, kitų teisės aktų, reglamentuojančių Savivaldybės tarybos narių veiklą ir elgesį, reikalavimų;</w:t>
                      </w:r>
                    </w:p>
                  </w:sdtContent>
                </w:sdt>
                <w:sdt>
                  <w:sdtPr>
                    <w:alias w:val="7.2 pp."/>
                    <w:tag w:val="part_5c8c14c7c6704558a6aba2bb26795e9d"/>
                    <w:lock w:val="sdtLocked"/>
                    <w:richText/>
                  </w:sdtPr>
                  <w:sdtContent>
                    <w:p>
                      <w:pPr>
                        <w:ind w:firstLine="851"/>
                        <w:jc w:val="both"/>
                        <w:rPr>
                          <w:kern w:val="2"/>
                          <w:szCs w:val="24"/>
                        </w:rPr>
                      </w:pPr>
                      <w:sdt>
                        <w:sdtPr>
                          <w:alias w:val="Numeris"/>
                          <w:tag w:val="nr_5c8c14c7c6704558a6aba2bb26795e9d"/>
                          <w:lock w:val="sdtLocked"/>
                          <w:richText/>
                        </w:sdtPr>
                        <w:sdtContent>
                          <w:r>
                            <w:rPr>
                              <w:kern w:val="2"/>
                              <w:szCs w:val="24"/>
                            </w:rPr>
                            <w:t>7.2</w:t>
                          </w:r>
                        </w:sdtContent>
                      </w:sdt>
                      <w:r>
                        <w:rPr>
                          <w:kern w:val="2"/>
                          <w:szCs w:val="24"/>
                        </w:rPr>
                        <w:t>. analizuoja Savivaldybės tarybos narių nedalyvavimo Savivaldybės tarybos, komitetų ir komisijų posėdžiuose ir Vietos savivaldos įstatymo nustatytų pareigų nevykdymo priežastis;</w:t>
                      </w:r>
                    </w:p>
                  </w:sdtContent>
                </w:sdt>
                <w:sdt>
                  <w:sdtPr>
                    <w:alias w:val="7.3 pp."/>
                    <w:tag w:val="part_1cf06d70750f464cacf3beb21ec48142"/>
                    <w:lock w:val="sdtLocked"/>
                    <w:richText/>
                  </w:sdtPr>
                  <w:sdtContent>
                    <w:p>
                      <w:pPr>
                        <w:ind w:firstLine="851"/>
                        <w:jc w:val="both"/>
                        <w:rPr>
                          <w:kern w:val="2"/>
                          <w:szCs w:val="24"/>
                        </w:rPr>
                      </w:pPr>
                      <w:sdt>
                        <w:sdtPr>
                          <w:alias w:val="Numeris"/>
                          <w:tag w:val="nr_1cf06d70750f464cacf3beb21ec48142"/>
                          <w:lock w:val="sdtLocked"/>
                          <w:richText/>
                        </w:sdtPr>
                        <w:sdtContent>
                          <w:r>
                            <w:rPr>
                              <w:kern w:val="2"/>
                              <w:szCs w:val="24"/>
                            </w:rPr>
                            <w:t>7.3</w:t>
                          </w:r>
                        </w:sdtContent>
                      </w:sdt>
                      <w:r>
                        <w:rPr>
                          <w:kern w:val="2"/>
                          <w:szCs w:val="24"/>
                        </w:rPr>
                        <w:t>. tiria ir priima sprendimus dėl mero ir Savivaldybės tarybos narių veiklos atitikties Vietos savivaldos įstatymo, Valstybės politikų elgesio kodekso, Viešųjų ir privačių interesų derinimo įstatymo, Reglamento, kitų teisės aktų, reglamentuojančių mero ir Savivaldybės tarybos narių veiklą ir elgesį, nuostatoms;</w:t>
                      </w:r>
                    </w:p>
                  </w:sdtContent>
                </w:sdt>
                <w:sdt>
                  <w:sdtPr>
                    <w:alias w:val="7.4 pp."/>
                    <w:tag w:val="part_26ff9f68d5d04a08ad00e0da4fe0c671"/>
                    <w:lock w:val="sdtLocked"/>
                    <w:richText/>
                  </w:sdtPr>
                  <w:sdtContent>
                    <w:p>
                      <w:pPr>
                        <w:ind w:firstLine="851"/>
                        <w:jc w:val="both"/>
                        <w:rPr>
                          <w:kern w:val="2"/>
                          <w:szCs w:val="24"/>
                        </w:rPr>
                      </w:pPr>
                      <w:sdt>
                        <w:sdtPr>
                          <w:alias w:val="Numeris"/>
                          <w:tag w:val="nr_26ff9f68d5d04a08ad00e0da4fe0c671"/>
                          <w:lock w:val="sdtLocked"/>
                          <w:richText/>
                        </w:sdtPr>
                        <w:sdtContent>
                          <w:r>
                            <w:rPr>
                              <w:kern w:val="2"/>
                              <w:szCs w:val="24"/>
                            </w:rPr>
                            <w:t>7.4</w:t>
                          </w:r>
                        </w:sdtContent>
                      </w:sdt>
                      <w:r>
                        <w:rPr>
                          <w:kern w:val="2"/>
                          <w:szCs w:val="24"/>
                        </w:rPr>
                        <w:t>. nagrinėja Šiaulių miesto savivaldybės bendruomenės narių, valstybės institucijų, gyvenamųjų vietovių bendruomenių ar bendruomeninių organizacijų atstovų siūlymus ir pastabas dėl mero ir Savivaldybės tarybos narių veiklos skaidrumo;</w:t>
                      </w:r>
                    </w:p>
                  </w:sdtContent>
                </w:sdt>
                <w:sdt>
                  <w:sdtPr>
                    <w:alias w:val="7.5 pp."/>
                    <w:tag w:val="part_924d3868b2a84eeab5623e9e72e078ce"/>
                    <w:lock w:val="sdtLocked"/>
                    <w:richText/>
                  </w:sdtPr>
                  <w:sdtContent>
                    <w:p>
                      <w:pPr>
                        <w:ind w:firstLine="851"/>
                        <w:jc w:val="both"/>
                        <w:rPr>
                          <w:kern w:val="2"/>
                          <w:szCs w:val="24"/>
                        </w:rPr>
                      </w:pPr>
                      <w:sdt>
                        <w:sdtPr>
                          <w:alias w:val="Numeris"/>
                          <w:tag w:val="nr_924d3868b2a84eeab5623e9e72e078ce"/>
                          <w:lock w:val="sdtLocked"/>
                          <w:richText/>
                        </w:sdtPr>
                        <w:sdtContent>
                          <w:r>
                            <w:rPr>
                              <w:kern w:val="2"/>
                              <w:szCs w:val="24"/>
                            </w:rPr>
                            <w:t>7.5</w:t>
                          </w:r>
                        </w:sdtContent>
                      </w:sdt>
                      <w:r>
                        <w:rPr>
                          <w:kern w:val="2"/>
                          <w:szCs w:val="24"/>
                        </w:rPr>
                        <w:t>. analizuoja Vietos savivaldos įstatymo nustatytų mero pareigų nevykdymo priežastis;</w:t>
                      </w:r>
                    </w:p>
                  </w:sdtContent>
                </w:sdt>
                <w:sdt>
                  <w:sdtPr>
                    <w:alias w:val="7.6 pp."/>
                    <w:tag w:val="part_6ccfa409f700401d8540baf8c32bed23"/>
                    <w:lock w:val="sdtLocked"/>
                    <w:richText/>
                  </w:sdtPr>
                  <w:sdtContent>
                    <w:p>
                      <w:pPr>
                        <w:ind w:firstLine="851"/>
                        <w:jc w:val="both"/>
                        <w:rPr>
                          <w:kern w:val="2"/>
                          <w:szCs w:val="24"/>
                        </w:rPr>
                      </w:pPr>
                      <w:sdt>
                        <w:sdtPr>
                          <w:alias w:val="Numeris"/>
                          <w:tag w:val="nr_6ccfa409f700401d8540baf8c32bed23"/>
                          <w:lock w:val="sdtLocked"/>
                          <w:richText/>
                        </w:sdtPr>
                        <w:sdtContent>
                          <w:r>
                            <w:rPr>
                              <w:kern w:val="2"/>
                              <w:szCs w:val="24"/>
                            </w:rPr>
                            <w:t>7.6</w:t>
                          </w:r>
                        </w:sdtContent>
                      </w:sdt>
                      <w:r>
                        <w:rPr>
                          <w:kern w:val="2"/>
                          <w:szCs w:val="24"/>
                        </w:rPr>
                        <w:t>. teikia Vyriausiajai rinkimų komisijai siūlymą priimti sprendimą dėl Savivaldybės tarybos nario įgaliojimų nutrūkimo, jeigu šis Savivaldybės tarybos narys yra praleidęs iš eilės 3 Savivaldybės tarybos posėdžius be pateisinamos priežasties;</w:t>
                      </w:r>
                    </w:p>
                  </w:sdtContent>
                </w:sdt>
                <w:sdt>
                  <w:sdtPr>
                    <w:alias w:val="7.7 pp."/>
                    <w:tag w:val="part_0d4332fcfab4445d80026080028225da"/>
                    <w:lock w:val="sdtLocked"/>
                    <w:richText/>
                  </w:sdtPr>
                  <w:sdtContent>
                    <w:p>
                      <w:pPr>
                        <w:ind w:firstLine="851"/>
                        <w:jc w:val="both"/>
                        <w:rPr>
                          <w:kern w:val="2"/>
                          <w:szCs w:val="24"/>
                        </w:rPr>
                      </w:pPr>
                      <w:sdt>
                        <w:sdtPr>
                          <w:alias w:val="Numeris"/>
                          <w:tag w:val="nr_0d4332fcfab4445d80026080028225da"/>
                          <w:lock w:val="sdtLocked"/>
                          <w:richText/>
                        </w:sdtPr>
                        <w:sdtContent>
                          <w:r>
                            <w:rPr>
                              <w:kern w:val="2"/>
                              <w:szCs w:val="24"/>
                            </w:rPr>
                            <w:t>7.7</w:t>
                          </w:r>
                        </w:sdtContent>
                      </w:sdt>
                      <w:r>
                        <w:rPr>
                          <w:kern w:val="2"/>
                          <w:szCs w:val="24"/>
                        </w:rPr>
                        <w:t>. Savivaldybės tarybos narių, mero ir savo iniciatyva teikia Savivaldybės tarybos nariams rekomendacijas dėl Viešųjų ir privačių interesų derinimo įstatymo nuostatų įgyvendinimo;</w:t>
                      </w:r>
                    </w:p>
                  </w:sdtContent>
                </w:sdt>
                <w:sdt>
                  <w:sdtPr>
                    <w:alias w:val="7.8 pp."/>
                    <w:tag w:val="part_257c43bbabe94f779faa6f6fa685d29e"/>
                    <w:lock w:val="sdtLocked"/>
                    <w:richText/>
                  </w:sdtPr>
                  <w:sdtContent>
                    <w:p>
                      <w:pPr>
                        <w:ind w:firstLine="851"/>
                        <w:jc w:val="both"/>
                        <w:rPr>
                          <w:kern w:val="2"/>
                          <w:szCs w:val="24"/>
                        </w:rPr>
                      </w:pPr>
                      <w:sdt>
                        <w:sdtPr>
                          <w:alias w:val="Numeris"/>
                          <w:tag w:val="nr_257c43bbabe94f779faa6f6fa685d29e"/>
                          <w:lock w:val="sdtLocked"/>
                          <w:richText/>
                        </w:sdtPr>
                        <w:sdtContent>
                          <w:r>
                            <w:rPr>
                              <w:kern w:val="2"/>
                              <w:szCs w:val="24"/>
                            </w:rPr>
                            <w:t>7.8</w:t>
                          </w:r>
                        </w:sdtContent>
                      </w:sdt>
                      <w:r>
                        <w:rPr>
                          <w:kern w:val="2"/>
                          <w:szCs w:val="24"/>
                        </w:rPr>
                        <w:t>. Savivaldybės tarybos narių ir savo iniciatyva teikia merui rekomendacijas dėl Viešųjų ir privačių interesų derinimo įstatymo nuostatų įgyvendinimo.</w:t>
                      </w:r>
                    </w:p>
                    <w:p>
                      <w:pPr>
                        <w:jc w:val="both"/>
                        <w:rPr>
                          <w:kern w:val="2"/>
                          <w:szCs w:val="24"/>
                        </w:rPr>
                      </w:pPr>
                    </w:p>
                  </w:sdtContent>
                </w:sdt>
              </w:sdtContent>
            </w:sdt>
          </w:sdtContent>
        </w:sdt>
        <w:sdt>
          <w:sdtPr>
            <w:alias w:val="skyrius"/>
            <w:tag w:val="part_a990197d1ca54d66ae56c9ffcbc6e8db"/>
            <w:lock w:val="sdtLocked"/>
            <w:richText/>
          </w:sdtPr>
          <w:sdtContent>
            <w:p>
              <w:pPr>
                <w:jc w:val="center"/>
                <w:rPr>
                  <w:b/>
                  <w:bCs/>
                  <w:kern w:val="2"/>
                  <w:szCs w:val="24"/>
                </w:rPr>
              </w:pPr>
              <w:sdt>
                <w:sdtPr>
                  <w:alias w:val="Numeris"/>
                  <w:tag w:val="nr_a990197d1ca54d66ae56c9ffcbc6e8db"/>
                  <w:lock w:val="sdtLocked"/>
                  <w:richText/>
                </w:sdtPr>
                <w:sdtContent>
                  <w:r>
                    <w:rPr>
                      <w:b/>
                      <w:bCs/>
                      <w:kern w:val="2"/>
                      <w:szCs w:val="24"/>
                    </w:rPr>
                    <w:t>IV</w:t>
                  </w:r>
                </w:sdtContent>
              </w:sdt>
              <w:r>
                <w:rPr>
                  <w:b/>
                  <w:bCs/>
                  <w:kern w:val="2"/>
                  <w:szCs w:val="24"/>
                </w:rPr>
                <w:t xml:space="preserve"> SKYRIUS</w:t>
              </w:r>
            </w:p>
            <w:p>
              <w:pPr>
                <w:jc w:val="center"/>
                <w:rPr>
                  <w:b/>
                  <w:bCs/>
                  <w:kern w:val="2"/>
                  <w:szCs w:val="24"/>
                </w:rPr>
              </w:pPr>
              <w:sdt>
                <w:sdtPr>
                  <w:alias w:val="Pavadinimas"/>
                  <w:tag w:val="title_a990197d1ca54d66ae56c9ffcbc6e8db"/>
                  <w:lock w:val="sdtLocked"/>
                  <w:richText/>
                </w:sdtPr>
                <w:sdtContent>
                  <w:r>
                    <w:rPr>
                      <w:b/>
                      <w:bCs/>
                      <w:kern w:val="2"/>
                      <w:szCs w:val="24"/>
                    </w:rPr>
                    <w:t>KOMISIJOS DARBO ORGANIZAVIMAS</w:t>
                  </w:r>
                </w:sdtContent>
              </w:sdt>
            </w:p>
            <w:p>
              <w:pPr>
                <w:jc w:val="center"/>
                <w:rPr>
                  <w:kern w:val="2"/>
                  <w:szCs w:val="24"/>
                </w:rPr>
              </w:pPr>
            </w:p>
            <w:sdt>
              <w:sdtPr>
                <w:alias w:val="8 p."/>
                <w:tag w:val="part_703dc44444224fb8a23df9b5ce14e6fd"/>
                <w:lock w:val="sdtLocked"/>
                <w:richText/>
              </w:sdtPr>
              <w:sdtContent>
                <w:p>
                  <w:pPr>
                    <w:ind w:firstLine="851"/>
                    <w:jc w:val="both"/>
                    <w:rPr>
                      <w:kern w:val="2"/>
                      <w:szCs w:val="24"/>
                    </w:rPr>
                  </w:pPr>
                  <w:sdt>
                    <w:sdtPr>
                      <w:alias w:val="Numeris"/>
                      <w:tag w:val="nr_703dc44444224fb8a23df9b5ce14e6fd"/>
                      <w:lock w:val="sdtLocked"/>
                      <w:richText/>
                    </w:sdtPr>
                    <w:sdtContent>
                      <w:r>
                        <w:rPr>
                          <w:kern w:val="2"/>
                          <w:szCs w:val="24"/>
                        </w:rPr>
                        <w:t>8</w:t>
                      </w:r>
                    </w:sdtContent>
                  </w:sdt>
                  <w:r>
                    <w:rPr>
                      <w:kern w:val="2"/>
                      <w:szCs w:val="24"/>
                    </w:rPr>
                    <w:t>. Pagrindinė Komisijos veiklos forma yra posėdžiai.</w:t>
                  </w:r>
                </w:p>
              </w:sdtContent>
            </w:sdt>
            <w:sdt>
              <w:sdtPr>
                <w:alias w:val="9 p."/>
                <w:tag w:val="part_d34d219c395f4e18bf5938432aa9f288"/>
                <w:lock w:val="sdtLocked"/>
                <w:richText/>
              </w:sdtPr>
              <w:sdtContent>
                <w:p>
                  <w:pPr>
                    <w:ind w:firstLine="851"/>
                    <w:jc w:val="both"/>
                    <w:rPr>
                      <w:kern w:val="2"/>
                      <w:szCs w:val="24"/>
                    </w:rPr>
                  </w:pPr>
                  <w:sdt>
                    <w:sdtPr>
                      <w:alias w:val="Numeris"/>
                      <w:tag w:val="nr_d34d219c395f4e18bf5938432aa9f288"/>
                      <w:lock w:val="sdtLocked"/>
                      <w:richText/>
                    </w:sdtPr>
                    <w:sdtContent>
                      <w:r>
                        <w:rPr>
                          <w:kern w:val="2"/>
                          <w:szCs w:val="24"/>
                        </w:rPr>
                        <w:t>9</w:t>
                      </w:r>
                    </w:sdtContent>
                  </w:sdt>
                  <w:r>
                    <w:rPr>
                      <w:kern w:val="2"/>
                      <w:szCs w:val="24"/>
                    </w:rPr>
                    <w:t>. Komisijos posėdžius šaukia, jų datą, laiką nustato ir darbotvarkę sudaro Komisijos pirmininkas (jo nesant – Komisijos pirmininko pavaduotojas).</w:t>
                  </w:r>
                </w:p>
              </w:sdtContent>
            </w:sdt>
            <w:sdt>
              <w:sdtPr>
                <w:alias w:val="10 p."/>
                <w:tag w:val="part_1cb8676e090c484588c014e2770de69c"/>
                <w:lock w:val="sdtLocked"/>
                <w:richText/>
              </w:sdtPr>
              <w:sdtContent>
                <w:p>
                  <w:pPr>
                    <w:ind w:firstLine="851"/>
                    <w:jc w:val="both"/>
                    <w:rPr>
                      <w:kern w:val="2"/>
                      <w:szCs w:val="24"/>
                    </w:rPr>
                  </w:pPr>
                  <w:sdt>
                    <w:sdtPr>
                      <w:alias w:val="Numeris"/>
                      <w:tag w:val="nr_1cb8676e090c484588c014e2770de69c"/>
                      <w:lock w:val="sdtLocked"/>
                      <w:richText/>
                    </w:sdtPr>
                    <w:sdtContent>
                      <w:r>
                        <w:rPr>
                          <w:kern w:val="2"/>
                          <w:szCs w:val="24"/>
                        </w:rPr>
                        <w:t>10</w:t>
                      </w:r>
                    </w:sdtContent>
                  </w:sdt>
                  <w:r>
                    <w:rPr>
                      <w:kern w:val="2"/>
                      <w:szCs w:val="24"/>
                    </w:rPr>
                    <w:t>. Komisijos posėdis laikomas teisėtu, jeigu jame dalyvauja daugiau kaip pusė Komisijos narių.</w:t>
                  </w:r>
                </w:p>
              </w:sdtContent>
            </w:sdt>
            <w:sdt>
              <w:sdtPr>
                <w:alias w:val="11 p."/>
                <w:tag w:val="part_356621efe3dd466d8bda5e689ca15300"/>
                <w:lock w:val="sdtLocked"/>
                <w:richText/>
              </w:sdtPr>
              <w:sdtContent>
                <w:p>
                  <w:pPr>
                    <w:ind w:firstLine="851"/>
                    <w:jc w:val="both"/>
                    <w:rPr>
                      <w:kern w:val="2"/>
                      <w:szCs w:val="24"/>
                    </w:rPr>
                  </w:pPr>
                  <w:sdt>
                    <w:sdtPr>
                      <w:alias w:val="Numeris"/>
                      <w:tag w:val="nr_356621efe3dd466d8bda5e689ca15300"/>
                      <w:lock w:val="sdtLocked"/>
                      <w:richText/>
                    </w:sdtPr>
                    <w:sdtContent>
                      <w:r>
                        <w:rPr>
                          <w:kern w:val="2"/>
                          <w:szCs w:val="24"/>
                        </w:rPr>
                        <w:t>11</w:t>
                      </w:r>
                    </w:sdtContent>
                  </w:sdt>
                  <w:r>
                    <w:rPr>
                      <w:kern w:val="2"/>
                      <w:szCs w:val="24"/>
                    </w:rPr>
                    <w:t>. Komisijos narių dalyvavimas posėdyje yra privalomas, neatvykimas pateisinamas tik dėl svarbios priežasties.</w:t>
                  </w:r>
                </w:p>
              </w:sdtContent>
            </w:sdt>
            <w:sdt>
              <w:sdtPr>
                <w:alias w:val="12 p."/>
                <w:tag w:val="part_076b7debdf72400cbb3a6b5a2889ee21"/>
                <w:lock w:val="sdtLocked"/>
                <w:richText/>
              </w:sdtPr>
              <w:sdtContent>
                <w:p>
                  <w:pPr>
                    <w:ind w:firstLine="851"/>
                    <w:jc w:val="both"/>
                    <w:rPr>
                      <w:kern w:val="2"/>
                      <w:szCs w:val="24"/>
                    </w:rPr>
                  </w:pPr>
                  <w:sdt>
                    <w:sdtPr>
                      <w:alias w:val="Numeris"/>
                      <w:tag w:val="nr_076b7debdf72400cbb3a6b5a2889ee21"/>
                      <w:lock w:val="sdtLocked"/>
                      <w:richText/>
                    </w:sdtPr>
                    <w:sdtContent>
                      <w:r>
                        <w:rPr>
                          <w:kern w:val="2"/>
                          <w:szCs w:val="24"/>
                        </w:rPr>
                        <w:t>12</w:t>
                      </w:r>
                    </w:sdtContent>
                  </w:sdt>
                  <w:r>
                    <w:rPr>
                      <w:kern w:val="2"/>
                      <w:szCs w:val="24"/>
                    </w:rPr>
                    <w:t>. Jei Komisijos narys negali atvykti į posėdį, apie tai turi iš anksto pranešti Komisijos pirmininkui, o jo nesant – Komisijos pirmininko pavaduotojui, nurodydamas nedalyvavimo priežastį.</w:t>
                  </w:r>
                </w:p>
              </w:sdtContent>
            </w:sdt>
            <w:sdt>
              <w:sdtPr>
                <w:alias w:val="13 p."/>
                <w:tag w:val="part_d6228e0e18044043b5844bd915dd45db"/>
                <w:lock w:val="sdtLocked"/>
                <w:richText/>
              </w:sdtPr>
              <w:sdtContent>
                <w:p>
                  <w:pPr>
                    <w:ind w:firstLine="851"/>
                    <w:jc w:val="both"/>
                    <w:rPr>
                      <w:color w:val="000000"/>
                      <w:kern w:val="2"/>
                      <w:szCs w:val="24"/>
                    </w:rPr>
                  </w:pPr>
                  <w:sdt>
                    <w:sdtPr>
                      <w:alias w:val="Numeris"/>
                      <w:tag w:val="nr_d6228e0e18044043b5844bd915dd45db"/>
                      <w:lock w:val="sdtLocked"/>
                      <w:richText/>
                    </w:sdtPr>
                    <w:sdtContent>
                      <w:r>
                        <w:rPr>
                          <w:kern w:val="2"/>
                          <w:szCs w:val="24"/>
                        </w:rPr>
                        <w:t>13</w:t>
                      </w:r>
                    </w:sdtContent>
                  </w:sdt>
                  <w:r>
                    <w:rPr>
                      <w:kern w:val="2"/>
                      <w:szCs w:val="24"/>
                    </w:rPr>
                    <w:t xml:space="preserve">. Komisijos narys, dėl svarbių priežasčių </w:t>
                  </w:r>
                  <w:r>
                    <w:rPr>
                      <w:color w:val="000000"/>
                      <w:kern w:val="2"/>
                      <w:szCs w:val="24"/>
                    </w:rPr>
                    <w:t>negalintis dalyvauti Komisijos posėdyje, gali svarstomais klausimais raštu pateikti savo nuomonę, kuri turi būti paskelbta Komisijos posėdyje ir įrašyta į protokolą, tačiau ji neįskaitoma į balsavimo rezultatus.</w:t>
                  </w:r>
                </w:p>
              </w:sdtContent>
            </w:sdt>
            <w:sdt>
              <w:sdtPr>
                <w:alias w:val="14 p."/>
                <w:tag w:val="part_8bd5c243f6034bb5b8b08754740de736"/>
                <w:lock w:val="sdtLocked"/>
                <w:richText/>
              </w:sdtPr>
              <w:sdtContent>
                <w:p>
                  <w:pPr>
                    <w:ind w:firstLine="851"/>
                    <w:jc w:val="both"/>
                    <w:rPr>
                      <w:color w:val="000000"/>
                      <w:kern w:val="2"/>
                      <w:szCs w:val="24"/>
                    </w:rPr>
                  </w:pPr>
                  <w:sdt>
                    <w:sdtPr>
                      <w:alias w:val="Numeris"/>
                      <w:tag w:val="nr_8bd5c243f6034bb5b8b08754740de736"/>
                      <w:lock w:val="sdtLocked"/>
                      <w:richText/>
                    </w:sdtPr>
                    <w:sdtContent>
                      <w:r>
                        <w:rPr>
                          <w:color w:val="000000"/>
                          <w:kern w:val="2"/>
                          <w:szCs w:val="24"/>
                        </w:rPr>
                        <w:t>14</w:t>
                      </w:r>
                    </w:sdtContent>
                  </w:sdt>
                  <w:r>
                    <w:rPr>
                      <w:color w:val="000000"/>
                      <w:kern w:val="2"/>
                      <w:szCs w:val="24"/>
                    </w:rPr>
                    <w:t>. Komisijos posėdžiui pirmininkauja Komisijos pirmininkas, o jei jo nėra – Komisijos pirmininko pavaduotojas.</w:t>
                  </w:r>
                </w:p>
              </w:sdtContent>
            </w:sdt>
            <w:sdt>
              <w:sdtPr>
                <w:alias w:val="15 p."/>
                <w:tag w:val="part_cccf4c8bccf94417a4a0902e757a1e60"/>
                <w:lock w:val="sdtLocked"/>
                <w:richText/>
              </w:sdtPr>
              <w:sdtContent>
                <w:p>
                  <w:pPr>
                    <w:ind w:firstLine="851"/>
                    <w:jc w:val="both"/>
                    <w:rPr>
                      <w:color w:val="000000"/>
                      <w:kern w:val="2"/>
                      <w:szCs w:val="24"/>
                    </w:rPr>
                  </w:pPr>
                  <w:sdt>
                    <w:sdtPr>
                      <w:alias w:val="Numeris"/>
                      <w:tag w:val="nr_cccf4c8bccf94417a4a0902e757a1e60"/>
                      <w:lock w:val="sdtLocked"/>
                      <w:richText/>
                    </w:sdtPr>
                    <w:sdtContent>
                      <w:r>
                        <w:rPr>
                          <w:color w:val="000000"/>
                          <w:kern w:val="2"/>
                          <w:szCs w:val="24"/>
                        </w:rPr>
                        <w:t>15</w:t>
                      </w:r>
                    </w:sdtContent>
                  </w:sdt>
                  <w:r>
                    <w:rPr>
                      <w:color w:val="000000"/>
                      <w:kern w:val="2"/>
                      <w:szCs w:val="24"/>
                    </w:rPr>
                    <w:t>. Komisijos pirmininko pavaduotojas atlieka Komisijos pirmininko pareigas, kai šis negali jų atlikti dėl laikino nedarbingumo, atostogų, išvykimo į tarnybinę komandiruotę ar kitų svarbių priežasčių.</w:t>
                  </w:r>
                </w:p>
              </w:sdtContent>
            </w:sdt>
            <w:sdt>
              <w:sdtPr>
                <w:alias w:val="16 p."/>
                <w:tag w:val="part_142bb6f0d2e846b9994b1510ab08723f"/>
                <w:lock w:val="sdtLocked"/>
                <w:richText/>
              </w:sdtPr>
              <w:sdtContent>
                <w:p>
                  <w:pPr>
                    <w:ind w:firstLine="851"/>
                    <w:jc w:val="both"/>
                    <w:rPr>
                      <w:color w:val="000000"/>
                      <w:kern w:val="2"/>
                      <w:szCs w:val="24"/>
                    </w:rPr>
                  </w:pPr>
                  <w:sdt>
                    <w:sdtPr>
                      <w:alias w:val="Numeris"/>
                      <w:tag w:val="nr_142bb6f0d2e846b9994b1510ab08723f"/>
                      <w:lock w:val="sdtLocked"/>
                      <w:richText/>
                    </w:sdtPr>
                    <w:sdtContent>
                      <w:r>
                        <w:rPr>
                          <w:color w:val="000000"/>
                          <w:kern w:val="2"/>
                          <w:szCs w:val="24"/>
                        </w:rPr>
                        <w:t>16</w:t>
                      </w:r>
                    </w:sdtContent>
                  </w:sdt>
                  <w:r>
                    <w:rPr>
                      <w:color w:val="000000"/>
                      <w:kern w:val="2"/>
                      <w:szCs w:val="24"/>
                    </w:rPr>
                    <w:t>. Komisija savo darbą organizuoja ir vykdo tyrimus Elgesio kodekso nustatyta tvarka ir terminais.</w:t>
                  </w:r>
                </w:p>
              </w:sdtContent>
            </w:sdt>
            <w:sdt>
              <w:sdtPr>
                <w:alias w:val="17 p."/>
                <w:tag w:val="part_b802083ff438400abd860d1f6333a047"/>
                <w:lock w:val="sdtLocked"/>
                <w:richText/>
              </w:sdtPr>
              <w:sdtContent>
                <w:p>
                  <w:pPr>
                    <w:ind w:firstLine="851"/>
                    <w:jc w:val="both"/>
                    <w:rPr>
                      <w:color w:val="000000"/>
                      <w:kern w:val="2"/>
                      <w:szCs w:val="24"/>
                    </w:rPr>
                  </w:pPr>
                  <w:sdt>
                    <w:sdtPr>
                      <w:alias w:val="Numeris"/>
                      <w:tag w:val="nr_b802083ff438400abd860d1f6333a047"/>
                      <w:lock w:val="sdtLocked"/>
                      <w:richText/>
                    </w:sdtPr>
                    <w:sdtContent>
                      <w:r>
                        <w:rPr>
                          <w:color w:val="000000"/>
                          <w:kern w:val="2"/>
                          <w:szCs w:val="24"/>
                        </w:rPr>
                        <w:t>17</w:t>
                      </w:r>
                    </w:sdtContent>
                  </w:sdt>
                  <w:r>
                    <w:rPr>
                      <w:color w:val="000000"/>
                      <w:kern w:val="2"/>
                      <w:szCs w:val="24"/>
                    </w:rPr>
                    <w:t xml:space="preserve">. Komisijos nariai sprendimą svarstomu klausimu priima atviru balsavimu paprasta balsų dauguma. Kiekvienas Komisijos narys turi po vieną balsą. Jei balsai pasiskirsto po lygiai, sprendimą lemia posėdžio pirmininko balsas. </w:t>
                  </w:r>
                </w:p>
              </w:sdtContent>
            </w:sdt>
            <w:sdt>
              <w:sdtPr>
                <w:alias w:val="18 p."/>
                <w:tag w:val="part_00d0bd6f21a8489a97545cf18e6cb065"/>
                <w:lock w:val="sdtLocked"/>
                <w:richText/>
              </w:sdtPr>
              <w:sdtContent>
                <w:p>
                  <w:pPr>
                    <w:ind w:firstLine="851"/>
                    <w:jc w:val="both"/>
                    <w:rPr>
                      <w:color w:val="000000"/>
                      <w:kern w:val="2"/>
                      <w:szCs w:val="24"/>
                    </w:rPr>
                  </w:pPr>
                  <w:sdt>
                    <w:sdtPr>
                      <w:alias w:val="Numeris"/>
                      <w:tag w:val="nr_00d0bd6f21a8489a97545cf18e6cb065"/>
                      <w:lock w:val="sdtLocked"/>
                      <w:richText/>
                    </w:sdtPr>
                    <w:sdtContent>
                      <w:r>
                        <w:rPr>
                          <w:color w:val="000000"/>
                          <w:kern w:val="2"/>
                          <w:szCs w:val="24"/>
                        </w:rPr>
                        <w:t>18</w:t>
                      </w:r>
                    </w:sdtContent>
                  </w:sdt>
                  <w:r>
                    <w:rPr>
                      <w:color w:val="000000"/>
                      <w:kern w:val="2"/>
                      <w:szCs w:val="24"/>
                    </w:rPr>
                    <w:t>. Jei dėl Komisijos posėdyje priimto sprendimo Komisijos narys (nariai) pareiškia atskirąją nuomonę, jį įrašoma į protokolą.</w:t>
                  </w:r>
                </w:p>
              </w:sdtContent>
            </w:sdt>
            <w:sdt>
              <w:sdtPr>
                <w:alias w:val="19 p."/>
                <w:tag w:val="part_fbb4c9265a7343339f249d850ce548dc"/>
                <w:lock w:val="sdtLocked"/>
                <w:richText/>
              </w:sdtPr>
              <w:sdtContent>
                <w:p>
                  <w:pPr>
                    <w:ind w:firstLine="851"/>
                    <w:jc w:val="both"/>
                    <w:rPr>
                      <w:color w:val="000000"/>
                      <w:kern w:val="2"/>
                      <w:szCs w:val="24"/>
                    </w:rPr>
                  </w:pPr>
                  <w:sdt>
                    <w:sdtPr>
                      <w:alias w:val="Numeris"/>
                      <w:tag w:val="nr_fbb4c9265a7343339f249d850ce548dc"/>
                      <w:lock w:val="sdtLocked"/>
                      <w:richText/>
                    </w:sdtPr>
                    <w:sdtContent>
                      <w:r>
                        <w:rPr>
                          <w:color w:val="000000"/>
                          <w:kern w:val="2"/>
                          <w:szCs w:val="24"/>
                        </w:rPr>
                        <w:t>19</w:t>
                      </w:r>
                    </w:sdtContent>
                  </w:sdt>
                  <w:r>
                    <w:rPr>
                      <w:color w:val="000000"/>
                      <w:kern w:val="2"/>
                      <w:szCs w:val="24"/>
                    </w:rPr>
                    <w:t>. Komisijos posėdžiai protokoluojami, posėdžiuose daromas garso įrašas, kuris saugomas informacinėse laikmenose teisės aktų nustatyta tvarka. Protokolą pasirašo posėdžiui pirmininkavęs asmuo ir atsakingasis sekretorius.</w:t>
                  </w:r>
                </w:p>
              </w:sdtContent>
            </w:sdt>
            <w:sdt>
              <w:sdtPr>
                <w:alias w:val="20 p."/>
                <w:tag w:val="part_9ebacbafe1a74d64a2dc139d1ae4a1c3"/>
                <w:lock w:val="sdtLocked"/>
                <w:richText/>
              </w:sdtPr>
              <w:sdtContent>
                <w:p>
                  <w:pPr>
                    <w:ind w:firstLine="851"/>
                    <w:jc w:val="both"/>
                    <w:rPr>
                      <w:kern w:val="2"/>
                      <w:szCs w:val="24"/>
                    </w:rPr>
                  </w:pPr>
                  <w:sdt>
                    <w:sdtPr>
                      <w:alias w:val="Numeris"/>
                      <w:tag w:val="nr_9ebacbafe1a74d64a2dc139d1ae4a1c3"/>
                      <w:lock w:val="sdtLocked"/>
                      <w:richText/>
                    </w:sdtPr>
                    <w:sdtContent>
                      <w:r>
                        <w:rPr>
                          <w:color w:val="000000"/>
                          <w:kern w:val="2"/>
                          <w:szCs w:val="24"/>
                        </w:rPr>
                        <w:t>20</w:t>
                      </w:r>
                    </w:sdtContent>
                  </w:sdt>
                  <w:r>
                    <w:rPr>
                      <w:color w:val="000000"/>
                      <w:kern w:val="2"/>
                      <w:szCs w:val="24"/>
                    </w:rPr>
                    <w:t xml:space="preserve">. </w:t>
                  </w:r>
                  <w:r>
                    <w:rPr>
                      <w:kern w:val="2"/>
                      <w:szCs w:val="24"/>
                    </w:rPr>
                    <w:t xml:space="preserve">Komisijos atsakingojo sekretoriaus pareigas atlieka mero paskirtas valstybės tarnautojas, ši funkcija įrašoma į jo pareigybės aprašymą. Atsakingasis sekretorius nėra Komisijos narys ir neturi balsavimo teisės. Komisijos atsakingąjį sekretorių ligos, atostogų, komandiruočių metu ar jo nesant dėl kitų objektyvių priežasčių pavaduoja valstybės tarnautojas, kuriam atlikti jo pagrindines funkcijas pavesta Savivaldybės administracijos direktoriaus įsakymu. </w:t>
                  </w:r>
                </w:p>
              </w:sdtContent>
            </w:sdt>
            <w:sdt>
              <w:sdtPr>
                <w:alias w:val="21 p."/>
                <w:tag w:val="part_0db8c09eeaa84251a7ae7dac0d7b0de7"/>
                <w:lock w:val="sdtLocked"/>
                <w:richText/>
              </w:sdtPr>
              <w:sdtContent>
                <w:p>
                  <w:pPr>
                    <w:ind w:firstLine="851"/>
                    <w:jc w:val="both"/>
                    <w:rPr>
                      <w:kern w:val="2"/>
                      <w:szCs w:val="24"/>
                    </w:rPr>
                  </w:pPr>
                  <w:sdt>
                    <w:sdtPr>
                      <w:alias w:val="Numeris"/>
                      <w:tag w:val="nr_0db8c09eeaa84251a7ae7dac0d7b0de7"/>
                      <w:lock w:val="sdtLocked"/>
                      <w:richText/>
                    </w:sdtPr>
                    <w:sdtContent>
                      <w:r>
                        <w:rPr>
                          <w:kern w:val="2"/>
                          <w:szCs w:val="24"/>
                        </w:rPr>
                        <w:t>21</w:t>
                      </w:r>
                    </w:sdtContent>
                  </w:sdt>
                  <w:r>
                    <w:rPr>
                      <w:kern w:val="2"/>
                      <w:szCs w:val="24"/>
                    </w:rPr>
                    <w:t>. Komisija priima Elgesio kodekse numatytus sprendimus, taip pat nutarimus organizaciniais ar kitais klausimais. Nutarimai organizaciniais ar kitais klausimais yra įrašomi į posėdžio protokolą.</w:t>
                  </w:r>
                </w:p>
              </w:sdtContent>
            </w:sdt>
            <w:sdt>
              <w:sdtPr>
                <w:alias w:val="22 p."/>
                <w:tag w:val="part_f78a58bd8537459e99626937b025aa7c"/>
                <w:lock w:val="sdtLocked"/>
                <w:richText/>
              </w:sdtPr>
              <w:sdtContent>
                <w:p>
                  <w:pPr>
                    <w:ind w:firstLine="851"/>
                    <w:jc w:val="both"/>
                    <w:rPr>
                      <w:kern w:val="2"/>
                      <w:szCs w:val="24"/>
                    </w:rPr>
                  </w:pPr>
                  <w:sdt>
                    <w:sdtPr>
                      <w:alias w:val="Numeris"/>
                      <w:tag w:val="nr_f78a58bd8537459e99626937b025aa7c"/>
                      <w:lock w:val="sdtLocked"/>
                      <w:richText/>
                    </w:sdtPr>
                    <w:sdtContent>
                      <w:r>
                        <w:rPr>
                          <w:kern w:val="2"/>
                          <w:szCs w:val="24"/>
                        </w:rPr>
                        <w:t>22</w:t>
                      </w:r>
                    </w:sdtContent>
                  </w:sdt>
                  <w:r>
                    <w:rPr>
                      <w:kern w:val="2"/>
                      <w:szCs w:val="24"/>
                    </w:rPr>
                    <w:t>. Komisijos pirmininkas, o jo nesant – Komisijos pirmininko pavaduotojas:</w:t>
                  </w:r>
                </w:p>
                <w:sdt>
                  <w:sdtPr>
                    <w:alias w:val="22.1 pp."/>
                    <w:tag w:val="part_0fdb78642b494838ae9644dee0381804"/>
                    <w:lock w:val="sdtLocked"/>
                    <w:richText/>
                  </w:sdtPr>
                  <w:sdtContent>
                    <w:p>
                      <w:pPr>
                        <w:ind w:firstLine="851"/>
                        <w:jc w:val="both"/>
                        <w:rPr>
                          <w:kern w:val="2"/>
                          <w:szCs w:val="24"/>
                        </w:rPr>
                      </w:pPr>
                      <w:sdt>
                        <w:sdtPr>
                          <w:alias w:val="Numeris"/>
                          <w:tag w:val="nr_0fdb78642b494838ae9644dee0381804"/>
                          <w:lock w:val="sdtLocked"/>
                          <w:richText/>
                        </w:sdtPr>
                        <w:sdtContent>
                          <w:r>
                            <w:rPr>
                              <w:kern w:val="2"/>
                              <w:szCs w:val="24"/>
                            </w:rPr>
                            <w:t>22.1</w:t>
                          </w:r>
                        </w:sdtContent>
                      </w:sdt>
                      <w:r>
                        <w:rPr>
                          <w:kern w:val="2"/>
                          <w:szCs w:val="24"/>
                        </w:rPr>
                        <w:t>. skelbia posėdžio pradžią ir pabaigą;</w:t>
                      </w:r>
                    </w:p>
                  </w:sdtContent>
                </w:sdt>
                <w:sdt>
                  <w:sdtPr>
                    <w:alias w:val="22.2 pp."/>
                    <w:tag w:val="part_b2fc4dc7af7a47b18fdbadd572f6052d"/>
                    <w:lock w:val="sdtLocked"/>
                    <w:richText/>
                  </w:sdtPr>
                  <w:sdtContent>
                    <w:p>
                      <w:pPr>
                        <w:ind w:firstLine="851"/>
                        <w:jc w:val="both"/>
                        <w:rPr>
                          <w:kern w:val="2"/>
                          <w:szCs w:val="24"/>
                        </w:rPr>
                      </w:pPr>
                      <w:sdt>
                        <w:sdtPr>
                          <w:alias w:val="Numeris"/>
                          <w:tag w:val="nr_b2fc4dc7af7a47b18fdbadd572f6052d"/>
                          <w:lock w:val="sdtLocked"/>
                          <w:richText/>
                        </w:sdtPr>
                        <w:sdtContent>
                          <w:r>
                            <w:rPr>
                              <w:kern w:val="2"/>
                              <w:szCs w:val="24"/>
                            </w:rPr>
                            <w:t>22.2</w:t>
                          </w:r>
                        </w:sdtContent>
                      </w:sdt>
                      <w:r>
                        <w:rPr>
                          <w:kern w:val="2"/>
                          <w:szCs w:val="24"/>
                        </w:rPr>
                        <w:t>. skelbia posėdžio darbotvarkę, supažindina Komisijos narius su gautais dokumentais;</w:t>
                      </w:r>
                    </w:p>
                  </w:sdtContent>
                </w:sdt>
                <w:sdt>
                  <w:sdtPr>
                    <w:alias w:val="22.3 pp."/>
                    <w:tag w:val="part_a54585acdf2747699210e734477d2826"/>
                    <w:lock w:val="sdtLocked"/>
                    <w:richText/>
                  </w:sdtPr>
                  <w:sdtContent>
                    <w:p>
                      <w:pPr>
                        <w:ind w:firstLine="851"/>
                        <w:jc w:val="both"/>
                        <w:rPr>
                          <w:kern w:val="2"/>
                          <w:szCs w:val="24"/>
                        </w:rPr>
                      </w:pPr>
                      <w:sdt>
                        <w:sdtPr>
                          <w:alias w:val="Numeris"/>
                          <w:tag w:val="nr_a54585acdf2747699210e734477d2826"/>
                          <w:lock w:val="sdtLocked"/>
                          <w:richText/>
                        </w:sdtPr>
                        <w:sdtContent>
                          <w:r>
                            <w:rPr>
                              <w:kern w:val="2"/>
                              <w:szCs w:val="24"/>
                            </w:rPr>
                            <w:t>22.3</w:t>
                          </w:r>
                        </w:sdtContent>
                      </w:sdt>
                      <w:r>
                        <w:rPr>
                          <w:kern w:val="2"/>
                          <w:szCs w:val="24"/>
                        </w:rPr>
                        <w:t>. vadovauja posėdžiui;</w:t>
                      </w:r>
                    </w:p>
                  </w:sdtContent>
                </w:sdt>
                <w:sdt>
                  <w:sdtPr>
                    <w:alias w:val="22.4 pp."/>
                    <w:tag w:val="part_dfcec54e1323449380e185ed381e79d1"/>
                    <w:lock w:val="sdtLocked"/>
                    <w:richText/>
                  </w:sdtPr>
                  <w:sdtContent>
                    <w:p>
                      <w:pPr>
                        <w:ind w:firstLine="851"/>
                        <w:jc w:val="both"/>
                        <w:rPr>
                          <w:kern w:val="2"/>
                          <w:szCs w:val="24"/>
                        </w:rPr>
                      </w:pPr>
                      <w:sdt>
                        <w:sdtPr>
                          <w:alias w:val="Numeris"/>
                          <w:tag w:val="nr_dfcec54e1323449380e185ed381e79d1"/>
                          <w:lock w:val="sdtLocked"/>
                          <w:richText/>
                        </w:sdtPr>
                        <w:sdtContent>
                          <w:r>
                            <w:rPr>
                              <w:kern w:val="2"/>
                              <w:szCs w:val="24"/>
                            </w:rPr>
                            <w:t>22.4</w:t>
                          </w:r>
                        </w:sdtContent>
                      </w:sdt>
                      <w:r>
                        <w:rPr>
                          <w:kern w:val="2"/>
                          <w:szCs w:val="24"/>
                        </w:rPr>
                        <w:t>. pasirašo posėdžio protokolus ir sprendimus;</w:t>
                      </w:r>
                    </w:p>
                  </w:sdtContent>
                </w:sdt>
                <w:sdt>
                  <w:sdtPr>
                    <w:alias w:val="22.5 pp."/>
                    <w:tag w:val="part_fc16e149cbe245a6b305fc57834d334d"/>
                    <w:lock w:val="sdtLocked"/>
                    <w:richText/>
                  </w:sdtPr>
                  <w:sdtContent>
                    <w:p>
                      <w:pPr>
                        <w:ind w:firstLine="851"/>
                        <w:jc w:val="both"/>
                        <w:rPr>
                          <w:kern w:val="2"/>
                          <w:szCs w:val="24"/>
                        </w:rPr>
                      </w:pPr>
                      <w:sdt>
                        <w:sdtPr>
                          <w:alias w:val="Numeris"/>
                          <w:tag w:val="nr_fc16e149cbe245a6b305fc57834d334d"/>
                          <w:lock w:val="sdtLocked"/>
                          <w:richText/>
                        </w:sdtPr>
                        <w:sdtContent>
                          <w:r>
                            <w:rPr>
                              <w:kern w:val="2"/>
                              <w:szCs w:val="24"/>
                            </w:rPr>
                            <w:t>22.5</w:t>
                          </w:r>
                        </w:sdtContent>
                      </w:sdt>
                      <w:r>
                        <w:rPr>
                          <w:kern w:val="2"/>
                          <w:szCs w:val="24"/>
                        </w:rPr>
                        <w:t>. kartu su Komisijos atsakinguoju sekretoriumi įformina Komisijos sprendimą:</w:t>
                      </w:r>
                    </w:p>
                    <w:sdt>
                      <w:sdtPr>
                        <w:alias w:val="22.5.1 pp."/>
                        <w:tag w:val="part_5487774f3d2846e7b002056bd1625671"/>
                        <w:lock w:val="sdtLocked"/>
                        <w:richText/>
                      </w:sdtPr>
                      <w:sdtContent>
                        <w:p>
                          <w:pPr>
                            <w:ind w:firstLine="851"/>
                            <w:jc w:val="both"/>
                            <w:rPr>
                              <w:kern w:val="2"/>
                              <w:szCs w:val="24"/>
                            </w:rPr>
                          </w:pPr>
                          <w:sdt>
                            <w:sdtPr>
                              <w:alias w:val="Numeris"/>
                              <w:tag w:val="nr_5487774f3d2846e7b002056bd1625671"/>
                              <w:lock w:val="sdtLocked"/>
                              <w:richText/>
                            </w:sdtPr>
                            <w:sdtContent>
                              <w:r>
                                <w:rPr>
                                  <w:kern w:val="2"/>
                                  <w:szCs w:val="24"/>
                                </w:rPr>
                                <w:t>22.5.1</w:t>
                              </w:r>
                            </w:sdtContent>
                          </w:sdt>
                          <w:r>
                            <w:rPr>
                              <w:kern w:val="2"/>
                              <w:szCs w:val="24"/>
                            </w:rPr>
                            <w:t>. sprendimo įžanginėje dalyje nurodoma: Komisijos pavadinimas; sprendimo pavadinimas; sprendimo priėmimo data ir vieta; posėdyje, kuriame buvo priimtas sprendimas, dalyvavę asmenys; asmens, kurio veikla tiriama, vardas, pavardė ir pareigos;</w:t>
                          </w:r>
                        </w:p>
                      </w:sdtContent>
                    </w:sdt>
                    <w:sdt>
                      <w:sdtPr>
                        <w:alias w:val="22.5.2 pp."/>
                        <w:tag w:val="part_c17d0055fe7e47a9b8f26e313f04b001"/>
                        <w:lock w:val="sdtLocked"/>
                        <w:richText/>
                      </w:sdtPr>
                      <w:sdtContent>
                        <w:p>
                          <w:pPr>
                            <w:ind w:firstLine="851"/>
                            <w:jc w:val="both"/>
                            <w:rPr>
                              <w:kern w:val="2"/>
                              <w:szCs w:val="24"/>
                            </w:rPr>
                          </w:pPr>
                          <w:sdt>
                            <w:sdtPr>
                              <w:alias w:val="Numeris"/>
                              <w:tag w:val="nr_c17d0055fe7e47a9b8f26e313f04b001"/>
                              <w:lock w:val="sdtLocked"/>
                              <w:richText/>
                            </w:sdtPr>
                            <w:sdtContent>
                              <w:r>
                                <w:rPr>
                                  <w:kern w:val="2"/>
                                  <w:szCs w:val="24"/>
                                </w:rPr>
                                <w:t>22.5.2</w:t>
                              </w:r>
                            </w:sdtContent>
                          </w:sdt>
                          <w:r>
                            <w:rPr>
                              <w:kern w:val="2"/>
                              <w:szCs w:val="24"/>
                            </w:rPr>
                            <w:t>. sprendimo aprašomojoje motyvuojamojoje dalyje nurodoma: tyrimo pagrindas; nagrinėjimo dalykas; Komisijos nustatytos faktinės aplinkybės; asmens, kurio veikla tiriama, paaiškinimai (jei jis juos pateikė); nuorodos į konkrečias teisės normas, kurios buvo taikomos atliekant tyrimą; įrodymai (tokiems esant), kuriais grindžiamos Komisijos išvados;</w:t>
                          </w:r>
                        </w:p>
                      </w:sdtContent>
                    </w:sdt>
                    <w:sdt>
                      <w:sdtPr>
                        <w:alias w:val="22.5.3 pp."/>
                        <w:tag w:val="part_6b3e04844f754521a1c4ea1ed7b93919"/>
                        <w:lock w:val="sdtLocked"/>
                        <w:richText/>
                      </w:sdtPr>
                      <w:sdtContent>
                        <w:p>
                          <w:pPr>
                            <w:ind w:firstLine="851"/>
                            <w:jc w:val="both"/>
                            <w:rPr>
                              <w:kern w:val="2"/>
                              <w:szCs w:val="24"/>
                            </w:rPr>
                          </w:pPr>
                          <w:sdt>
                            <w:sdtPr>
                              <w:alias w:val="Numeris"/>
                              <w:tag w:val="nr_6b3e04844f754521a1c4ea1ed7b93919"/>
                              <w:lock w:val="sdtLocked"/>
                              <w:richText/>
                            </w:sdtPr>
                            <w:sdtContent>
                              <w:r>
                                <w:rPr>
                                  <w:kern w:val="2"/>
                                  <w:szCs w:val="24"/>
                                </w:rPr>
                                <w:t>22.5.3</w:t>
                              </w:r>
                            </w:sdtContent>
                          </w:sdt>
                          <w:r>
                            <w:rPr>
                              <w:kern w:val="2"/>
                              <w:szCs w:val="24"/>
                            </w:rPr>
                            <w:t>. sprendimo rezoliucinėje dalyje nurodoma: Komisijos sprendimas dėl svarstomo asmens veiksmų ir teisės aktas (-ai), kuriuo (-iais) vadovaujantis priimtas sprendimas;</w:t>
                          </w:r>
                        </w:p>
                      </w:sdtContent>
                    </w:sdt>
                    <w:sdt>
                      <w:sdtPr>
                        <w:alias w:val="22.5.4 pp."/>
                        <w:tag w:val="part_f9064cce2e004b7d8f76707dc34a0f07"/>
                        <w:lock w:val="sdtLocked"/>
                        <w:richText/>
                      </w:sdtPr>
                      <w:sdtContent>
                        <w:p>
                          <w:pPr>
                            <w:ind w:firstLine="851"/>
                            <w:jc w:val="both"/>
                            <w:rPr>
                              <w:kern w:val="2"/>
                              <w:szCs w:val="24"/>
                            </w:rPr>
                          </w:pPr>
                          <w:sdt>
                            <w:sdtPr>
                              <w:alias w:val="Numeris"/>
                              <w:tag w:val="nr_f9064cce2e004b7d8f76707dc34a0f07"/>
                              <w:lock w:val="sdtLocked"/>
                              <w:richText/>
                            </w:sdtPr>
                            <w:sdtContent>
                              <w:r>
                                <w:rPr>
                                  <w:kern w:val="2"/>
                                  <w:szCs w:val="24"/>
                                </w:rPr>
                                <w:t>22.5.4</w:t>
                              </w:r>
                            </w:sdtContent>
                          </w:sdt>
                          <w:r>
                            <w:rPr>
                              <w:kern w:val="2"/>
                              <w:szCs w:val="24"/>
                            </w:rPr>
                            <w:t>. sprendimo projektas elektroniniu paštu pateikiamas visiems Komisijos nariams dėl pritarimo.</w:t>
                          </w:r>
                        </w:p>
                      </w:sdtContent>
                    </w:sdt>
                  </w:sdtContent>
                </w:sdt>
              </w:sdtContent>
            </w:sdt>
            <w:sdt>
              <w:sdtPr>
                <w:alias w:val="23 p."/>
                <w:tag w:val="part_0631b3b18f20414093648f72f9286e63"/>
                <w:lock w:val="sdtLocked"/>
                <w:richText/>
              </w:sdtPr>
              <w:sdtContent>
                <w:p>
                  <w:pPr>
                    <w:ind w:firstLine="851"/>
                    <w:jc w:val="both"/>
                    <w:rPr>
                      <w:kern w:val="2"/>
                      <w:szCs w:val="24"/>
                    </w:rPr>
                  </w:pPr>
                  <w:sdt>
                    <w:sdtPr>
                      <w:alias w:val="Numeris"/>
                      <w:tag w:val="nr_0631b3b18f20414093648f72f9286e63"/>
                      <w:lock w:val="sdtLocked"/>
                      <w:richText/>
                    </w:sdtPr>
                    <w:sdtContent>
                      <w:r>
                        <w:rPr>
                          <w:kern w:val="2"/>
                          <w:szCs w:val="24"/>
                        </w:rPr>
                        <w:t>23</w:t>
                      </w:r>
                    </w:sdtContent>
                  </w:sdt>
                  <w:r>
                    <w:rPr>
                      <w:kern w:val="2"/>
                      <w:szCs w:val="24"/>
                    </w:rPr>
                    <w:t>. Komisiją aptarnauja atsakingasis sekretorius, kuris:</w:t>
                  </w:r>
                </w:p>
                <w:sdt>
                  <w:sdtPr>
                    <w:alias w:val="23.1 pp."/>
                    <w:tag w:val="part_d864c0cde953417d837c4c45818f7a92"/>
                    <w:lock w:val="sdtLocked"/>
                    <w:richText/>
                  </w:sdtPr>
                  <w:sdtContent>
                    <w:p>
                      <w:pPr>
                        <w:ind w:firstLine="851"/>
                        <w:jc w:val="both"/>
                        <w:rPr>
                          <w:kern w:val="2"/>
                          <w:szCs w:val="24"/>
                        </w:rPr>
                      </w:pPr>
                      <w:sdt>
                        <w:sdtPr>
                          <w:alias w:val="Numeris"/>
                          <w:tag w:val="nr_d864c0cde953417d837c4c45818f7a92"/>
                          <w:lock w:val="sdtLocked"/>
                          <w:richText/>
                        </w:sdtPr>
                        <w:sdtContent>
                          <w:r>
                            <w:rPr>
                              <w:kern w:val="2"/>
                              <w:szCs w:val="24"/>
                            </w:rPr>
                            <w:t>23.1</w:t>
                          </w:r>
                        </w:sdtContent>
                      </w:sdt>
                      <w:r>
                        <w:rPr>
                          <w:kern w:val="2"/>
                          <w:szCs w:val="24"/>
                        </w:rPr>
                        <w:t>. informuoja Komisijos pirmininką (jo nesant – Komisijos pirmininko pavaduotoją) apie Komisijos gautus dokumentus;</w:t>
                      </w:r>
                    </w:p>
                  </w:sdtContent>
                </w:sdt>
                <w:sdt>
                  <w:sdtPr>
                    <w:alias w:val="23.2 pp."/>
                    <w:tag w:val="part_5f7f2e4c032641edaf8c5940171ec9c4"/>
                    <w:lock w:val="sdtLocked"/>
                    <w:richText/>
                  </w:sdtPr>
                  <w:sdtContent>
                    <w:p>
                      <w:pPr>
                        <w:ind w:firstLine="851"/>
                        <w:jc w:val="both"/>
                        <w:rPr>
                          <w:kern w:val="2"/>
                          <w:szCs w:val="24"/>
                        </w:rPr>
                      </w:pPr>
                      <w:sdt>
                        <w:sdtPr>
                          <w:alias w:val="Numeris"/>
                          <w:tag w:val="nr_5f7f2e4c032641edaf8c5940171ec9c4"/>
                          <w:lock w:val="sdtLocked"/>
                          <w:richText/>
                        </w:sdtPr>
                        <w:sdtContent>
                          <w:r>
                            <w:rPr>
                              <w:kern w:val="2"/>
                              <w:szCs w:val="24"/>
                            </w:rPr>
                            <w:t>23.2</w:t>
                          </w:r>
                        </w:sdtContent>
                      </w:sdt>
                      <w:r>
                        <w:rPr>
                          <w:kern w:val="2"/>
                          <w:szCs w:val="24"/>
                        </w:rPr>
                        <w:t>. rūpinasi, kad ne vėliau kaip prieš 5 dienas iki posėdžio Komisijos nariams ir suinteresuotiems asmenims būtų praneštas Komisijos posėdžio laikas ir vieta;</w:t>
                      </w:r>
                    </w:p>
                  </w:sdtContent>
                </w:sdt>
                <w:sdt>
                  <w:sdtPr>
                    <w:alias w:val="23.3 pp."/>
                    <w:tag w:val="part_adf62bbaf575477fa95fb763c72e312f"/>
                    <w:lock w:val="sdtLocked"/>
                    <w:richText/>
                  </w:sdtPr>
                  <w:sdtContent>
                    <w:p>
                      <w:pPr>
                        <w:ind w:firstLine="851"/>
                        <w:jc w:val="both"/>
                        <w:rPr>
                          <w:kern w:val="2"/>
                          <w:szCs w:val="24"/>
                        </w:rPr>
                      </w:pPr>
                      <w:sdt>
                        <w:sdtPr>
                          <w:alias w:val="Numeris"/>
                          <w:tag w:val="nr_adf62bbaf575477fa95fb763c72e312f"/>
                          <w:lock w:val="sdtLocked"/>
                          <w:richText/>
                        </w:sdtPr>
                        <w:sdtContent>
                          <w:r>
                            <w:rPr>
                              <w:kern w:val="2"/>
                              <w:szCs w:val="24"/>
                            </w:rPr>
                            <w:t>23.3</w:t>
                          </w:r>
                        </w:sdtContent>
                      </w:sdt>
                      <w:r>
                        <w:rPr>
                          <w:kern w:val="2"/>
                          <w:szCs w:val="24"/>
                        </w:rPr>
                        <w:t>. rūpinasi, kad būtų paruošti posėdžiui reikalingi dokumentai ir jų kopijos, patalpos;</w:t>
                      </w:r>
                    </w:p>
                  </w:sdtContent>
                </w:sdt>
                <w:sdt>
                  <w:sdtPr>
                    <w:alias w:val="23.4 pp."/>
                    <w:tag w:val="part_cde21d040c7c4b98b734006fe7305f81"/>
                    <w:lock w:val="sdtLocked"/>
                    <w:richText/>
                  </w:sdtPr>
                  <w:sdtContent>
                    <w:p>
                      <w:pPr>
                        <w:ind w:firstLine="851"/>
                        <w:jc w:val="both"/>
                        <w:rPr>
                          <w:kern w:val="2"/>
                          <w:szCs w:val="24"/>
                        </w:rPr>
                      </w:pPr>
                      <w:sdt>
                        <w:sdtPr>
                          <w:alias w:val="Numeris"/>
                          <w:tag w:val="nr_cde21d040c7c4b98b734006fe7305f81"/>
                          <w:lock w:val="sdtLocked"/>
                          <w:richText/>
                        </w:sdtPr>
                        <w:sdtContent>
                          <w:r>
                            <w:rPr>
                              <w:kern w:val="2"/>
                              <w:szCs w:val="24"/>
                            </w:rPr>
                            <w:t>23.4</w:t>
                          </w:r>
                        </w:sdtContent>
                      </w:sdt>
                      <w:r>
                        <w:rPr>
                          <w:kern w:val="2"/>
                          <w:szCs w:val="24"/>
                        </w:rPr>
                        <w:t>. užtikrina, kad būtų daromas Komisijos posėdžių garso įrašas;</w:t>
                      </w:r>
                    </w:p>
                  </w:sdtContent>
                </w:sdt>
                <w:sdt>
                  <w:sdtPr>
                    <w:alias w:val="23.5 pp."/>
                    <w:tag w:val="part_1dacd4eb16134b3f8e4e26d84ababd3a"/>
                    <w:lock w:val="sdtLocked"/>
                    <w:richText/>
                  </w:sdtPr>
                  <w:sdtContent>
                    <w:p>
                      <w:pPr>
                        <w:ind w:firstLine="851"/>
                        <w:jc w:val="both"/>
                        <w:rPr>
                          <w:kern w:val="2"/>
                          <w:szCs w:val="24"/>
                        </w:rPr>
                      </w:pPr>
                      <w:sdt>
                        <w:sdtPr>
                          <w:alias w:val="Numeris"/>
                          <w:tag w:val="nr_1dacd4eb16134b3f8e4e26d84ababd3a"/>
                          <w:lock w:val="sdtLocked"/>
                          <w:richText/>
                        </w:sdtPr>
                        <w:sdtContent>
                          <w:r>
                            <w:rPr>
                              <w:kern w:val="2"/>
                              <w:szCs w:val="24"/>
                            </w:rPr>
                            <w:t>23.5</w:t>
                          </w:r>
                        </w:sdtContent>
                      </w:sdt>
                      <w:r>
                        <w:rPr>
                          <w:kern w:val="2"/>
                          <w:szCs w:val="24"/>
                        </w:rPr>
                        <w:t>. ne vėliau kaip per 3 darbo dienas po Komisijos posėdžio surašo posėdžio protokolą, kuriame nurodoma: posėdžio data, vieta, posėdžio dalyviai, posėdžio darbotvarkė, trumpa svarstymo eiga ir priimti sprendimai ar nutarimai organizaciniais ir kitais klausimais;</w:t>
                      </w:r>
                    </w:p>
                  </w:sdtContent>
                </w:sdt>
                <w:sdt>
                  <w:sdtPr>
                    <w:alias w:val="23.6 pp."/>
                    <w:tag w:val="part_e6373feaee7c4f20afc47166c0954224"/>
                    <w:lock w:val="sdtLocked"/>
                    <w:richText/>
                  </w:sdtPr>
                  <w:sdtContent>
                    <w:p>
                      <w:pPr>
                        <w:ind w:firstLine="851"/>
                        <w:jc w:val="both"/>
                        <w:rPr>
                          <w:kern w:val="2"/>
                          <w:szCs w:val="24"/>
                        </w:rPr>
                      </w:pPr>
                      <w:sdt>
                        <w:sdtPr>
                          <w:alias w:val="Numeris"/>
                          <w:tag w:val="nr_e6373feaee7c4f20afc47166c0954224"/>
                          <w:lock w:val="sdtLocked"/>
                          <w:richText/>
                        </w:sdtPr>
                        <w:sdtContent>
                          <w:r>
                            <w:rPr>
                              <w:kern w:val="2"/>
                              <w:szCs w:val="24"/>
                            </w:rPr>
                            <w:t>23.6</w:t>
                          </w:r>
                        </w:sdtContent>
                      </w:sdt>
                      <w:r>
                        <w:rPr>
                          <w:kern w:val="2"/>
                          <w:szCs w:val="24"/>
                        </w:rPr>
                        <w:t>. pasirašytą ir užregistruotą posėdžio protokolą išsiunčia Komisijos nariams elektroniniu paštu;</w:t>
                      </w:r>
                    </w:p>
                  </w:sdtContent>
                </w:sdt>
                <w:sdt>
                  <w:sdtPr>
                    <w:alias w:val="23.7 pp."/>
                    <w:tag w:val="part_dc1dfb6ffbca4b5e91bd6ae36ca55431"/>
                    <w:lock w:val="sdtLocked"/>
                    <w:richText/>
                  </w:sdtPr>
                  <w:sdtContent>
                    <w:p>
                      <w:pPr>
                        <w:ind w:firstLine="851"/>
                        <w:jc w:val="both"/>
                        <w:rPr>
                          <w:kern w:val="2"/>
                          <w:szCs w:val="24"/>
                        </w:rPr>
                      </w:pPr>
                      <w:sdt>
                        <w:sdtPr>
                          <w:alias w:val="Numeris"/>
                          <w:tag w:val="nr_dc1dfb6ffbca4b5e91bd6ae36ca55431"/>
                          <w:lock w:val="sdtLocked"/>
                          <w:richText/>
                        </w:sdtPr>
                        <w:sdtContent>
                          <w:r>
                            <w:rPr>
                              <w:kern w:val="2"/>
                              <w:szCs w:val="24"/>
                            </w:rPr>
                            <w:t>23.7</w:t>
                          </w:r>
                        </w:sdtContent>
                      </w:sdt>
                      <w:r>
                        <w:rPr>
                          <w:kern w:val="2"/>
                          <w:szCs w:val="24"/>
                        </w:rPr>
                        <w:t>. raštu pateikia (išsiunčia elektroniniu paštu ir (ar) registruotu laišku) Komisijos sprendimą asmeniui, pateikusiam skundą, valstybės politikui, dėl kurio yra priimtas sprendimas, ir Vyriausiajai tarnybinės etikos komisijai (toliau – VTEK);</w:t>
                      </w:r>
                    </w:p>
                  </w:sdtContent>
                </w:sdt>
                <w:sdt>
                  <w:sdtPr>
                    <w:alias w:val="23.8 pp."/>
                    <w:tag w:val="part_661358bee1bc407492cc33c325bce436"/>
                    <w:lock w:val="sdtLocked"/>
                    <w:richText/>
                  </w:sdtPr>
                  <w:sdtContent>
                    <w:p>
                      <w:pPr>
                        <w:ind w:firstLine="851"/>
                        <w:jc w:val="both"/>
                        <w:rPr>
                          <w:kern w:val="2"/>
                          <w:szCs w:val="24"/>
                        </w:rPr>
                      </w:pPr>
                      <w:sdt>
                        <w:sdtPr>
                          <w:alias w:val="Numeris"/>
                          <w:tag w:val="nr_661358bee1bc407492cc33c325bce436"/>
                          <w:lock w:val="sdtLocked"/>
                          <w:richText/>
                        </w:sdtPr>
                        <w:sdtContent>
                          <w:r>
                            <w:rPr>
                              <w:kern w:val="2"/>
                              <w:szCs w:val="24"/>
                            </w:rPr>
                            <w:t>23.8</w:t>
                          </w:r>
                        </w:sdtContent>
                      </w:sdt>
                      <w:r>
                        <w:rPr>
                          <w:kern w:val="2"/>
                          <w:szCs w:val="24"/>
                        </w:rPr>
                        <w:t>. yra atsakingas už tai, kad Komisijos sprendimai būtų paskelbti Savivaldybės interneto svetainėje ir informaciniame leidinyje, jeigu toks leidinys yra leidžiamas.</w:t>
                      </w:r>
                    </w:p>
                  </w:sdtContent>
                </w:sdt>
              </w:sdtContent>
            </w:sdt>
            <w:sdt>
              <w:sdtPr>
                <w:alias w:val="24 p."/>
                <w:tag w:val="part_eaee6430e5804b0fa5f31940cb5db0fe"/>
                <w:lock w:val="sdtLocked"/>
                <w:richText/>
              </w:sdtPr>
              <w:sdtContent>
                <w:p>
                  <w:pPr>
                    <w:ind w:firstLine="851"/>
                    <w:jc w:val="both"/>
                    <w:rPr>
                      <w:kern w:val="2"/>
                      <w:szCs w:val="24"/>
                    </w:rPr>
                  </w:pPr>
                  <w:sdt>
                    <w:sdtPr>
                      <w:alias w:val="Numeris"/>
                      <w:tag w:val="nr_eaee6430e5804b0fa5f31940cb5db0fe"/>
                      <w:lock w:val="sdtLocked"/>
                      <w:richText/>
                    </w:sdtPr>
                    <w:sdtContent>
                      <w:r>
                        <w:rPr>
                          <w:kern w:val="2"/>
                          <w:szCs w:val="24"/>
                        </w:rPr>
                        <w:t>24</w:t>
                      </w:r>
                    </w:sdtContent>
                  </w:sdt>
                  <w:r>
                    <w:rPr>
                      <w:kern w:val="2"/>
                      <w:szCs w:val="24"/>
                    </w:rPr>
                    <w:t>. Komisijos vardu siunčiamus raštus ir pranešimus pasirašo Komisijos pirmininkas, jo nesant – Komisijos pirmininko pavaduotojas.</w:t>
                  </w:r>
                </w:p>
                <w:p>
                  <w:pPr>
                    <w:jc w:val="both"/>
                    <w:rPr>
                      <w:kern w:val="2"/>
                      <w:szCs w:val="24"/>
                    </w:rPr>
                  </w:pPr>
                </w:p>
              </w:sdtContent>
            </w:sdt>
          </w:sdtContent>
        </w:sdt>
        <w:sdt>
          <w:sdtPr>
            <w:alias w:val="skyrius"/>
            <w:tag w:val="part_c460544dd6b3455ba0db304554f9a539"/>
            <w:lock w:val="sdtLocked"/>
            <w:richText/>
          </w:sdtPr>
          <w:sdtContent>
            <w:p>
              <w:pPr>
                <w:jc w:val="center"/>
                <w:rPr>
                  <w:b/>
                  <w:bCs/>
                  <w:kern w:val="2"/>
                  <w:szCs w:val="24"/>
                </w:rPr>
              </w:pPr>
              <w:sdt>
                <w:sdtPr>
                  <w:alias w:val="Numeris"/>
                  <w:tag w:val="nr_c460544dd6b3455ba0db304554f9a539"/>
                  <w:lock w:val="sdtLocked"/>
                  <w:richText/>
                </w:sdtPr>
                <w:sdtContent>
                  <w:r>
                    <w:rPr>
                      <w:b/>
                      <w:bCs/>
                      <w:kern w:val="2"/>
                      <w:szCs w:val="24"/>
                    </w:rPr>
                    <w:t>V</w:t>
                  </w:r>
                </w:sdtContent>
              </w:sdt>
              <w:r>
                <w:rPr>
                  <w:b/>
                  <w:bCs/>
                  <w:kern w:val="2"/>
                  <w:szCs w:val="24"/>
                </w:rPr>
                <w:t xml:space="preserve"> SKYRIUS</w:t>
              </w:r>
            </w:p>
            <w:p>
              <w:pPr>
                <w:jc w:val="center"/>
                <w:rPr>
                  <w:b/>
                  <w:bCs/>
                  <w:kern w:val="2"/>
                  <w:szCs w:val="24"/>
                </w:rPr>
              </w:pPr>
              <w:sdt>
                <w:sdtPr>
                  <w:alias w:val="Pavadinimas"/>
                  <w:tag w:val="title_c460544dd6b3455ba0db304554f9a539"/>
                  <w:lock w:val="sdtLocked"/>
                  <w:richText/>
                </w:sdtPr>
                <w:sdtContent>
                  <w:r>
                    <w:rPr>
                      <w:b/>
                      <w:bCs/>
                      <w:kern w:val="2"/>
                      <w:szCs w:val="24"/>
                    </w:rPr>
                    <w:t>VALSTYBĖS POLITIKO ELGESIO TYRIMAS</w:t>
                  </w:r>
                </w:sdtContent>
              </w:sdt>
            </w:p>
            <w:p>
              <w:pPr>
                <w:jc w:val="center"/>
                <w:rPr>
                  <w:kern w:val="2"/>
                  <w:szCs w:val="24"/>
                </w:rPr>
              </w:pPr>
            </w:p>
            <w:sdt>
              <w:sdtPr>
                <w:alias w:val="25 p."/>
                <w:tag w:val="part_d4ee6b10db444c11aac1950cb6d85eda"/>
                <w:lock w:val="sdtLocked"/>
                <w:richText/>
              </w:sdtPr>
              <w:sdtContent>
                <w:p>
                  <w:pPr>
                    <w:ind w:firstLine="851"/>
                    <w:jc w:val="both"/>
                    <w:rPr>
                      <w:kern w:val="2"/>
                      <w:szCs w:val="24"/>
                    </w:rPr>
                  </w:pPr>
                  <w:sdt>
                    <w:sdtPr>
                      <w:alias w:val="Numeris"/>
                      <w:tag w:val="nr_d4ee6b10db444c11aac1950cb6d85eda"/>
                      <w:lock w:val="sdtLocked"/>
                      <w:richText/>
                    </w:sdtPr>
                    <w:sdtContent>
                      <w:r>
                        <w:rPr>
                          <w:kern w:val="2"/>
                          <w:szCs w:val="24"/>
                        </w:rPr>
                        <w:t>25</w:t>
                      </w:r>
                    </w:sdtContent>
                  </w:sdt>
                  <w:r>
                    <w:rPr>
                      <w:kern w:val="2"/>
                      <w:szCs w:val="24"/>
                    </w:rPr>
                    <w:t>. Valstybės politiko elgesio tyrimas Komisijoje gali būti pradėtas, kai yra bent vienas iš šių pagrindų:</w:t>
                  </w:r>
                </w:p>
                <w:sdt>
                  <w:sdtPr>
                    <w:alias w:val="25.1 pp."/>
                    <w:tag w:val="part_5e460fb8fe0743db8a7d39aae848eb30"/>
                    <w:lock w:val="sdtLocked"/>
                    <w:richText/>
                  </w:sdtPr>
                  <w:sdtContent>
                    <w:p>
                      <w:pPr>
                        <w:ind w:firstLine="851"/>
                        <w:jc w:val="both"/>
                        <w:rPr>
                          <w:kern w:val="2"/>
                          <w:szCs w:val="24"/>
                        </w:rPr>
                      </w:pPr>
                      <w:sdt>
                        <w:sdtPr>
                          <w:alias w:val="Numeris"/>
                          <w:tag w:val="nr_5e460fb8fe0743db8a7d39aae848eb30"/>
                          <w:lock w:val="sdtLocked"/>
                          <w:richText/>
                        </w:sdtPr>
                        <w:sdtContent>
                          <w:r>
                            <w:rPr>
                              <w:kern w:val="2"/>
                              <w:szCs w:val="24"/>
                            </w:rPr>
                            <w:t>25.1</w:t>
                          </w:r>
                        </w:sdtContent>
                      </w:sdt>
                      <w:r>
                        <w:rPr>
                          <w:kern w:val="2"/>
                          <w:szCs w:val="24"/>
                        </w:rPr>
                        <w:t>. fizinio ar juridinio asmens skundas, kreipimasis ar pranešimas (toliau – skundas) apie valstybės politiko galimai padarytą Elgesio kodekse nustatytų valstybės politikų elgesio principų, nuostatų ar Savivaldybės veiklą reglamentuojančiuose teisės aktuose valstybės politikui nustatytų reikalavimų pažeidimą (toliau – pažeidimas);</w:t>
                      </w:r>
                    </w:p>
                  </w:sdtContent>
                </w:sdt>
                <w:sdt>
                  <w:sdtPr>
                    <w:alias w:val="25.2 pp."/>
                    <w:tag w:val="part_3bafe0e002ea477c9d43356a91d0e057"/>
                    <w:lock w:val="sdtLocked"/>
                    <w:richText/>
                  </w:sdtPr>
                  <w:sdtContent>
                    <w:p>
                      <w:pPr>
                        <w:ind w:firstLine="851"/>
                        <w:jc w:val="both"/>
                        <w:rPr>
                          <w:kern w:val="2"/>
                          <w:szCs w:val="24"/>
                        </w:rPr>
                      </w:pPr>
                      <w:sdt>
                        <w:sdtPr>
                          <w:alias w:val="Numeris"/>
                          <w:tag w:val="nr_3bafe0e002ea477c9d43356a91d0e057"/>
                          <w:lock w:val="sdtLocked"/>
                          <w:richText/>
                        </w:sdtPr>
                        <w:sdtContent>
                          <w:r>
                            <w:rPr>
                              <w:kern w:val="2"/>
                              <w:szCs w:val="24"/>
                            </w:rPr>
                            <w:t>25.2</w:t>
                          </w:r>
                        </w:sdtContent>
                      </w:sdt>
                      <w:r>
                        <w:rPr>
                          <w:kern w:val="2"/>
                          <w:szCs w:val="24"/>
                        </w:rPr>
                        <w:t>. visuomenės informavimo priemonėse paskelbta pagrįsta informacija apie valstybės politiko galimai padarytą pažeidimą.</w:t>
                      </w:r>
                    </w:p>
                  </w:sdtContent>
                </w:sdt>
              </w:sdtContent>
            </w:sdt>
            <w:sdt>
              <w:sdtPr>
                <w:alias w:val="26 p."/>
                <w:tag w:val="part_18e574722e4a4e26a06d660243708acc"/>
                <w:lock w:val="sdtLocked"/>
                <w:richText/>
              </w:sdtPr>
              <w:sdtContent>
                <w:p>
                  <w:pPr>
                    <w:ind w:firstLine="851"/>
                    <w:jc w:val="both"/>
                    <w:rPr>
                      <w:kern w:val="2"/>
                      <w:szCs w:val="24"/>
                    </w:rPr>
                  </w:pPr>
                  <w:sdt>
                    <w:sdtPr>
                      <w:alias w:val="Numeris"/>
                      <w:tag w:val="nr_18e574722e4a4e26a06d660243708acc"/>
                      <w:lock w:val="sdtLocked"/>
                      <w:richText/>
                    </w:sdtPr>
                    <w:sdtContent>
                      <w:r>
                        <w:rPr>
                          <w:kern w:val="2"/>
                          <w:szCs w:val="24"/>
                        </w:rPr>
                        <w:t>26</w:t>
                      </w:r>
                    </w:sdtContent>
                  </w:sdt>
                  <w:r>
                    <w:rPr>
                      <w:kern w:val="2"/>
                      <w:szCs w:val="24"/>
                    </w:rPr>
                    <w:t xml:space="preserve">. Valstybės politiko elgesio tyrimas pradedamas ne vėliau kaip per 10 dienų nuo Nuostatų 25 punkte nurodyto pagrindo atsiradimo. Komisija tiria galimus pažeidimus, jeigu nuo jų padarymo praėjo ne daugiau kaip vieneri metai. Anoniminiai skundai nenagrinėjami. Komisijos atliekamas pažeidimo tyrimas turi būti baigtas ne vėliau kaip per tris mėnesius nuo tyrimo pradžios. Į šį terminą neįskaičiuojamas politiko laikinojo nedarbingumo, atostogų laikas ir laikas, kai politikas būna išvykęs į tarnybinę komandiruotę. Prireikus Komisija gali, bet ne ilgiau kaip vienam mėnesiui pratęsti šioje dalyje nustatytą terminą. </w:t>
                  </w:r>
                </w:p>
              </w:sdtContent>
            </w:sdt>
            <w:sdt>
              <w:sdtPr>
                <w:alias w:val="27 p."/>
                <w:tag w:val="part_4739d372ab624618bf32dba4bd50b83c"/>
                <w:lock w:val="sdtLocked"/>
                <w:richText/>
              </w:sdtPr>
              <w:sdtContent>
                <w:p>
                  <w:pPr>
                    <w:ind w:firstLine="851"/>
                    <w:jc w:val="both"/>
                    <w:rPr>
                      <w:kern w:val="2"/>
                      <w:szCs w:val="24"/>
                    </w:rPr>
                  </w:pPr>
                  <w:sdt>
                    <w:sdtPr>
                      <w:alias w:val="Numeris"/>
                      <w:tag w:val="nr_4739d372ab624618bf32dba4bd50b83c"/>
                      <w:lock w:val="sdtLocked"/>
                      <w:richText/>
                    </w:sdtPr>
                    <w:sdtContent>
                      <w:r>
                        <w:rPr>
                          <w:kern w:val="2"/>
                          <w:szCs w:val="24"/>
                        </w:rPr>
                        <w:t>27</w:t>
                      </w:r>
                    </w:sdtContent>
                  </w:sdt>
                  <w:r>
                    <w:rPr>
                      <w:kern w:val="2"/>
                      <w:szCs w:val="24"/>
                    </w:rPr>
                    <w:t>. Atlikdama tyrimą, Komisija turi teisę:</w:t>
                  </w:r>
                </w:p>
                <w:sdt>
                  <w:sdtPr>
                    <w:alias w:val="27.1 pp."/>
                    <w:tag w:val="part_dc82244019e8410eb98ef418ae6ddeff"/>
                    <w:lock w:val="sdtLocked"/>
                    <w:richText/>
                  </w:sdtPr>
                  <w:sdtContent>
                    <w:p>
                      <w:pPr>
                        <w:ind w:firstLine="851"/>
                        <w:jc w:val="both"/>
                        <w:rPr>
                          <w:kern w:val="2"/>
                          <w:szCs w:val="24"/>
                        </w:rPr>
                      </w:pPr>
                      <w:sdt>
                        <w:sdtPr>
                          <w:alias w:val="Numeris"/>
                          <w:tag w:val="nr_dc82244019e8410eb98ef418ae6ddeff"/>
                          <w:lock w:val="sdtLocked"/>
                          <w:richText/>
                        </w:sdtPr>
                        <w:sdtContent>
                          <w:r>
                            <w:rPr>
                              <w:kern w:val="2"/>
                              <w:szCs w:val="24"/>
                            </w:rPr>
                            <w:t>27.1</w:t>
                          </w:r>
                        </w:sdtContent>
                      </w:sdt>
                      <w:r>
                        <w:rPr>
                          <w:kern w:val="2"/>
                          <w:szCs w:val="24"/>
                        </w:rPr>
                        <w:t>. apklausti valstybės politiką, kurio elgesys tiriamas, bei kitus asmenis, susijusius su valstybės politiko tiriamu elgesiu ar politine veikla;</w:t>
                      </w:r>
                    </w:p>
                  </w:sdtContent>
                </w:sdt>
                <w:sdt>
                  <w:sdtPr>
                    <w:alias w:val="27.2 pp."/>
                    <w:tag w:val="part_ffe09d1802454fef93737eb845765432"/>
                    <w:lock w:val="sdtLocked"/>
                    <w:richText/>
                  </w:sdtPr>
                  <w:sdtContent>
                    <w:p>
                      <w:pPr>
                        <w:ind w:firstLine="851"/>
                        <w:jc w:val="both"/>
                        <w:rPr>
                          <w:kern w:val="2"/>
                          <w:szCs w:val="24"/>
                        </w:rPr>
                      </w:pPr>
                      <w:sdt>
                        <w:sdtPr>
                          <w:alias w:val="Numeris"/>
                          <w:tag w:val="nr_ffe09d1802454fef93737eb845765432"/>
                          <w:lock w:val="sdtLocked"/>
                          <w:richText/>
                        </w:sdtPr>
                        <w:sdtContent>
                          <w:r>
                            <w:rPr>
                              <w:kern w:val="2"/>
                              <w:szCs w:val="24"/>
                            </w:rPr>
                            <w:t>27.2</w:t>
                          </w:r>
                        </w:sdtContent>
                      </w:sdt>
                      <w:r>
                        <w:rPr>
                          <w:kern w:val="2"/>
                          <w:szCs w:val="24"/>
                        </w:rPr>
                        <w:t>. apklausti skundo autorių ir išsiaiškinti apie jo žinomą informaciją apie valstybės politiko galimai padarytą Elgesio kodekse nustatytų valstybės politikų elgesio principų, nuostatų ar Savivaldybės veiklą reglamentuojančiuose teisės aktuose valstybės politikui nustatytų reikalavimų pažeidimą;</w:t>
                      </w:r>
                    </w:p>
                  </w:sdtContent>
                </w:sdt>
                <w:sdt>
                  <w:sdtPr>
                    <w:alias w:val="27.3 pp."/>
                    <w:tag w:val="part_4b61de6fb9cf42d1849edef341743acf"/>
                    <w:lock w:val="sdtLocked"/>
                    <w:richText/>
                  </w:sdtPr>
                  <w:sdtContent>
                    <w:p>
                      <w:pPr>
                        <w:ind w:firstLine="851"/>
                        <w:jc w:val="both"/>
                        <w:rPr>
                          <w:kern w:val="2"/>
                          <w:szCs w:val="24"/>
                        </w:rPr>
                      </w:pPr>
                      <w:sdt>
                        <w:sdtPr>
                          <w:alias w:val="Numeris"/>
                          <w:tag w:val="nr_4b61de6fb9cf42d1849edef341743acf"/>
                          <w:lock w:val="sdtLocked"/>
                          <w:richText/>
                        </w:sdtPr>
                        <w:sdtContent>
                          <w:r>
                            <w:rPr>
                              <w:kern w:val="2"/>
                              <w:szCs w:val="24"/>
                            </w:rPr>
                            <w:t>27.3</w:t>
                          </w:r>
                        </w:sdtContent>
                      </w:sdt>
                      <w:r>
                        <w:rPr>
                          <w:kern w:val="2"/>
                          <w:szCs w:val="24"/>
                        </w:rPr>
                        <w:t>. teisės aktų nustatyta tvarka susipažinti su reikiamais dokumentais ir gauti jų nuorašus (kopijas) bei kitą tyrimui reikalingą informaciją;</w:t>
                      </w:r>
                    </w:p>
                  </w:sdtContent>
                </w:sdt>
                <w:sdt>
                  <w:sdtPr>
                    <w:alias w:val="27.4 pp."/>
                    <w:tag w:val="part_662c1cc0479e4bef8110717ed2c9db61"/>
                    <w:lock w:val="sdtLocked"/>
                    <w:richText/>
                  </w:sdtPr>
                  <w:sdtContent>
                    <w:p>
                      <w:pPr>
                        <w:ind w:firstLine="851"/>
                        <w:jc w:val="both"/>
                        <w:rPr>
                          <w:kern w:val="2"/>
                          <w:szCs w:val="24"/>
                        </w:rPr>
                      </w:pPr>
                      <w:sdt>
                        <w:sdtPr>
                          <w:alias w:val="Numeris"/>
                          <w:tag w:val="nr_662c1cc0479e4bef8110717ed2c9db61"/>
                          <w:lock w:val="sdtLocked"/>
                          <w:richText/>
                        </w:sdtPr>
                        <w:sdtContent>
                          <w:r>
                            <w:rPr>
                              <w:kern w:val="2"/>
                              <w:szCs w:val="24"/>
                            </w:rPr>
                            <w:t>27.4</w:t>
                          </w:r>
                        </w:sdtContent>
                      </w:sdt>
                      <w:r>
                        <w:rPr>
                          <w:kern w:val="2"/>
                          <w:szCs w:val="24"/>
                        </w:rPr>
                        <w:t>. prireikus išvykti į įvykio vietą;</w:t>
                      </w:r>
                    </w:p>
                  </w:sdtContent>
                </w:sdt>
                <w:sdt>
                  <w:sdtPr>
                    <w:alias w:val="27.5 pp."/>
                    <w:tag w:val="part_cbdeb3e783de4404aa5d49cff437a407"/>
                    <w:lock w:val="sdtLocked"/>
                    <w:richText/>
                  </w:sdtPr>
                  <w:sdtContent>
                    <w:p>
                      <w:pPr>
                        <w:ind w:firstLine="851"/>
                        <w:jc w:val="both"/>
                        <w:rPr>
                          <w:kern w:val="2"/>
                          <w:szCs w:val="24"/>
                        </w:rPr>
                      </w:pPr>
                      <w:sdt>
                        <w:sdtPr>
                          <w:alias w:val="Numeris"/>
                          <w:tag w:val="nr_cbdeb3e783de4404aa5d49cff437a407"/>
                          <w:lock w:val="sdtLocked"/>
                          <w:richText/>
                        </w:sdtPr>
                        <w:sdtContent>
                          <w:r>
                            <w:rPr>
                              <w:kern w:val="2"/>
                              <w:szCs w:val="24"/>
                            </w:rPr>
                            <w:t>27.5</w:t>
                          </w:r>
                        </w:sdtContent>
                      </w:sdt>
                      <w:r>
                        <w:rPr>
                          <w:kern w:val="2"/>
                          <w:szCs w:val="24"/>
                        </w:rPr>
                        <w:t>. pasitelkti specialistų.</w:t>
                      </w:r>
                    </w:p>
                  </w:sdtContent>
                </w:sdt>
              </w:sdtContent>
            </w:sdt>
            <w:sdt>
              <w:sdtPr>
                <w:alias w:val="28 p."/>
                <w:tag w:val="part_0b3e7b8ee9654e52976e2d87e8e03361"/>
                <w:lock w:val="sdtLocked"/>
                <w:richText/>
              </w:sdtPr>
              <w:sdtContent>
                <w:p>
                  <w:pPr>
                    <w:ind w:firstLine="851"/>
                    <w:jc w:val="both"/>
                    <w:rPr>
                      <w:kern w:val="2"/>
                      <w:szCs w:val="24"/>
                    </w:rPr>
                  </w:pPr>
                  <w:sdt>
                    <w:sdtPr>
                      <w:alias w:val="Numeris"/>
                      <w:tag w:val="nr_0b3e7b8ee9654e52976e2d87e8e03361"/>
                      <w:lock w:val="sdtLocked"/>
                      <w:richText/>
                    </w:sdtPr>
                    <w:sdtContent>
                      <w:r>
                        <w:rPr>
                          <w:kern w:val="2"/>
                          <w:szCs w:val="24"/>
                        </w:rPr>
                        <w:t>28</w:t>
                      </w:r>
                    </w:sdtContent>
                  </w:sdt>
                  <w:r>
                    <w:rPr>
                      <w:kern w:val="2"/>
                      <w:szCs w:val="24"/>
                    </w:rPr>
                    <w:t>. Atlikdami tyrimą, Komisijos nariai privalo:</w:t>
                  </w:r>
                </w:p>
                <w:sdt>
                  <w:sdtPr>
                    <w:alias w:val="28.1 pp."/>
                    <w:tag w:val="part_c3ee3200c4204f8f939188b47f57ec39"/>
                    <w:lock w:val="sdtLocked"/>
                    <w:richText/>
                  </w:sdtPr>
                  <w:sdtContent>
                    <w:p>
                      <w:pPr>
                        <w:ind w:firstLine="851"/>
                        <w:jc w:val="both"/>
                        <w:rPr>
                          <w:kern w:val="2"/>
                          <w:szCs w:val="24"/>
                        </w:rPr>
                      </w:pPr>
                      <w:sdt>
                        <w:sdtPr>
                          <w:alias w:val="Numeris"/>
                          <w:tag w:val="nr_c3ee3200c4204f8f939188b47f57ec39"/>
                          <w:lock w:val="sdtLocked"/>
                          <w:richText/>
                        </w:sdtPr>
                        <w:sdtContent>
                          <w:r>
                            <w:rPr>
                              <w:kern w:val="2"/>
                              <w:szCs w:val="24"/>
                            </w:rPr>
                            <w:t>28.1</w:t>
                          </w:r>
                        </w:sdtContent>
                      </w:sdt>
                      <w:r>
                        <w:rPr>
                          <w:kern w:val="2"/>
                          <w:szCs w:val="24"/>
                        </w:rPr>
                        <w:t>. vadovautis Lietuvos Respublikos Konstitucija, įstatymais, kitais teisės aktais;</w:t>
                      </w:r>
                    </w:p>
                  </w:sdtContent>
                </w:sdt>
                <w:sdt>
                  <w:sdtPr>
                    <w:alias w:val="28.2 pp."/>
                    <w:tag w:val="part_c89cc00a8cc4404988d374a2cc3946ba"/>
                    <w:lock w:val="sdtLocked"/>
                    <w:richText/>
                  </w:sdtPr>
                  <w:sdtContent>
                    <w:p>
                      <w:pPr>
                        <w:ind w:firstLine="851"/>
                        <w:jc w:val="both"/>
                        <w:rPr>
                          <w:kern w:val="2"/>
                          <w:szCs w:val="24"/>
                        </w:rPr>
                      </w:pPr>
                      <w:sdt>
                        <w:sdtPr>
                          <w:alias w:val="Numeris"/>
                          <w:tag w:val="nr_c89cc00a8cc4404988d374a2cc3946ba"/>
                          <w:lock w:val="sdtLocked"/>
                          <w:richText/>
                        </w:sdtPr>
                        <w:sdtContent>
                          <w:r>
                            <w:rPr>
                              <w:kern w:val="2"/>
                              <w:szCs w:val="24"/>
                            </w:rPr>
                            <w:t>28.2</w:t>
                          </w:r>
                        </w:sdtContent>
                      </w:sdt>
                      <w:r>
                        <w:rPr>
                          <w:kern w:val="2"/>
                          <w:szCs w:val="24"/>
                        </w:rPr>
                        <w:t>. laikyti paslaptyje duomenis ar žinias, kurias jie sužinojo vykdydami tyrimą, jeigu tokie duomenys ar žinios sudaro valstybės, komercinę, banko, tarnybos arba kitą įstatymų saugomą paslaptį;</w:t>
                      </w:r>
                    </w:p>
                  </w:sdtContent>
                </w:sdt>
                <w:sdt>
                  <w:sdtPr>
                    <w:alias w:val="28.3 pp."/>
                    <w:tag w:val="part_ad843d263c604d38a2b0e05fc3d63d4b"/>
                    <w:lock w:val="sdtLocked"/>
                    <w:richText/>
                  </w:sdtPr>
                  <w:sdtContent>
                    <w:p>
                      <w:pPr>
                        <w:ind w:firstLine="851"/>
                        <w:jc w:val="both"/>
                        <w:rPr>
                          <w:kern w:val="2"/>
                          <w:szCs w:val="24"/>
                        </w:rPr>
                      </w:pPr>
                      <w:sdt>
                        <w:sdtPr>
                          <w:alias w:val="Numeris"/>
                          <w:tag w:val="nr_ad843d263c604d38a2b0e05fc3d63d4b"/>
                          <w:lock w:val="sdtLocked"/>
                          <w:richText/>
                        </w:sdtPr>
                        <w:sdtContent>
                          <w:r>
                            <w:rPr>
                              <w:kern w:val="2"/>
                              <w:szCs w:val="24"/>
                            </w:rPr>
                            <w:t>28.3</w:t>
                          </w:r>
                        </w:sdtContent>
                      </w:sdt>
                      <w:r>
                        <w:rPr>
                          <w:kern w:val="2"/>
                          <w:szCs w:val="24"/>
                        </w:rPr>
                        <w:t>. nenaudoti Nuostatų 28.2 papunktyje nurodytų duomenų ar žinių asmeninei ar kitų asmenų naudai;</w:t>
                      </w:r>
                    </w:p>
                  </w:sdtContent>
                </w:sdt>
                <w:sdt>
                  <w:sdtPr>
                    <w:alias w:val="28.4 pp."/>
                    <w:tag w:val="part_3442c1cb47a643de8425af82509a36d3"/>
                    <w:lock w:val="sdtLocked"/>
                    <w:richText/>
                  </w:sdtPr>
                  <w:sdtContent>
                    <w:p>
                      <w:pPr>
                        <w:ind w:firstLine="851"/>
                        <w:jc w:val="both"/>
                        <w:rPr>
                          <w:kern w:val="2"/>
                          <w:szCs w:val="24"/>
                        </w:rPr>
                      </w:pPr>
                      <w:sdt>
                        <w:sdtPr>
                          <w:alias w:val="Numeris"/>
                          <w:tag w:val="nr_3442c1cb47a643de8425af82509a36d3"/>
                          <w:lock w:val="sdtLocked"/>
                          <w:richText/>
                        </w:sdtPr>
                        <w:sdtContent>
                          <w:r>
                            <w:rPr>
                              <w:kern w:val="2"/>
                              <w:szCs w:val="24"/>
                            </w:rPr>
                            <w:t>28.4</w:t>
                          </w:r>
                        </w:sdtContent>
                      </w:sdt>
                      <w:r>
                        <w:rPr>
                          <w:kern w:val="2"/>
                          <w:szCs w:val="24"/>
                        </w:rPr>
                        <w:t xml:space="preserve">. kol Komisija nebaigia tyrimo, niekam neteikti jokios informacijos apie vykdomo tyrimo aplinkybes, su tyrimu susijusius asmenis, turimą medžiagą, duomenis. </w:t>
                      </w:r>
                    </w:p>
                  </w:sdtContent>
                </w:sdt>
              </w:sdtContent>
            </w:sdt>
            <w:sdt>
              <w:sdtPr>
                <w:alias w:val="29 p."/>
                <w:tag w:val="part_c2f7a2937da04eb0940a321b5b998fea"/>
                <w:lock w:val="sdtLocked"/>
                <w:richText/>
              </w:sdtPr>
              <w:sdtContent>
                <w:p>
                  <w:pPr>
                    <w:ind w:firstLine="851"/>
                    <w:jc w:val="both"/>
                    <w:rPr>
                      <w:kern w:val="2"/>
                      <w:szCs w:val="24"/>
                    </w:rPr>
                  </w:pPr>
                  <w:sdt>
                    <w:sdtPr>
                      <w:alias w:val="Numeris"/>
                      <w:tag w:val="nr_c2f7a2937da04eb0940a321b5b998fea"/>
                      <w:lock w:val="sdtLocked"/>
                      <w:richText/>
                    </w:sdtPr>
                    <w:sdtContent>
                      <w:r>
                        <w:rPr>
                          <w:kern w:val="2"/>
                          <w:szCs w:val="24"/>
                        </w:rPr>
                        <w:t>29</w:t>
                      </w:r>
                    </w:sdtContent>
                  </w:sdt>
                  <w:r>
                    <w:rPr>
                      <w:kern w:val="2"/>
                      <w:szCs w:val="24"/>
                    </w:rPr>
                    <w:t>. Nuostatų 28 punkto nuostatos taikomos ir Komisiją aptarnaujantiems darbuotojams, ir pasitelktiems specialistams.</w:t>
                  </w:r>
                </w:p>
              </w:sdtContent>
            </w:sdt>
            <w:sdt>
              <w:sdtPr>
                <w:alias w:val="30 p."/>
                <w:tag w:val="part_ccd47dc0020647dcb57ab2a32df8beb6"/>
                <w:lock w:val="sdtLocked"/>
                <w:richText/>
              </w:sdtPr>
              <w:sdtContent>
                <w:p>
                  <w:pPr>
                    <w:ind w:firstLine="851"/>
                    <w:jc w:val="both"/>
                    <w:rPr>
                      <w:kern w:val="2"/>
                      <w:szCs w:val="24"/>
                    </w:rPr>
                  </w:pPr>
                  <w:sdt>
                    <w:sdtPr>
                      <w:alias w:val="Numeris"/>
                      <w:tag w:val="nr_ccd47dc0020647dcb57ab2a32df8beb6"/>
                      <w:lock w:val="sdtLocked"/>
                      <w:richText/>
                    </w:sdtPr>
                    <w:sdtContent>
                      <w:r>
                        <w:rPr>
                          <w:kern w:val="2"/>
                          <w:szCs w:val="24"/>
                        </w:rPr>
                        <w:t>30</w:t>
                      </w:r>
                    </w:sdtContent>
                  </w:sdt>
                  <w:r>
                    <w:rPr>
                      <w:kern w:val="2"/>
                      <w:szCs w:val="24"/>
                    </w:rPr>
                    <w:t>. Atlikdami tyrimą, Komisijos nariai, Komisiją aptarnaujantys darbuotojai ir jos pasitelkti specialistai netrikdo valstybės institucijų, kitų įmonių, įstaigų ar organizacijų darbo ir privalo susilaikyti nuo preliminarių vertinimų bei išvadų, kol nebaigtas tyrimas ir nėra Komisijos išvados.</w:t>
                  </w:r>
                </w:p>
              </w:sdtContent>
            </w:sdt>
            <w:sdt>
              <w:sdtPr>
                <w:alias w:val="31 p."/>
                <w:tag w:val="part_6df94ea85842494f8d9a3d68c2bae8bb"/>
                <w:lock w:val="sdtLocked"/>
                <w:richText/>
              </w:sdtPr>
              <w:sdtContent>
                <w:p>
                  <w:pPr>
                    <w:ind w:firstLine="851"/>
                    <w:jc w:val="both"/>
                    <w:rPr>
                      <w:kern w:val="2"/>
                      <w:szCs w:val="24"/>
                    </w:rPr>
                  </w:pPr>
                  <w:sdt>
                    <w:sdtPr>
                      <w:alias w:val="Numeris"/>
                      <w:tag w:val="nr_6df94ea85842494f8d9a3d68c2bae8bb"/>
                      <w:lock w:val="sdtLocked"/>
                      <w:richText/>
                    </w:sdtPr>
                    <w:sdtContent>
                      <w:r>
                        <w:rPr>
                          <w:kern w:val="2"/>
                          <w:szCs w:val="24"/>
                        </w:rPr>
                        <w:t>31</w:t>
                      </w:r>
                    </w:sdtContent>
                  </w:sdt>
                  <w:r>
                    <w:rPr>
                      <w:kern w:val="2"/>
                      <w:szCs w:val="24"/>
                    </w:rPr>
                    <w:t>. Komisijos nariai už Nuostatuose nustatytų pareigų pažeidimą atsako įstatymų nustatyta tvarka.</w:t>
                  </w:r>
                </w:p>
              </w:sdtContent>
            </w:sdt>
            <w:sdt>
              <w:sdtPr>
                <w:alias w:val="32 p."/>
                <w:tag w:val="part_acd79591d07a49309c4a1a14f66132e5"/>
                <w:lock w:val="sdtLocked"/>
                <w:richText/>
              </w:sdtPr>
              <w:sdtContent>
                <w:p>
                  <w:pPr>
                    <w:ind w:firstLine="851"/>
                    <w:jc w:val="both"/>
                    <w:rPr>
                      <w:kern w:val="2"/>
                      <w:szCs w:val="24"/>
                    </w:rPr>
                  </w:pPr>
                  <w:sdt>
                    <w:sdtPr>
                      <w:alias w:val="Numeris"/>
                      <w:tag w:val="nr_acd79591d07a49309c4a1a14f66132e5"/>
                      <w:lock w:val="sdtLocked"/>
                      <w:richText/>
                    </w:sdtPr>
                    <w:sdtContent>
                      <w:r>
                        <w:rPr>
                          <w:kern w:val="2"/>
                          <w:szCs w:val="24"/>
                        </w:rPr>
                        <w:t>32</w:t>
                      </w:r>
                    </w:sdtContent>
                  </w:sdt>
                  <w:r>
                    <w:rPr>
                      <w:kern w:val="2"/>
                      <w:szCs w:val="24"/>
                    </w:rPr>
                    <w:t>. Valstybės politikas, kurio elgesys tiriamas, turi teisę:</w:t>
                  </w:r>
                </w:p>
                <w:sdt>
                  <w:sdtPr>
                    <w:alias w:val="32.1 pp."/>
                    <w:tag w:val="part_5ec9911b4e1c41e3a7078c03d90fc612"/>
                    <w:lock w:val="sdtLocked"/>
                    <w:richText/>
                  </w:sdtPr>
                  <w:sdtContent>
                    <w:p>
                      <w:pPr>
                        <w:ind w:firstLine="851"/>
                        <w:jc w:val="both"/>
                        <w:rPr>
                          <w:kern w:val="2"/>
                          <w:szCs w:val="24"/>
                        </w:rPr>
                      </w:pPr>
                      <w:sdt>
                        <w:sdtPr>
                          <w:alias w:val="Numeris"/>
                          <w:tag w:val="nr_5ec9911b4e1c41e3a7078c03d90fc612"/>
                          <w:lock w:val="sdtLocked"/>
                          <w:richText/>
                        </w:sdtPr>
                        <w:sdtContent>
                          <w:r>
                            <w:rPr>
                              <w:kern w:val="2"/>
                              <w:szCs w:val="24"/>
                            </w:rPr>
                            <w:t>32.1</w:t>
                          </w:r>
                        </w:sdtContent>
                      </w:sdt>
                      <w:r>
                        <w:rPr>
                          <w:kern w:val="2"/>
                          <w:szCs w:val="24"/>
                        </w:rPr>
                        <w:t>. teikti Komisijai paaiškinimus, prašymus ir įrodymus;</w:t>
                      </w:r>
                    </w:p>
                  </w:sdtContent>
                </w:sdt>
                <w:sdt>
                  <w:sdtPr>
                    <w:alias w:val="32.2 pp."/>
                    <w:tag w:val="part_1a206dbb229347d98aa840ce5139394a"/>
                    <w:lock w:val="sdtLocked"/>
                    <w:richText/>
                  </w:sdtPr>
                  <w:sdtContent>
                    <w:p>
                      <w:pPr>
                        <w:ind w:firstLine="851"/>
                        <w:jc w:val="both"/>
                        <w:rPr>
                          <w:kern w:val="2"/>
                          <w:szCs w:val="24"/>
                        </w:rPr>
                      </w:pPr>
                      <w:sdt>
                        <w:sdtPr>
                          <w:alias w:val="Numeris"/>
                          <w:tag w:val="nr_1a206dbb229347d98aa840ce5139394a"/>
                          <w:lock w:val="sdtLocked"/>
                          <w:richText/>
                        </w:sdtPr>
                        <w:sdtContent>
                          <w:r>
                            <w:rPr>
                              <w:kern w:val="2"/>
                              <w:szCs w:val="24"/>
                            </w:rPr>
                            <w:t>32.2</w:t>
                          </w:r>
                        </w:sdtContent>
                      </w:sdt>
                      <w:r>
                        <w:rPr>
                          <w:kern w:val="2"/>
                          <w:szCs w:val="24"/>
                        </w:rPr>
                        <w:t>. baigus tyrimą susipažinti su tyrimo metu surinkta medžiaga;</w:t>
                      </w:r>
                    </w:p>
                  </w:sdtContent>
                </w:sdt>
                <w:sdt>
                  <w:sdtPr>
                    <w:alias w:val="32.3 pp."/>
                    <w:tag w:val="part_e31a5b8ade9f4b8b8184177a192b05e7"/>
                    <w:lock w:val="sdtLocked"/>
                    <w:richText/>
                  </w:sdtPr>
                  <w:sdtContent>
                    <w:p>
                      <w:pPr>
                        <w:ind w:firstLine="851"/>
                        <w:jc w:val="both"/>
                        <w:rPr>
                          <w:kern w:val="2"/>
                          <w:szCs w:val="24"/>
                        </w:rPr>
                      </w:pPr>
                      <w:sdt>
                        <w:sdtPr>
                          <w:alias w:val="Numeris"/>
                          <w:tag w:val="nr_e31a5b8ade9f4b8b8184177a192b05e7"/>
                          <w:lock w:val="sdtLocked"/>
                          <w:richText/>
                        </w:sdtPr>
                        <w:sdtContent>
                          <w:r>
                            <w:rPr>
                              <w:kern w:val="2"/>
                              <w:szCs w:val="24"/>
                            </w:rPr>
                            <w:t>32.3</w:t>
                          </w:r>
                        </w:sdtContent>
                      </w:sdt>
                      <w:r>
                        <w:rPr>
                          <w:kern w:val="2"/>
                          <w:szCs w:val="24"/>
                        </w:rPr>
                        <w:t>. dalyvauti Komisijos posėdžiuose.</w:t>
                      </w:r>
                    </w:p>
                  </w:sdtContent>
                </w:sdt>
              </w:sdtContent>
            </w:sdt>
            <w:sdt>
              <w:sdtPr>
                <w:alias w:val="33 p."/>
                <w:tag w:val="part_105a27e0c083484db336d8a5b79da9ec"/>
                <w:lock w:val="sdtLocked"/>
                <w:richText/>
              </w:sdtPr>
              <w:sdtContent>
                <w:p>
                  <w:pPr>
                    <w:ind w:firstLine="851"/>
                    <w:jc w:val="both"/>
                    <w:rPr>
                      <w:kern w:val="2"/>
                      <w:szCs w:val="24"/>
                    </w:rPr>
                  </w:pPr>
                  <w:sdt>
                    <w:sdtPr>
                      <w:alias w:val="Numeris"/>
                      <w:tag w:val="nr_105a27e0c083484db336d8a5b79da9ec"/>
                      <w:lock w:val="sdtLocked"/>
                      <w:richText/>
                    </w:sdtPr>
                    <w:sdtContent>
                      <w:r>
                        <w:rPr>
                          <w:kern w:val="2"/>
                          <w:szCs w:val="24"/>
                        </w:rPr>
                        <w:t>33</w:t>
                      </w:r>
                    </w:sdtContent>
                  </w:sdt>
                  <w:r>
                    <w:rPr>
                      <w:kern w:val="2"/>
                      <w:szCs w:val="24"/>
                    </w:rPr>
                    <w:t xml:space="preserve">. Valstybės politikas, teikiantis Komisijai paaiškinimus, negali būti verčiamas teikti  paaiškinimus prieš save, savo šeimos narius ar artimuosius giminaičius.</w:t>
                  </w:r>
                </w:p>
              </w:sdtContent>
            </w:sdt>
            <w:sdt>
              <w:sdtPr>
                <w:alias w:val="34 p."/>
                <w:tag w:val="part_0e8488710431484eb96fdd74bad53561"/>
                <w:lock w:val="sdtLocked"/>
                <w:richText/>
              </w:sdtPr>
              <w:sdtContent>
                <w:p>
                  <w:pPr>
                    <w:ind w:firstLine="851"/>
                    <w:jc w:val="both"/>
                    <w:rPr>
                      <w:kern w:val="2"/>
                      <w:szCs w:val="24"/>
                    </w:rPr>
                  </w:pPr>
                  <w:sdt>
                    <w:sdtPr>
                      <w:alias w:val="Numeris"/>
                      <w:tag w:val="nr_0e8488710431484eb96fdd74bad53561"/>
                      <w:lock w:val="sdtLocked"/>
                      <w:richText/>
                    </w:sdtPr>
                    <w:sdtContent>
                      <w:r>
                        <w:rPr>
                          <w:kern w:val="2"/>
                          <w:szCs w:val="24"/>
                        </w:rPr>
                        <w:t>34</w:t>
                      </w:r>
                    </w:sdtContent>
                  </w:sdt>
                  <w:r>
                    <w:rPr>
                      <w:kern w:val="2"/>
                      <w:szCs w:val="24"/>
                    </w:rPr>
                    <w:t>. Komisija per 3 dienas nuo tyrimo pradžios surašo laisvos formos pranešimą, kuriuo informuoja valstybės politiką apie pradėtą jo elgesio tyrimą, jo teises, pateikia turimus duomenis apie padarytą pažeidimą ir prašo valstybės politiko iki šiame pranešime nurodytos datos pateikti rašytinį paaiškinimą. Komisija šį pranešimą valstybės politikui įteikia asmeniškai arba išsiunčia paštu.</w:t>
                  </w:r>
                </w:p>
              </w:sdtContent>
            </w:sdt>
            <w:sdt>
              <w:sdtPr>
                <w:alias w:val="35 p."/>
                <w:tag w:val="part_72ed7e5505ac4301a3b666473a26631d"/>
                <w:lock w:val="sdtLocked"/>
                <w:richText/>
              </w:sdtPr>
              <w:sdtContent>
                <w:p>
                  <w:pPr>
                    <w:ind w:firstLine="851"/>
                    <w:jc w:val="both"/>
                    <w:rPr>
                      <w:kern w:val="2"/>
                      <w:szCs w:val="24"/>
                    </w:rPr>
                  </w:pPr>
                  <w:sdt>
                    <w:sdtPr>
                      <w:alias w:val="Numeris"/>
                      <w:tag w:val="nr_72ed7e5505ac4301a3b666473a26631d"/>
                      <w:lock w:val="sdtLocked"/>
                      <w:richText/>
                    </w:sdtPr>
                    <w:sdtContent>
                      <w:r>
                        <w:rPr>
                          <w:kern w:val="2"/>
                          <w:szCs w:val="24"/>
                        </w:rPr>
                        <w:t>35</w:t>
                      </w:r>
                    </w:sdtContent>
                  </w:sdt>
                  <w:r>
                    <w:rPr>
                      <w:kern w:val="2"/>
                      <w:szCs w:val="24"/>
                    </w:rPr>
                    <w:t>. Komisija, atlikusi tyrimą, ne vėliau kaip per 5 darbo dienas nuo tyrimo pabaigos savo posėdyje vertina tyrimo metu surinktus duomenis ir priima Nuostatų VI skyriuje numatytus sprendimus. Apie Komisijos posėdžio vietą ir laiką ne vėliau kaip prieš 5 dienas iki posėdžio pradžios turi būti pranešta valstybės politikui. Jo neatvykimas į Komisijos posėdį ar paaiškinimo nepateikimas nekliudo Komisijai priimti sprendimą.</w:t>
                  </w:r>
                </w:p>
              </w:sdtContent>
            </w:sdt>
            <w:sdt>
              <w:sdtPr>
                <w:alias w:val="36 p."/>
                <w:tag w:val="part_af5e86611d434918b8fe76af3a126c39"/>
                <w:lock w:val="sdtLocked"/>
                <w:richText/>
              </w:sdtPr>
              <w:sdtContent>
                <w:p>
                  <w:pPr>
                    <w:ind w:firstLine="851"/>
                    <w:jc w:val="both"/>
                    <w:rPr>
                      <w:kern w:val="2"/>
                      <w:szCs w:val="24"/>
                    </w:rPr>
                  </w:pPr>
                  <w:sdt>
                    <w:sdtPr>
                      <w:alias w:val="Numeris"/>
                      <w:tag w:val="nr_af5e86611d434918b8fe76af3a126c39"/>
                      <w:lock w:val="sdtLocked"/>
                      <w:richText/>
                    </w:sdtPr>
                    <w:sdtContent>
                      <w:r>
                        <w:rPr>
                          <w:kern w:val="2"/>
                          <w:szCs w:val="24"/>
                        </w:rPr>
                        <w:t>36</w:t>
                      </w:r>
                    </w:sdtContent>
                  </w:sdt>
                  <w:r>
                    <w:rPr>
                      <w:kern w:val="2"/>
                      <w:szCs w:val="24"/>
                    </w:rPr>
                    <w:t>. Pakartotiniai skundai apie galimą politiko padarytą pažeidimą nenagrinėjami, išskyrus atvejus, kai gautame skunde yra nurodomos naujos aplinkybės, kurios nebuvo ir negalėjo būti žinomos atlikto tyrimo metu, ir dėl to Komisijos sprendimas yra galimai neteisingas. Dėl pakartotinio tyrimo būtinumo sprendžia Komisija ne vėliau kaip per 10 dienų nuo tokio skundo gavimo dienos. Komisijai nusprendus pradėti pakartotinį tyrimą, jis atliekamas pagal Nuostatų V skyriuje nustatytas procedūras.</w:t>
                  </w:r>
                </w:p>
              </w:sdtContent>
            </w:sdt>
            <w:sdt>
              <w:sdtPr>
                <w:alias w:val="37 p."/>
                <w:tag w:val="part_cd36ec7ddc82485180103bd09ae5e3b4"/>
                <w:lock w:val="sdtLocked"/>
                <w:richText/>
              </w:sdtPr>
              <w:sdtContent>
                <w:p>
                  <w:pPr>
                    <w:ind w:firstLine="851"/>
                    <w:jc w:val="both"/>
                    <w:rPr>
                      <w:kern w:val="2"/>
                      <w:szCs w:val="24"/>
                    </w:rPr>
                  </w:pPr>
                  <w:sdt>
                    <w:sdtPr>
                      <w:alias w:val="Numeris"/>
                      <w:tag w:val="nr_cd36ec7ddc82485180103bd09ae5e3b4"/>
                      <w:lock w:val="sdtLocked"/>
                      <w:richText/>
                    </w:sdtPr>
                    <w:sdtContent>
                      <w:r>
                        <w:rPr>
                          <w:kern w:val="2"/>
                          <w:szCs w:val="24"/>
                        </w:rPr>
                        <w:t>37</w:t>
                      </w:r>
                    </w:sdtContent>
                  </w:sdt>
                  <w:r>
                    <w:rPr>
                      <w:kern w:val="2"/>
                      <w:szCs w:val="24"/>
                    </w:rPr>
                    <w:t>. Po kiekvieno Komisijos posėdžio gali būti parengiamas pranešimas visuomenės informavimo priemonėms. Pranešimą raštu arba žodžiu gali pateikti tik Komisijos pirmininkas ar Komisijos įgaliotas jos narys ir tik tokį, kokį įgaliojo pateikti Komisija.</w:t>
                  </w:r>
                </w:p>
              </w:sdtContent>
            </w:sdt>
            <w:sdt>
              <w:sdtPr>
                <w:alias w:val="38 p."/>
                <w:tag w:val="part_a44d49e0793b4188b2117f3b19d1e56b"/>
                <w:lock w:val="sdtLocked"/>
                <w:richText/>
              </w:sdtPr>
              <w:sdtContent>
                <w:p>
                  <w:pPr>
                    <w:ind w:firstLine="851"/>
                    <w:jc w:val="both"/>
                    <w:rPr>
                      <w:kern w:val="2"/>
                      <w:szCs w:val="24"/>
                    </w:rPr>
                  </w:pPr>
                  <w:sdt>
                    <w:sdtPr>
                      <w:alias w:val="Numeris"/>
                      <w:tag w:val="nr_a44d49e0793b4188b2117f3b19d1e56b"/>
                      <w:lock w:val="sdtLocked"/>
                      <w:richText/>
                    </w:sdtPr>
                    <w:sdtContent>
                      <w:r>
                        <w:rPr>
                          <w:kern w:val="2"/>
                          <w:szCs w:val="24"/>
                        </w:rPr>
                        <w:t>38</w:t>
                      </w:r>
                    </w:sdtContent>
                  </w:sdt>
                  <w:r>
                    <w:rPr>
                      <w:kern w:val="2"/>
                      <w:szCs w:val="24"/>
                    </w:rPr>
                    <w:t xml:space="preserve">. Informaciją apie Komisijos sprendimus visuomenės informavimo priemonėms teikia Komisijos pirmininkas arba jo įgaliotas Komisijos narys. Komisijos nariai, posėdyje pareiškę atskirąją nuomonę dėl tyrimo išvadų, turi teisę apie tai pateikti informaciją. </w:t>
                  </w:r>
                </w:p>
                <w:p>
                  <w:pPr>
                    <w:jc w:val="both"/>
                    <w:rPr>
                      <w:kern w:val="2"/>
                      <w:szCs w:val="24"/>
                    </w:rPr>
                  </w:pPr>
                </w:p>
              </w:sdtContent>
            </w:sdt>
          </w:sdtContent>
        </w:sdt>
        <w:sdt>
          <w:sdtPr>
            <w:alias w:val="skyrius"/>
            <w:tag w:val="part_eb53e49303574c92ade0b236bd7e31ed"/>
            <w:lock w:val="sdtLocked"/>
            <w:richText/>
          </w:sdtPr>
          <w:sdtContent>
            <w:p>
              <w:pPr>
                <w:jc w:val="center"/>
                <w:rPr>
                  <w:b/>
                  <w:bCs/>
                  <w:kern w:val="2"/>
                  <w:szCs w:val="24"/>
                </w:rPr>
              </w:pPr>
              <w:sdt>
                <w:sdtPr>
                  <w:alias w:val="Numeris"/>
                  <w:tag w:val="nr_eb53e49303574c92ade0b236bd7e31ed"/>
                  <w:lock w:val="sdtLocked"/>
                  <w:richText/>
                </w:sdtPr>
                <w:sdtContent>
                  <w:r>
                    <w:rPr>
                      <w:b/>
                      <w:bCs/>
                      <w:kern w:val="2"/>
                      <w:szCs w:val="24"/>
                    </w:rPr>
                    <w:t>VI</w:t>
                  </w:r>
                </w:sdtContent>
              </w:sdt>
              <w:r>
                <w:rPr>
                  <w:b/>
                  <w:bCs/>
                  <w:kern w:val="2"/>
                  <w:szCs w:val="24"/>
                </w:rPr>
                <w:t xml:space="preserve"> SKYRIUS</w:t>
              </w:r>
            </w:p>
            <w:p>
              <w:pPr>
                <w:jc w:val="center"/>
                <w:rPr>
                  <w:b/>
                  <w:bCs/>
                  <w:kern w:val="2"/>
                  <w:szCs w:val="24"/>
                </w:rPr>
              </w:pPr>
              <w:sdt>
                <w:sdtPr>
                  <w:alias w:val="Pavadinimas"/>
                  <w:tag w:val="title_eb53e49303574c92ade0b236bd7e31ed"/>
                  <w:lock w:val="sdtLocked"/>
                  <w:richText/>
                </w:sdtPr>
                <w:sdtContent>
                  <w:r>
                    <w:rPr>
                      <w:b/>
                      <w:bCs/>
                      <w:kern w:val="2"/>
                      <w:szCs w:val="24"/>
                    </w:rPr>
                    <w:t>KOMISIJOS SPRENDIMAI</w:t>
                  </w:r>
                </w:sdtContent>
              </w:sdt>
            </w:p>
            <w:p>
              <w:pPr>
                <w:jc w:val="center"/>
                <w:rPr>
                  <w:kern w:val="2"/>
                  <w:szCs w:val="24"/>
                </w:rPr>
              </w:pPr>
            </w:p>
            <w:p>
              <w:pPr>
                <w:jc w:val="both"/>
                <w:rPr>
                  <w:kern w:val="2"/>
                  <w:szCs w:val="24"/>
                </w:rPr>
              </w:pPr>
            </w:p>
            <w:sdt>
              <w:sdtPr>
                <w:alias w:val="39 p."/>
                <w:tag w:val="part_a34e410023884c5eaa766865b9b2831e"/>
                <w:lock w:val="sdtLocked"/>
                <w:richText/>
              </w:sdtPr>
              <w:sdtContent>
                <w:p>
                  <w:pPr>
                    <w:ind w:firstLine="851"/>
                    <w:jc w:val="both"/>
                    <w:rPr>
                      <w:kern w:val="2"/>
                      <w:szCs w:val="24"/>
                    </w:rPr>
                  </w:pPr>
                  <w:sdt>
                    <w:sdtPr>
                      <w:alias w:val="Numeris"/>
                      <w:tag w:val="nr_a34e410023884c5eaa766865b9b2831e"/>
                      <w:lock w:val="sdtLocked"/>
                      <w:richText/>
                    </w:sdtPr>
                    <w:sdtContent>
                      <w:r>
                        <w:rPr>
                          <w:kern w:val="2"/>
                          <w:szCs w:val="24"/>
                        </w:rPr>
                        <w:t>39</w:t>
                      </w:r>
                    </w:sdtContent>
                  </w:sdt>
                  <w:r>
                    <w:rPr>
                      <w:kern w:val="2"/>
                      <w:szCs w:val="24"/>
                    </w:rPr>
                    <w:t>. Valstybės politiko elgesio tyrimą atlikusi Komisija gali priimti šiuos sprendimus:</w:t>
                  </w:r>
                </w:p>
                <w:sdt>
                  <w:sdtPr>
                    <w:alias w:val="39.1 pp."/>
                    <w:tag w:val="part_09ed731c4e3440ee94871b89aa9a0973"/>
                    <w:lock w:val="sdtLocked"/>
                    <w:richText/>
                  </w:sdtPr>
                  <w:sdtContent>
                    <w:p>
                      <w:pPr>
                        <w:ind w:firstLine="851"/>
                        <w:jc w:val="both"/>
                        <w:rPr>
                          <w:kern w:val="2"/>
                          <w:szCs w:val="24"/>
                        </w:rPr>
                      </w:pPr>
                      <w:sdt>
                        <w:sdtPr>
                          <w:alias w:val="Numeris"/>
                          <w:tag w:val="nr_09ed731c4e3440ee94871b89aa9a0973"/>
                          <w:lock w:val="sdtLocked"/>
                          <w:richText/>
                        </w:sdtPr>
                        <w:sdtContent>
                          <w:r>
                            <w:rPr>
                              <w:kern w:val="2"/>
                              <w:szCs w:val="24"/>
                            </w:rPr>
                            <w:t>39.1</w:t>
                          </w:r>
                        </w:sdtContent>
                      </w:sdt>
                      <w:r>
                        <w:rPr>
                          <w:kern w:val="2"/>
                          <w:szCs w:val="24"/>
                        </w:rPr>
                        <w:t>. konstatuoti, kad valstybės politikas nepažeidė Elgesio kodekse ar Savivaldybės veiklą reglamentuojančiuose įstatymuose ar kituose teisės aktuose nustatytų valstybės politiko elgesio principų ar reikalavimų;</w:t>
                      </w:r>
                    </w:p>
                  </w:sdtContent>
                </w:sdt>
                <w:sdt>
                  <w:sdtPr>
                    <w:alias w:val="39.2 pp."/>
                    <w:tag w:val="part_d28aec4aa7b0485692a907201fe49d01"/>
                    <w:lock w:val="sdtLocked"/>
                    <w:richText/>
                  </w:sdtPr>
                  <w:sdtContent>
                    <w:p>
                      <w:pPr>
                        <w:ind w:firstLine="851"/>
                        <w:jc w:val="both"/>
                        <w:rPr>
                          <w:kern w:val="2"/>
                          <w:szCs w:val="24"/>
                        </w:rPr>
                      </w:pPr>
                      <w:sdt>
                        <w:sdtPr>
                          <w:alias w:val="Numeris"/>
                          <w:tag w:val="nr_d28aec4aa7b0485692a907201fe49d01"/>
                          <w:lock w:val="sdtLocked"/>
                          <w:richText/>
                        </w:sdtPr>
                        <w:sdtContent>
                          <w:r>
                            <w:rPr>
                              <w:kern w:val="2"/>
                              <w:szCs w:val="24"/>
                            </w:rPr>
                            <w:t>39.2</w:t>
                          </w:r>
                        </w:sdtContent>
                      </w:sdt>
                      <w:r>
                        <w:rPr>
                          <w:kern w:val="2"/>
                          <w:szCs w:val="24"/>
                        </w:rPr>
                        <w:t>. konstatuoti, kad valstybės politikas pažeidė Elgesio kodekse ar Savivaldybės veiklą reglamentuojančiuose įstatymuose ar kituose teisės aktuose nustatytus valstybės politiko elgesio principus ar reikalavimus;</w:t>
                      </w:r>
                    </w:p>
                  </w:sdtContent>
                </w:sdt>
                <w:sdt>
                  <w:sdtPr>
                    <w:alias w:val="39.3 pp."/>
                    <w:tag w:val="part_bffe38bbb3cc4b1ca8f6ed589150dc37"/>
                    <w:lock w:val="sdtLocked"/>
                    <w:richText/>
                  </w:sdtPr>
                  <w:sdtContent>
                    <w:p>
                      <w:pPr>
                        <w:ind w:firstLine="851"/>
                        <w:jc w:val="both"/>
                        <w:rPr>
                          <w:kern w:val="2"/>
                          <w:szCs w:val="24"/>
                        </w:rPr>
                      </w:pPr>
                      <w:sdt>
                        <w:sdtPr>
                          <w:alias w:val="Numeris"/>
                          <w:tag w:val="nr_bffe38bbb3cc4b1ca8f6ed589150dc37"/>
                          <w:lock w:val="sdtLocked"/>
                          <w:richText/>
                        </w:sdtPr>
                        <w:sdtContent>
                          <w:r>
                            <w:rPr>
                              <w:kern w:val="2"/>
                              <w:szCs w:val="24"/>
                            </w:rPr>
                            <w:t>39.3</w:t>
                          </w:r>
                        </w:sdtContent>
                      </w:sdt>
                      <w:r>
                        <w:rPr>
                          <w:kern w:val="2"/>
                          <w:szCs w:val="24"/>
                        </w:rPr>
                        <w:t>. rekomenduoti valstybės politikui suderinti savo elgesį ar veiklą su Elgesio kodekse ar Savivaldybės veiklą reglamentuojančiuose įstatymuose, ar kituose teisės aktuose nustatytais valstybės politiko elgesio principais ar reikalavimais;</w:t>
                      </w:r>
                    </w:p>
                  </w:sdtContent>
                </w:sdt>
                <w:sdt>
                  <w:sdtPr>
                    <w:alias w:val="39.4 pp."/>
                    <w:tag w:val="part_8af32f2a46474f7abdd1e0b6e5e834d1"/>
                    <w:lock w:val="sdtLocked"/>
                    <w:richText/>
                  </w:sdtPr>
                  <w:sdtContent>
                    <w:p>
                      <w:pPr>
                        <w:ind w:firstLine="851"/>
                        <w:jc w:val="both"/>
                        <w:rPr>
                          <w:kern w:val="2"/>
                          <w:szCs w:val="24"/>
                        </w:rPr>
                      </w:pPr>
                      <w:sdt>
                        <w:sdtPr>
                          <w:alias w:val="Numeris"/>
                          <w:tag w:val="nr_8af32f2a46474f7abdd1e0b6e5e834d1"/>
                          <w:lock w:val="sdtLocked"/>
                          <w:richText/>
                        </w:sdtPr>
                        <w:sdtContent>
                          <w:r>
                            <w:rPr>
                              <w:kern w:val="2"/>
                              <w:szCs w:val="24"/>
                            </w:rPr>
                            <w:t>39.4</w:t>
                          </w:r>
                        </w:sdtContent>
                      </w:sdt>
                      <w:r>
                        <w:rPr>
                          <w:kern w:val="2"/>
                          <w:szCs w:val="24"/>
                        </w:rPr>
                        <w:t>. rekomenduoti viešai atsiprašyti;</w:t>
                      </w:r>
                    </w:p>
                  </w:sdtContent>
                </w:sdt>
                <w:sdt>
                  <w:sdtPr>
                    <w:alias w:val="39.5 pp."/>
                    <w:tag w:val="part_18cc2adf22c94266a44d1e8628939bd0"/>
                    <w:lock w:val="sdtLocked"/>
                    <w:richText/>
                  </w:sdtPr>
                  <w:sdtContent>
                    <w:p>
                      <w:pPr>
                        <w:ind w:firstLine="851"/>
                        <w:jc w:val="both"/>
                        <w:rPr>
                          <w:kern w:val="2"/>
                          <w:szCs w:val="24"/>
                        </w:rPr>
                      </w:pPr>
                      <w:sdt>
                        <w:sdtPr>
                          <w:alias w:val="Numeris"/>
                          <w:tag w:val="nr_18cc2adf22c94266a44d1e8628939bd0"/>
                          <w:lock w:val="sdtLocked"/>
                          <w:richText/>
                        </w:sdtPr>
                        <w:sdtContent>
                          <w:r>
                            <w:rPr>
                              <w:kern w:val="2"/>
                              <w:szCs w:val="24"/>
                            </w:rPr>
                            <w:t>39.5</w:t>
                          </w:r>
                        </w:sdtContent>
                      </w:sdt>
                      <w:r>
                        <w:rPr>
                          <w:kern w:val="2"/>
                          <w:szCs w:val="24"/>
                        </w:rPr>
                        <w:t>. įtarus esant nusikalstamos veikos požymių, perduoti medžiagą ikiteisminio tyrimo įstaigoms ar prokuratūrai.</w:t>
                      </w:r>
                    </w:p>
                  </w:sdtContent>
                </w:sdt>
              </w:sdtContent>
            </w:sdt>
            <w:sdt>
              <w:sdtPr>
                <w:alias w:val="40 p."/>
                <w:tag w:val="part_ac5d1b93da19432485909a49b389ec1f"/>
                <w:lock w:val="sdtLocked"/>
                <w:richText/>
              </w:sdtPr>
              <w:sdtContent>
                <w:p>
                  <w:pPr>
                    <w:ind w:firstLine="851"/>
                    <w:jc w:val="both"/>
                    <w:rPr>
                      <w:kern w:val="2"/>
                      <w:szCs w:val="24"/>
                    </w:rPr>
                  </w:pPr>
                  <w:sdt>
                    <w:sdtPr>
                      <w:alias w:val="Numeris"/>
                      <w:tag w:val="nr_ac5d1b93da19432485909a49b389ec1f"/>
                      <w:lock w:val="sdtLocked"/>
                      <w:richText/>
                    </w:sdtPr>
                    <w:sdtContent>
                      <w:r>
                        <w:rPr>
                          <w:kern w:val="2"/>
                          <w:szCs w:val="24"/>
                        </w:rPr>
                        <w:t>40</w:t>
                      </w:r>
                    </w:sdtContent>
                  </w:sdt>
                  <w:r>
                    <w:rPr>
                      <w:kern w:val="2"/>
                      <w:szCs w:val="24"/>
                    </w:rPr>
                    <w:t>. Komisija gali nutraukti tyrimą, jeigu iki tyrimo pabaigos valstybės politikas savo elgesį ar veiklą pripažino neetiškais, nesuderinamais su savo pareigomis ir dėl to viešai atsiprašė.</w:t>
                  </w:r>
                </w:p>
              </w:sdtContent>
            </w:sdt>
            <w:sdt>
              <w:sdtPr>
                <w:alias w:val="41 p."/>
                <w:tag w:val="part_3be64b32040f41f184617d678d40d49e"/>
                <w:lock w:val="sdtLocked"/>
                <w:richText/>
              </w:sdtPr>
              <w:sdtContent>
                <w:p>
                  <w:pPr>
                    <w:ind w:firstLine="851"/>
                    <w:jc w:val="both"/>
                    <w:rPr>
                      <w:kern w:val="2"/>
                      <w:szCs w:val="24"/>
                    </w:rPr>
                  </w:pPr>
                  <w:sdt>
                    <w:sdtPr>
                      <w:alias w:val="Numeris"/>
                      <w:tag w:val="nr_3be64b32040f41f184617d678d40d49e"/>
                      <w:lock w:val="sdtLocked"/>
                      <w:richText/>
                    </w:sdtPr>
                    <w:sdtContent>
                      <w:r>
                        <w:rPr>
                          <w:kern w:val="2"/>
                          <w:szCs w:val="24"/>
                        </w:rPr>
                        <w:t>41</w:t>
                      </w:r>
                    </w:sdtContent>
                  </w:sdt>
                  <w:r>
                    <w:rPr>
                      <w:kern w:val="2"/>
                      <w:szCs w:val="24"/>
                    </w:rPr>
                    <w:t>. Apie Komisijos atliktą tyrimą ir priimtą sprendimą pranešama asmeniui, pateikusiam skundą Komisijai, valstybės politikui, dėl kurio yra priimtas minėtas sprendimas, ir VTEK.</w:t>
                  </w:r>
                </w:p>
              </w:sdtContent>
            </w:sdt>
            <w:sdt>
              <w:sdtPr>
                <w:alias w:val="42 p."/>
                <w:tag w:val="part_d1813437a4614359b275e62cb1813d4d"/>
                <w:lock w:val="sdtLocked"/>
                <w:richText/>
              </w:sdtPr>
              <w:sdtContent>
                <w:p>
                  <w:pPr>
                    <w:ind w:firstLine="851"/>
                    <w:jc w:val="both"/>
                    <w:rPr>
                      <w:kern w:val="2"/>
                      <w:szCs w:val="24"/>
                    </w:rPr>
                  </w:pPr>
                  <w:sdt>
                    <w:sdtPr>
                      <w:alias w:val="Numeris"/>
                      <w:tag w:val="nr_d1813437a4614359b275e62cb1813d4d"/>
                      <w:lock w:val="sdtLocked"/>
                      <w:richText/>
                    </w:sdtPr>
                    <w:sdtContent>
                      <w:r>
                        <w:rPr>
                          <w:kern w:val="2"/>
                          <w:szCs w:val="24"/>
                        </w:rPr>
                        <w:t>42</w:t>
                      </w:r>
                    </w:sdtContent>
                  </w:sdt>
                  <w:r>
                    <w:rPr>
                      <w:kern w:val="2"/>
                      <w:szCs w:val="24"/>
                    </w:rPr>
                    <w:t>. Komisijos priimti sprendimai yra vieši ir turi būti skelbiami Savivaldybės interneto svetainėje ir informaciniame leidinyje, jeigu toks leidinys yra leidžiamas.</w:t>
                  </w:r>
                </w:p>
                <w:p>
                  <w:pPr>
                    <w:jc w:val="both"/>
                    <w:rPr>
                      <w:kern w:val="2"/>
                      <w:szCs w:val="24"/>
                    </w:rPr>
                  </w:pPr>
                </w:p>
              </w:sdtContent>
            </w:sdt>
          </w:sdtContent>
        </w:sdt>
        <w:sdt>
          <w:sdtPr>
            <w:alias w:val="skyrius"/>
            <w:tag w:val="part_a961fbdcab6d4046a1c76cba6013f4ce"/>
            <w:lock w:val="sdtLocked"/>
            <w:richText/>
          </w:sdtPr>
          <w:sdtContent>
            <w:p>
              <w:pPr>
                <w:jc w:val="center"/>
                <w:rPr>
                  <w:b/>
                  <w:bCs/>
                  <w:kern w:val="2"/>
                  <w:szCs w:val="24"/>
                </w:rPr>
              </w:pPr>
              <w:sdt>
                <w:sdtPr>
                  <w:alias w:val="Numeris"/>
                  <w:tag w:val="nr_a961fbdcab6d4046a1c76cba6013f4ce"/>
                  <w:lock w:val="sdtLocked"/>
                  <w:richText/>
                </w:sdtPr>
                <w:sdtContent>
                  <w:r>
                    <w:rPr>
                      <w:b/>
                      <w:bCs/>
                      <w:kern w:val="2"/>
                      <w:szCs w:val="24"/>
                    </w:rPr>
                    <w:t>VII</w:t>
                  </w:r>
                </w:sdtContent>
              </w:sdt>
              <w:r>
                <w:rPr>
                  <w:b/>
                  <w:bCs/>
                  <w:kern w:val="2"/>
                  <w:szCs w:val="24"/>
                </w:rPr>
                <w:t xml:space="preserve"> SKYRIUS</w:t>
              </w:r>
            </w:p>
            <w:p>
              <w:pPr>
                <w:jc w:val="center"/>
                <w:rPr>
                  <w:b/>
                  <w:bCs/>
                  <w:kern w:val="2"/>
                  <w:szCs w:val="24"/>
                </w:rPr>
              </w:pPr>
              <w:sdt>
                <w:sdtPr>
                  <w:alias w:val="Pavadinimas"/>
                  <w:tag w:val="title_a961fbdcab6d4046a1c76cba6013f4ce"/>
                  <w:lock w:val="sdtLocked"/>
                  <w:richText/>
                </w:sdtPr>
                <w:sdtContent>
                  <w:r>
                    <w:rPr>
                      <w:b/>
                      <w:bCs/>
                      <w:kern w:val="2"/>
                      <w:szCs w:val="24"/>
                    </w:rPr>
                    <w:t>BAIGIAMOSIOS NUOSTATOS</w:t>
                  </w:r>
                </w:sdtContent>
              </w:sdt>
            </w:p>
            <w:p>
              <w:pPr>
                <w:jc w:val="center"/>
                <w:rPr>
                  <w:kern w:val="2"/>
                  <w:szCs w:val="24"/>
                </w:rPr>
              </w:pPr>
            </w:p>
            <w:sdt>
              <w:sdtPr>
                <w:alias w:val="43 p."/>
                <w:tag w:val="part_d3e5fb6f365f44438a6f47eb8e92db5a"/>
                <w:lock w:val="sdtLocked"/>
                <w:richText/>
              </w:sdtPr>
              <w:sdtContent>
                <w:p>
                  <w:pPr>
                    <w:ind w:firstLine="851"/>
                    <w:jc w:val="both"/>
                    <w:rPr>
                      <w:kern w:val="2"/>
                      <w:szCs w:val="24"/>
                    </w:rPr>
                  </w:pPr>
                  <w:sdt>
                    <w:sdtPr>
                      <w:alias w:val="Numeris"/>
                      <w:tag w:val="nr_d3e5fb6f365f44438a6f47eb8e92db5a"/>
                      <w:lock w:val="sdtLocked"/>
                      <w:richText/>
                    </w:sdtPr>
                    <w:sdtContent>
                      <w:r>
                        <w:rPr>
                          <w:kern w:val="2"/>
                          <w:szCs w:val="24"/>
                        </w:rPr>
                        <w:t>43</w:t>
                      </w:r>
                    </w:sdtContent>
                  </w:sdt>
                  <w:r>
                    <w:rPr>
                      <w:kern w:val="2"/>
                      <w:szCs w:val="24"/>
                    </w:rPr>
                    <w:t>. Komisijos priimti sprendimai gali būti skundžiami VTEK per vieną mėnesį nuo sprendimo paskelbimo arba jo įteikimo valstybės politikui, dėl kurio yra priimtas sprendimas, dienos.</w:t>
                  </w:r>
                </w:p>
              </w:sdtContent>
            </w:sdt>
            <w:sdt>
              <w:sdtPr>
                <w:alias w:val="44 p."/>
                <w:tag w:val="part_619fd713033e4a97b0a744e901ab0f64"/>
                <w:lock w:val="sdtLocked"/>
                <w:richText/>
              </w:sdtPr>
              <w:sdtContent>
                <w:p>
                  <w:pPr>
                    <w:ind w:firstLine="851"/>
                    <w:jc w:val="both"/>
                    <w:rPr>
                      <w:kern w:val="2"/>
                      <w:szCs w:val="24"/>
                    </w:rPr>
                  </w:pPr>
                  <w:sdt>
                    <w:sdtPr>
                      <w:alias w:val="Numeris"/>
                      <w:tag w:val="nr_619fd713033e4a97b0a744e901ab0f64"/>
                      <w:lock w:val="sdtLocked"/>
                      <w:richText/>
                    </w:sdtPr>
                    <w:sdtContent>
                      <w:r>
                        <w:rPr>
                          <w:kern w:val="2"/>
                          <w:szCs w:val="24"/>
                        </w:rPr>
                        <w:t>44</w:t>
                      </w:r>
                    </w:sdtContent>
                  </w:sdt>
                  <w:r>
                    <w:rPr>
                      <w:kern w:val="2"/>
                      <w:szCs w:val="24"/>
                    </w:rPr>
                    <w:t>. Komisija kasmet teikia Savivaldybės tarybai ataskaitą apie savo veiklą.</w:t>
                  </w:r>
                </w:p>
              </w:sdtContent>
            </w:sdt>
            <w:sdt>
              <w:sdtPr>
                <w:alias w:val="45 p."/>
                <w:tag w:val="part_204be904e089451ead87d2de557eaa7c"/>
                <w:lock w:val="sdtLocked"/>
                <w:richText/>
              </w:sdtPr>
              <w:sdtContent>
                <w:p>
                  <w:pPr>
                    <w:ind w:firstLine="851"/>
                    <w:jc w:val="both"/>
                    <w:rPr>
                      <w:kern w:val="2"/>
                      <w:szCs w:val="24"/>
                    </w:rPr>
                  </w:pPr>
                  <w:sdt>
                    <w:sdtPr>
                      <w:alias w:val="Numeris"/>
                      <w:tag w:val="nr_204be904e089451ead87d2de557eaa7c"/>
                      <w:lock w:val="sdtLocked"/>
                      <w:richText/>
                    </w:sdtPr>
                    <w:sdtContent>
                      <w:r>
                        <w:rPr>
                          <w:kern w:val="2"/>
                          <w:szCs w:val="24"/>
                        </w:rPr>
                        <w:t>45</w:t>
                      </w:r>
                    </w:sdtContent>
                  </w:sdt>
                  <w:r>
                    <w:rPr>
                      <w:kern w:val="2"/>
                      <w:szCs w:val="24"/>
                    </w:rPr>
                    <w:t xml:space="preserve">. Komisija sudaroma, keičiama jos sudėtis, panaikinama ir Nuostatai tvirtinami, keičiami, pripažįstami netekusiais galios Savivaldybės tarybos sprendimu. </w:t>
                  </w:r>
                </w:p>
                <w:p>
                  <w:pPr>
                    <w:jc w:val="both"/>
                    <w:rPr>
                      <w:kern w:val="2"/>
                      <w:szCs w:val="24"/>
                    </w:rPr>
                  </w:pPr>
                </w:p>
                <w:p>
                  <w:pPr>
                    <w:tabs>
                      <w:tab w:val="left" w:pos="1296"/>
                    </w:tabs>
                    <w:spacing w:line="259" w:lineRule="auto"/>
                    <w:jc w:val="center"/>
                    <w:rPr>
                      <w:kern w:val="2"/>
                      <w:sz w:val="22"/>
                      <w:szCs w:val="24"/>
                    </w:rPr>
                  </w:pPr>
                  <w:r>
                    <w:rPr>
                      <w:color w:val="000000"/>
                      <w:kern w:val="2"/>
                      <w:sz w:val="22"/>
                      <w:szCs w:val="24"/>
                    </w:rPr>
                    <w:t>________________________</w:t>
                  </w:r>
                </w:p>
                <w:p>
                  <w:pPr>
                    <w:rPr>
                      <w:sz w:val="14"/>
                      <w:szCs w:val="14"/>
                    </w:rPr>
                  </w:pPr>
                </w:p>
                <w:p>
                  <w:pPr>
                    <w:jc w:val="both"/>
                    <w:rPr>
                      <w:kern w:val="2"/>
                      <w:szCs w:val="24"/>
                    </w:rPr>
                  </w:pP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rPr>
      </w:pPr>
      <w:r>
        <w:rPr>
          <w:kern w:val="2"/>
          <w:sz w:val="22"/>
          <w:szCs w:val="22"/>
        </w:rPr>
        <w:separator/>
      </w:r>
    </w:p>
  </w:endnote>
  <w:endnote w:type="continuationSeparator" w:id="0">
    <w:p>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rPr>
      </w:pPr>
      <w:r>
        <w:rPr>
          <w:kern w:val="2"/>
          <w:sz w:val="22"/>
          <w:szCs w:val="22"/>
        </w:rPr>
        <w:separator/>
      </w:r>
    </w:p>
  </w:footnote>
  <w:footnote w:type="continuationSeparator" w:id="0">
    <w:p>
      <w:pPr>
        <w:rPr>
          <w:kern w:val="2"/>
          <w:sz w:val="22"/>
          <w:szCs w:val="22"/>
        </w:rPr>
      </w:pPr>
      <w:r>
        <w:rPr>
          <w:kern w:val="2"/>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kern w:val="2"/>
        <w:sz w:val="22"/>
        <w:szCs w:val="22"/>
      </w:rPr>
    </w:pPr>
    <w:r>
      <w:rPr>
        <w:kern w:val="2"/>
        <w:sz w:val="22"/>
        <w:szCs w:val="22"/>
      </w:rPr>
      <w:fldChar w:fldCharType="begin"/>
    </w:r>
    <w:r>
      <w:rPr>
        <w:kern w:val="2"/>
        <w:sz w:val="22"/>
        <w:szCs w:val="22"/>
      </w:rPr>
      <w:instrText>PAGE   \* MERGEFORMAT</w:instrText>
    </w:r>
    <w:r>
      <w:rPr>
        <w:kern w:val="2"/>
        <w:sz w:val="22"/>
        <w:szCs w:val="22"/>
      </w:rPr>
      <w:fldChar w:fldCharType="separate"/>
    </w:r>
    <w:r>
      <w:rPr>
        <w:kern w:val="2"/>
        <w:sz w:val="22"/>
        <w:szCs w:val="22"/>
      </w:rPr>
      <w:t>2</w:t>
    </w:r>
    <w:r>
      <w:rPr>
        <w:kern w:val="2"/>
        <w:sz w:val="22"/>
        <w:szCs w:val="22"/>
      </w:rPr>
      <w:fldChar w:fldCharType="end"/>
    </w:r>
  </w:p>
  <w:p>
    <w:pPr>
      <w:tabs>
        <w:tab w:val="center" w:pos="4819"/>
        <w:tab w:val="right" w:pos="9638"/>
      </w:tabs>
      <w:rPr>
        <w:kern w:val="2"/>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17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ECB657-F20E-4644-B049-CE7C008F6D9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259e125d984fc0afb9a1a5e539ad5e" PartId="44269f481b5d41c3a1480ac9ccc0f140"/>
  <Part Type="patvirtinta" Title="ŠIAULIŲ MIESTO SAVIVALDYBĖS TARYBOS ETIKOS KOMISIJOS NUOSTATAI" DocPartId="ea3fecd62cdc4960b4e0cd36f442302f" PartId="b46642193e2e498383b67e3faa4f524f">
    <Part Type="skyrius" Nr="1" Title="BENDROSIOS NUOSTATOS" DocPartId="12d91436b8b14ac8900f79edd6534d60" PartId="c83d88b3b5ac484cb11c0e2cc2a6f75e">
      <Part Type="punktas" Nr="1" Abbr="1 p." DocPartId="c57ae429ab784ce8a9298fead287d071" PartId="a6ae66e26fa9447e8665ef1b73f068f4"/>
      <Part Type="punktas" Nr="2" Abbr="2 p." DocPartId="293d222ba8cf46b7b87c732f133a428c" PartId="1de9b7009c004133b8f9e8082bcb3d4f"/>
    </Part>
    <Part Type="skyrius" Nr="2" Title="KOMISIJOS SUDARYMAS" DocPartId="23816ea99c93476bace356f1b1c91a6c" PartId="0ccd9cda14f240a294522ebded260d35">
      <Part Type="punktas" Nr="3" Abbr="3 p." DocPartId="203dabbe3cf94da283bbfb9fc7e654a3" PartId="243c1440311740189164b3b8c1a9449c"/>
      <Part Type="punktas" Nr="4" Abbr="4 p." DocPartId="7633164e533746f2b8917e51bef95aa6" PartId="e5d0315ec9524acfab1f6cc8d4bf7a4a"/>
      <Part Type="punktas" Nr="5" Abbr="5 p." DocPartId="a4fc45ae646e40149974fe4aa0c359cf" PartId="6b2c388eb2e84e858558b09e3529c2f3"/>
      <Part Type="punktas" Nr="6" Abbr="6 p." DocPartId="4f9838a832104e698e674df26d30cf19" PartId="31176844b4994cd18e90cce9fc2bad0f"/>
    </Part>
    <Part Type="skyrius" Nr="3" Title="KOMISIJOS FUNKCIJOS" DocPartId="f61c7819d0ca48ea821aaf4be9c0c957" PartId="e40adef10c7641df9d36a6c1fd14a1ad">
      <Part Type="punktas" Nr="7" Abbr="7 p." DocPartId="ee42c2403b54412d8e0e157022df416c" PartId="72b6cba5fd2c4a048aa74d4219796a38">
        <Part Type="papunktis" Nr="7.1" Abbr="7.1 pp." DocPartId="451af6a25cf54faeb6d7290a42e4f56e" PartId="6ecc152e0d38485dbd1d8d857aa7f6c3"/>
        <Part Type="papunktis" Nr="7.2" Abbr="7.2 pp." DocPartId="a2642e5cb4a7445a90ac46233e1a48f0" PartId="5c8c14c7c6704558a6aba2bb26795e9d"/>
        <Part Type="papunktis" Nr="7.3" Abbr="7.3 pp." DocPartId="58231ee7bb09489a880c649fed3c4e0b" PartId="1cf06d70750f464cacf3beb21ec48142"/>
        <Part Type="papunktis" Nr="7.4" Abbr="7.4 pp." DocPartId="ef2f7a477022426aaeab50d77767bac7" PartId="26ff9f68d5d04a08ad00e0da4fe0c671"/>
        <Part Type="papunktis" Nr="7.5" Abbr="7.5 pp." DocPartId="d217b82fc98b4784a5ff890f503d09b5" PartId="924d3868b2a84eeab5623e9e72e078ce"/>
        <Part Type="papunktis" Nr="7.6" Abbr="7.6 pp." DocPartId="3ac042dd571045538ee3a603a87051ed" PartId="6ccfa409f700401d8540baf8c32bed23"/>
        <Part Type="papunktis" Nr="7.7" Abbr="7.7 pp." DocPartId="9d2aad25ccf54729aa1e1da3acd9121e" PartId="0d4332fcfab4445d80026080028225da"/>
        <Part Type="papunktis" Nr="7.8" Abbr="7.8 pp." DocPartId="e41042b6cba745f4a51c0cc56868ecc8" PartId="257c43bbabe94f779faa6f6fa685d29e"/>
      </Part>
    </Part>
    <Part Type="skyrius" Nr="4" Title="KOMISIJOS DARBO ORGANIZAVIMAS" DocPartId="0184e469109d4907bbd92765ba215568" PartId="a990197d1ca54d66ae56c9ffcbc6e8db">
      <Part Type="punktas" Nr="8" Abbr="8 p." DocPartId="a4d92f3ac1064a38976fe328ab77cae2" PartId="703dc44444224fb8a23df9b5ce14e6fd"/>
      <Part Type="punktas" Nr="9" Abbr="9 p." DocPartId="93fdd83ba4da49e2a819af0356eb9c6d" PartId="d34d219c395f4e18bf5938432aa9f288"/>
      <Part Type="punktas" Nr="10" Abbr="10 p." DocPartId="6f8391fa3f8841a1ba1362bf1f1e2825" PartId="1cb8676e090c484588c014e2770de69c"/>
      <Part Type="punktas" Nr="11" Abbr="11 p." DocPartId="0cb008bb649b45559cc6ab10104338e9" PartId="356621efe3dd466d8bda5e689ca15300"/>
      <Part Type="punktas" Nr="12" Abbr="12 p." DocPartId="8510ff3417144a428004806e85d2492b" PartId="076b7debdf72400cbb3a6b5a2889ee21"/>
      <Part Type="punktas" Nr="13" Abbr="13 p." DocPartId="e4013475cacc41e3ab32f755c35e7e64" PartId="d6228e0e18044043b5844bd915dd45db"/>
      <Part Type="punktas" Nr="14" Abbr="14 p." DocPartId="8cf36349fd1e49109158e33c55f2db6b" PartId="8bd5c243f6034bb5b8b08754740de736"/>
      <Part Type="punktas" Nr="15" Abbr="15 p." DocPartId="036a09260be8419c81efeeac1ba52c36" PartId="cccf4c8bccf94417a4a0902e757a1e60"/>
      <Part Type="punktas" Nr="16" Abbr="16 p." DocPartId="f556faa2d2a140b8926e99517cdca1ed" PartId="142bb6f0d2e846b9994b1510ab08723f"/>
      <Part Type="punktas" Nr="17" Abbr="17 p." DocPartId="8fd19a7f2397433d8d84aa4cf075f036" PartId="b802083ff438400abd860d1f6333a047"/>
      <Part Type="punktas" Nr="18" Abbr="18 p." DocPartId="9a21467b74494b169e6f7d6e9901f0ea" PartId="00d0bd6f21a8489a97545cf18e6cb065"/>
      <Part Type="punktas" Nr="19" Abbr="19 p." DocPartId="de5b2df5fb704dee8f0807f5890ccb4f" PartId="fbb4c9265a7343339f249d850ce548dc"/>
      <Part Type="punktas" Nr="20" Abbr="20 p." DocPartId="cab33480e0d04011a5be6e824e3ba74e" PartId="9ebacbafe1a74d64a2dc139d1ae4a1c3"/>
      <Part Type="punktas" Nr="21" Abbr="21 p." DocPartId="3fa8d9e2ea774cd7bb55485fc737d4e5" PartId="0db8c09eeaa84251a7ae7dac0d7b0de7"/>
      <Part Type="punktas" Nr="22" Abbr="22 p." DocPartId="2b36c5ccbe274b7aa6a57ec999b7b014" PartId="f78a58bd8537459e99626937b025aa7c">
        <Part Type="papunktis" Nr="22.1" Abbr="22.1 pp." DocPartId="0a13381845b2497aa1ab64cc563b9a5c" PartId="0fdb78642b494838ae9644dee0381804"/>
        <Part Type="papunktis" Nr="22.2" Abbr="22.2 pp." DocPartId="7ff7c11ef09f4afe863bb9ed94927a48" PartId="b2fc4dc7af7a47b18fdbadd572f6052d"/>
        <Part Type="papunktis" Nr="22.3" Abbr="22.3 pp." DocPartId="26bc189cec0b44d899602666d17b8d53" PartId="a54585acdf2747699210e734477d2826"/>
        <Part Type="papunktis" Nr="22.4" Abbr="22.4 pp." DocPartId="85518a5676df413f936988bfd3dd30d0" PartId="dfcec54e1323449380e185ed381e79d1"/>
        <Part Type="papunktis" Nr="22.5" Abbr="22.5 pp." DocPartId="edc71e4c5bff4d118625cf035f14f015" PartId="fc16e149cbe245a6b305fc57834d334d">
          <Part Type="papunktis" Nr="22.5.1" Abbr="22.5.1 pp." DocPartId="e24bbbae85ce49baac78e66892b365ee" PartId="5487774f3d2846e7b002056bd1625671"/>
          <Part Type="papunktis" Nr="22.5.2" Abbr="22.5.2 pp." DocPartId="ef7926391438481a96db2493f610d10f" PartId="c17d0055fe7e47a9b8f26e313f04b001"/>
          <Part Type="papunktis" Nr="22.5.3" Abbr="22.5.3 pp." DocPartId="b7c1c5b5f4444f399e1809ef33139829" PartId="6b3e04844f754521a1c4ea1ed7b93919"/>
          <Part Type="papunktis" Nr="22.5.4" Abbr="22.5.4 pp." DocPartId="b7a5095fcc314e378f8902e825e2d40c" PartId="f9064cce2e004b7d8f76707dc34a0f07"/>
        </Part>
      </Part>
      <Part Type="punktas" Nr="23" Abbr="23 p." DocPartId="222dc24c3f7a4a9d822a20826f0f4b07" PartId="0631b3b18f20414093648f72f9286e63">
        <Part Type="papunktis" Nr="23.1" Abbr="23.1 pp." DocPartId="f588bd92567f4e5b88ff070887375eab" PartId="d864c0cde953417d837c4c45818f7a92"/>
        <Part Type="papunktis" Nr="23.2" Abbr="23.2 pp." DocPartId="7b4b7585a6c14354b20cd7dca894c70f" PartId="5f7f2e4c032641edaf8c5940171ec9c4"/>
        <Part Type="papunktis" Nr="23.3" Abbr="23.3 pp." DocPartId="09b4686164374ef7bc9bee520482cbb5" PartId="adf62bbaf575477fa95fb763c72e312f"/>
        <Part Type="papunktis" Nr="23.4" Abbr="23.4 pp." DocPartId="a32325c5c36b43b99c7b8c43ff64991c" PartId="cde21d040c7c4b98b734006fe7305f81"/>
        <Part Type="papunktis" Nr="23.5" Abbr="23.5 pp." DocPartId="86b8dd5a3ad44defbcbe683aa13b2409" PartId="1dacd4eb16134b3f8e4e26d84ababd3a"/>
        <Part Type="papunktis" Nr="23.6" Abbr="23.6 pp." DocPartId="52343b193d714ae3bf8c49a241cba4e0" PartId="e6373feaee7c4f20afc47166c0954224"/>
        <Part Type="papunktis" Nr="23.7" Abbr="23.7 pp." DocPartId="b147deb1c4cc49418988eaca5147a7f9" PartId="dc1dfb6ffbca4b5e91bd6ae36ca55431"/>
        <Part Type="papunktis" Nr="23.8" Abbr="23.8 pp." DocPartId="e15545c7fbd64a409917e386eaf5c87b" PartId="661358bee1bc407492cc33c325bce436"/>
      </Part>
      <Part Type="punktas" Nr="24" Abbr="24 p." DocPartId="3ad7ca526fb54c29a2fb6d317d79cc2c" PartId="eaee6430e5804b0fa5f31940cb5db0fe"/>
    </Part>
    <Part Type="skyrius" Nr="5" Title="VALSTYBĖS POLITIKO ELGESIO TYRIMAS" DocPartId="874ae42081e642dd8551cc4a5ec31c9e" PartId="c460544dd6b3455ba0db304554f9a539">
      <Part Type="punktas" Nr="25" Abbr="25 p." DocPartId="9ab3ad57e1e5479dad344232f2a1d4f2" PartId="d4ee6b10db444c11aac1950cb6d85eda">
        <Part Type="papunktis" Nr="25.1" Abbr="25.1 pp." DocPartId="50a509b95d654b9ba80e014371bb07b1" PartId="5e460fb8fe0743db8a7d39aae848eb30"/>
        <Part Type="papunktis" Nr="25.2" Abbr="25.2 pp." DocPartId="9d460713aa1b4c8191d6c56ac8d395a1" PartId="3bafe0e002ea477c9d43356a91d0e057"/>
      </Part>
      <Part Type="punktas" Nr="26" Abbr="26 p." DocPartId="1a282c5aaa9440ca9d51af10a0a85e6c" PartId="18e574722e4a4e26a06d660243708acc"/>
      <Part Type="punktas" Nr="27" Abbr="27 p." DocPartId="5d07fb9579d24bce9d0bddbc4563cfad" PartId="4739d372ab624618bf32dba4bd50b83c">
        <Part Type="papunktis" Nr="27.1" Abbr="27.1 pp." DocPartId="e7c966da4c184a38b4263995cf9e0fdf" PartId="dc82244019e8410eb98ef418ae6ddeff"/>
        <Part Type="papunktis" Nr="27.2" Abbr="27.2 pp." DocPartId="9cf88d860deb4719841ddb04c76872f5" PartId="ffe09d1802454fef93737eb845765432"/>
        <Part Type="papunktis" Nr="27.3" Abbr="27.3 pp." DocPartId="3d34cc0a8fd64a74a140ef4cb2b916df" PartId="4b61de6fb9cf42d1849edef341743acf"/>
        <Part Type="papunktis" Nr="27.4" Abbr="27.4 pp." DocPartId="293f17ee0b8b47459ea3aa1ef35fc9ae" PartId="662c1cc0479e4bef8110717ed2c9db61"/>
        <Part Type="papunktis" Nr="27.5" Abbr="27.5 pp." DocPartId="2cfb382fd55d4d6f9e8c1721bb1686e8" PartId="cbdeb3e783de4404aa5d49cff437a407"/>
      </Part>
      <Part Type="punktas" Nr="28" Abbr="28 p." DocPartId="08a6679518e54e8fa3d8041d36e064b7" PartId="0b3e7b8ee9654e52976e2d87e8e03361">
        <Part Type="papunktis" Nr="28.1" Abbr="28.1 pp." DocPartId="87e0c27eba4c4f43902fadd8c5b6e033" PartId="c3ee3200c4204f8f939188b47f57ec39"/>
        <Part Type="papunktis" Nr="28.2" Abbr="28.2 pp." DocPartId="8751154cedc24dcbbdbb9858295b54e8" PartId="c89cc00a8cc4404988d374a2cc3946ba"/>
        <Part Type="papunktis" Nr="28.3" Abbr="28.3 pp." DocPartId="c139dbfc81004f0d82cd578e29f5f0e4" PartId="ad843d263c604d38a2b0e05fc3d63d4b"/>
        <Part Type="papunktis" Nr="28.4" Abbr="28.4 pp." DocPartId="0d45d799c2064fadab86bd9f13bf4499" PartId="3442c1cb47a643de8425af82509a36d3"/>
      </Part>
      <Part Type="punktas" Nr="29" Abbr="29 p." DocPartId="df527020be5940449a26f71ee4c7b9ba" PartId="c2f7a2937da04eb0940a321b5b998fea"/>
      <Part Type="punktas" Nr="30" Abbr="30 p." DocPartId="6d6ddf800b0f420a9ceb34dc57352c55" PartId="ccd47dc0020647dcb57ab2a32df8beb6"/>
      <Part Type="punktas" Nr="31" Abbr="31 p." DocPartId="62a4717351a14092839acc6433017ec3" PartId="6df94ea85842494f8d9a3d68c2bae8bb"/>
      <Part Type="punktas" Nr="32" Abbr="32 p." DocPartId="84f3c3d76f7d4640857514c4f432ee17" PartId="acd79591d07a49309c4a1a14f66132e5">
        <Part Type="papunktis" Nr="32.1" Abbr="32.1 pp." DocPartId="7a78671b59e4455691a15e49c65a5353" PartId="5ec9911b4e1c41e3a7078c03d90fc612"/>
        <Part Type="papunktis" Nr="32.2" Abbr="32.2 pp." DocPartId="4499406d37df410d9af8a621fb18ce03" PartId="1a206dbb229347d98aa840ce5139394a"/>
        <Part Type="papunktis" Nr="32.3" Abbr="32.3 pp." DocPartId="289c5431b6844e37a5e8ae5f323908aa" PartId="e31a5b8ade9f4b8b8184177a192b05e7"/>
      </Part>
      <Part Type="punktas" Nr="33" Abbr="33 p." DocPartId="5cf461d802504409a79044bbe7eef687" PartId="105a27e0c083484db336d8a5b79da9ec"/>
      <Part Type="punktas" Nr="34" Abbr="34 p." DocPartId="33d318d1026645aa8cab831d3b0493b6" PartId="0e8488710431484eb96fdd74bad53561"/>
      <Part Type="punktas" Nr="35" Abbr="35 p." DocPartId="5aab3e353bab4198810b6145ff89f5d1" PartId="72ed7e5505ac4301a3b666473a26631d"/>
      <Part Type="punktas" Nr="36" Abbr="36 p." DocPartId="df2638fd9f1543bc92a9a415ce2d7f2c" PartId="af5e86611d434918b8fe76af3a126c39"/>
      <Part Type="punktas" Nr="37" Abbr="37 p." DocPartId="0ccdb80b1f5741638612232cfed803e2" PartId="cd36ec7ddc82485180103bd09ae5e3b4"/>
      <Part Type="punktas" Nr="38" Abbr="38 p." DocPartId="d9b94eb2a56a4d528c01f47cad8c618f" PartId="a44d49e0793b4188b2117f3b19d1e56b"/>
    </Part>
    <Part Type="skyrius" Nr="6" Title="KOMISIJOS SPRENDIMAI" DocPartId="ec7367690b0941219d6c73016d4f234d" PartId="eb53e49303574c92ade0b236bd7e31ed">
      <Part Type="punktas" Nr="39" Abbr="39 p." DocPartId="b2ff3baff9e947a88a8fc61cdbc2145f" PartId="a34e410023884c5eaa766865b9b2831e">
        <Part Type="papunktis" Nr="39.1" Abbr="39.1 pp." DocPartId="0e989389c852425c9efa0d0619464e23" PartId="09ed731c4e3440ee94871b89aa9a0973"/>
        <Part Type="papunktis" Nr="39.2" Abbr="39.2 pp." DocPartId="fb8a2cb3b85b4612ad386930bc60e594" PartId="d28aec4aa7b0485692a907201fe49d01"/>
        <Part Type="papunktis" Nr="39.3" Abbr="39.3 pp." DocPartId="669e11d65d4c4f8ab47a424fad7f9e47" PartId="bffe38bbb3cc4b1ca8f6ed589150dc37"/>
        <Part Type="papunktis" Nr="39.4" Abbr="39.4 pp." DocPartId="98f1fc1fc82b48b0b1594bb665803eda" PartId="8af32f2a46474f7abdd1e0b6e5e834d1"/>
        <Part Type="papunktis" Nr="39.5" Abbr="39.5 pp." DocPartId="c65a00f224e2470d8549ea0a81fa4049" PartId="18cc2adf22c94266a44d1e8628939bd0"/>
      </Part>
      <Part Type="punktas" Nr="40" Abbr="40 p." DocPartId="89e430c5efba4e96b1f1150651ae631c" PartId="ac5d1b93da19432485909a49b389ec1f"/>
      <Part Type="punktas" Nr="41" Abbr="41 p." DocPartId="67678d10b58c4497957dd2cac51f9c97" PartId="3be64b32040f41f184617d678d40d49e"/>
      <Part Type="punktas" Nr="42" Abbr="42 p." DocPartId="a682b7127feb4297a8fdaeb91b96dda2" PartId="d1813437a4614359b275e62cb1813d4d"/>
    </Part>
    <Part Type="skyrius" Nr="7" Title="BAIGIAMOSIOS NUOSTATOS" DocPartId="942a96738ac44a0e902a36b9a80ff943" PartId="a961fbdcab6d4046a1c76cba6013f4ce">
      <Part Type="punktas" Nr="43" Abbr="43 p." DocPartId="aa5b61b5aafe45a3917a6b88415edacc" PartId="d3e5fb6f365f44438a6f47eb8e92db5a"/>
      <Part Type="punktas" Nr="44" Abbr="44 p." DocPartId="25eba4eda39c4c1abd647b8fe2fd6b65" PartId="619fd713033e4a97b0a744e901ab0f64"/>
      <Part Type="punktas" Nr="45" Abbr="45 p." DocPartId="22530d3d855c4da1b1359717f53a64d6" PartId="204be904e089451ead87d2de557eaa7c"/>
    </Part>
  </Part>
</Parts>
</file>

<file path=customXml/itemProps1.xml><?xml version="1.0" encoding="utf-8"?>
<ds:datastoreItem xmlns:ds="http://schemas.openxmlformats.org/officeDocument/2006/customXml" ds:itemID="{A7FB9E1C-EEA6-4804-9927-4CAE0C792B7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2112</Words>
  <Characters>15209</Characters>
  <Application>Microsoft Office Word</Application>
  <DocSecurity>4</DocSecurity>
  <Lines>257</Lines>
  <Paragraphs>122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17199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2023-05-18T15:33:00Z</dcterms:created>
  <dc:creator>Edvardas Poderskis</dc:creator>
  <lastModifiedBy>adlibuser</lastModifiedBy>
  <dcterms:modified xsi:type="dcterms:W3CDTF">2023-05-18T15:33:00Z</dcterms:modified>
  <revision>2</revision>
</coreProperties>
</file>