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790A6" w14:textId="7AD0BCCF" w:rsidR="00970030" w:rsidRPr="00674085" w:rsidRDefault="002A0C9F" w:rsidP="00970030">
      <w:pPr>
        <w:spacing w:before="60" w:after="60" w:line="240" w:lineRule="auto"/>
        <w:ind w:left="581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C9F">
        <w:rPr>
          <w:rFonts w:ascii="Times New Roman" w:hAnsi="Times New Roman" w:cs="Times New Roman"/>
          <w:bCs/>
          <w:sz w:val="24"/>
          <w:szCs w:val="24"/>
        </w:rPr>
        <w:t xml:space="preserve">Lietuvos kaimo plėtros 2014–2020 m. programos priemonės „Techninė </w:t>
      </w:r>
      <w:bookmarkStart w:id="0" w:name="_GoBack"/>
      <w:bookmarkEnd w:id="0"/>
      <w:r w:rsidRPr="002A0C9F">
        <w:rPr>
          <w:rFonts w:ascii="Times New Roman" w:hAnsi="Times New Roman" w:cs="Times New Roman"/>
          <w:bCs/>
          <w:sz w:val="24"/>
          <w:szCs w:val="24"/>
        </w:rPr>
        <w:t>pagalba“ veiklos srities „Lietuvos kaimo tinklas“ įgyvendinimo taisyklių</w:t>
      </w:r>
      <w:r w:rsidR="00970030" w:rsidRPr="006740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614F251" w14:textId="77777777" w:rsidR="00970030" w:rsidRPr="00674085" w:rsidRDefault="00970030" w:rsidP="00970030">
      <w:pPr>
        <w:spacing w:before="60" w:after="60" w:line="240" w:lineRule="auto"/>
        <w:ind w:left="581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085">
        <w:rPr>
          <w:rFonts w:ascii="Times New Roman" w:hAnsi="Times New Roman" w:cs="Times New Roman"/>
          <w:bCs/>
          <w:sz w:val="24"/>
          <w:szCs w:val="24"/>
        </w:rPr>
        <w:t>5 priedas</w:t>
      </w:r>
    </w:p>
    <w:p w14:paraId="4CA0E83D" w14:textId="77777777" w:rsidR="00970030" w:rsidRPr="00674085" w:rsidRDefault="00970030" w:rsidP="006740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A4BB1" w14:textId="77777777" w:rsidR="00596B4F" w:rsidRPr="00674085" w:rsidRDefault="001A7F42" w:rsidP="006740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085">
        <w:rPr>
          <w:rFonts w:ascii="Times New Roman" w:hAnsi="Times New Roman" w:cs="Times New Roman"/>
          <w:b/>
          <w:sz w:val="24"/>
          <w:szCs w:val="24"/>
        </w:rPr>
        <w:t xml:space="preserve">REKOMENDACIJOS DĖL </w:t>
      </w:r>
      <w:r w:rsidR="00596B4F" w:rsidRPr="00674085">
        <w:rPr>
          <w:rFonts w:ascii="Times New Roman" w:hAnsi="Times New Roman" w:cs="Times New Roman"/>
          <w:b/>
          <w:sz w:val="24"/>
          <w:szCs w:val="24"/>
        </w:rPr>
        <w:t xml:space="preserve">LIETUVOS KAIMO PLĖTROS 2014–2020 METŲ PROGRAMOS GERŲJŲ PROJEKTŲ PAVYZDŽIŲ ATRANKOS </w:t>
      </w:r>
    </w:p>
    <w:p w14:paraId="4436B5D8" w14:textId="77777777" w:rsidR="00596B4F" w:rsidRPr="00674085" w:rsidRDefault="00596B4F" w:rsidP="006740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AF291" w14:textId="77777777" w:rsidR="00596B4F" w:rsidRPr="00674085" w:rsidRDefault="00596B4F" w:rsidP="006740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085"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2D686903" w14:textId="77777777" w:rsidR="00596B4F" w:rsidRPr="00674085" w:rsidRDefault="00596B4F" w:rsidP="00674085">
      <w:pPr>
        <w:pStyle w:val="Sraopastraipa"/>
        <w:tabs>
          <w:tab w:val="left" w:pos="1701"/>
          <w:tab w:val="left" w:pos="2552"/>
          <w:tab w:val="left" w:pos="2694"/>
          <w:tab w:val="left" w:pos="283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085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199164BF" w14:textId="77777777" w:rsidR="00596B4F" w:rsidRPr="00674085" w:rsidRDefault="00596B4F" w:rsidP="00674085">
      <w:pPr>
        <w:tabs>
          <w:tab w:val="left" w:pos="6379"/>
        </w:tabs>
        <w:spacing w:after="0" w:line="240" w:lineRule="auto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</w:p>
    <w:p w14:paraId="79D2B6E5" w14:textId="77777777" w:rsidR="00596B4F" w:rsidRPr="00674085" w:rsidRDefault="001A7F42" w:rsidP="00674085">
      <w:pPr>
        <w:pStyle w:val="Sraopastraip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t xml:space="preserve">Rekomendacijos dėl </w:t>
      </w:r>
      <w:r w:rsidR="00596B4F" w:rsidRPr="00674085">
        <w:rPr>
          <w:rFonts w:ascii="Times New Roman" w:hAnsi="Times New Roman" w:cs="Times New Roman"/>
          <w:sz w:val="24"/>
          <w:szCs w:val="24"/>
        </w:rPr>
        <w:t>Lietuvos kaimo plėtros 2014–2020 metų programos</w:t>
      </w:r>
      <w:r w:rsidR="00596B4F" w:rsidRPr="00674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B4F" w:rsidRPr="00674085">
        <w:rPr>
          <w:rFonts w:ascii="Times New Roman" w:hAnsi="Times New Roman" w:cs="Times New Roman"/>
          <w:kern w:val="12"/>
          <w:sz w:val="24"/>
          <w:szCs w:val="24"/>
        </w:rPr>
        <w:t xml:space="preserve">(toliau – KPP) </w:t>
      </w:r>
      <w:r w:rsidR="00596B4F" w:rsidRPr="00674085">
        <w:rPr>
          <w:rFonts w:ascii="Times New Roman" w:hAnsi="Times New Roman" w:cs="Times New Roman"/>
          <w:sz w:val="24"/>
          <w:szCs w:val="24"/>
        </w:rPr>
        <w:t>g</w:t>
      </w:r>
      <w:r w:rsidR="00596B4F" w:rsidRPr="00674085">
        <w:rPr>
          <w:rFonts w:ascii="Times New Roman" w:hAnsi="Times New Roman" w:cs="Times New Roman"/>
          <w:kern w:val="12"/>
          <w:sz w:val="24"/>
          <w:szCs w:val="24"/>
        </w:rPr>
        <w:t>erųjų projektų pavyzdžių atrankos</w:t>
      </w:r>
      <w:r w:rsidR="006811F0" w:rsidRPr="00674085">
        <w:rPr>
          <w:rFonts w:ascii="Times New Roman" w:hAnsi="Times New Roman" w:cs="Times New Roman"/>
          <w:kern w:val="12"/>
          <w:sz w:val="24"/>
          <w:szCs w:val="24"/>
        </w:rPr>
        <w:t xml:space="preserve"> </w:t>
      </w:r>
      <w:r w:rsidR="00596B4F" w:rsidRPr="00674085">
        <w:rPr>
          <w:rFonts w:ascii="Times New Roman" w:hAnsi="Times New Roman" w:cs="Times New Roman"/>
          <w:kern w:val="12"/>
          <w:sz w:val="24"/>
          <w:szCs w:val="24"/>
        </w:rPr>
        <w:t xml:space="preserve">(toliau – </w:t>
      </w:r>
      <w:r w:rsidRPr="00674085">
        <w:rPr>
          <w:rFonts w:ascii="Times New Roman" w:hAnsi="Times New Roman" w:cs="Times New Roman"/>
          <w:kern w:val="12"/>
          <w:sz w:val="24"/>
          <w:szCs w:val="24"/>
        </w:rPr>
        <w:t>rekomendacijos</w:t>
      </w:r>
      <w:r w:rsidR="00596B4F" w:rsidRPr="00674085">
        <w:rPr>
          <w:rFonts w:ascii="Times New Roman" w:hAnsi="Times New Roman" w:cs="Times New Roman"/>
          <w:kern w:val="12"/>
          <w:sz w:val="24"/>
          <w:szCs w:val="24"/>
        </w:rPr>
        <w:t>) nustato, kaip gal</w:t>
      </w:r>
      <w:r w:rsidRPr="00674085">
        <w:rPr>
          <w:rFonts w:ascii="Times New Roman" w:hAnsi="Times New Roman" w:cs="Times New Roman"/>
          <w:kern w:val="12"/>
          <w:sz w:val="24"/>
          <w:szCs w:val="24"/>
        </w:rPr>
        <w:t>ėtų</w:t>
      </w:r>
      <w:r w:rsidR="00596B4F" w:rsidRPr="00674085">
        <w:rPr>
          <w:rFonts w:ascii="Times New Roman" w:hAnsi="Times New Roman" w:cs="Times New Roman"/>
          <w:kern w:val="12"/>
          <w:sz w:val="24"/>
          <w:szCs w:val="24"/>
        </w:rPr>
        <w:t xml:space="preserve"> būti atrenkami geriausi KPP projektai.</w:t>
      </w:r>
    </w:p>
    <w:p w14:paraId="23BF6249" w14:textId="77777777" w:rsidR="00596B4F" w:rsidRPr="00674085" w:rsidRDefault="00596B4F" w:rsidP="00674085">
      <w:pPr>
        <w:pStyle w:val="Sraopastraip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kern w:val="12"/>
          <w:sz w:val="24"/>
          <w:szCs w:val="24"/>
        </w:rPr>
        <w:t>Gerųjų projektų pavyzdžių atrankos tikslas – remiantis nustatytais kriterijais atrinkti sėkmingiausius, originaliausius ir kitais teigiamais aspektais išsiskiriančius KPP projektus.</w:t>
      </w:r>
    </w:p>
    <w:p w14:paraId="002A3E00" w14:textId="77777777" w:rsidR="00596B4F" w:rsidRPr="00674085" w:rsidRDefault="00596B4F" w:rsidP="00674085">
      <w:pPr>
        <w:pStyle w:val="Sraopastraip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kern w:val="12"/>
          <w:sz w:val="24"/>
          <w:szCs w:val="24"/>
        </w:rPr>
        <w:t>Gerųjų projektų pavyzdžių atrankos paskirtis – įgyvendinant Lietuvos kaimo tinklo (toliau – LKT) tikslus</w:t>
      </w:r>
      <w:r w:rsidR="00F610A5">
        <w:rPr>
          <w:rFonts w:ascii="Times New Roman" w:hAnsi="Times New Roman" w:cs="Times New Roman"/>
          <w:kern w:val="12"/>
          <w:sz w:val="24"/>
          <w:szCs w:val="24"/>
        </w:rPr>
        <w:t>,</w:t>
      </w:r>
      <w:r w:rsidRPr="00674085">
        <w:rPr>
          <w:rFonts w:ascii="Times New Roman" w:hAnsi="Times New Roman" w:cs="Times New Roman"/>
          <w:kern w:val="12"/>
          <w:sz w:val="24"/>
          <w:szCs w:val="24"/>
        </w:rPr>
        <w:t xml:space="preserve"> kurti gerųjų Lietuvoje įgyvendintų (-amų) kaimo plėtros projektų bazę, kuri taptų vienu iš pagrindinių įrankių naudojantis viešinimo priemonėmis skatinti asmenis prisidėti prie kaimo plėtros Lietuvoje ir padėti gerinti kaimo įvaizdį.</w:t>
      </w:r>
    </w:p>
    <w:p w14:paraId="6F99314E" w14:textId="77777777" w:rsidR="00596B4F" w:rsidRPr="00674085" w:rsidRDefault="00596B4F" w:rsidP="00674085">
      <w:pPr>
        <w:pStyle w:val="Sraopastraipa"/>
        <w:spacing w:after="0" w:line="240" w:lineRule="auto"/>
        <w:ind w:left="709"/>
        <w:jc w:val="both"/>
        <w:rPr>
          <w:rFonts w:ascii="Times New Roman" w:hAnsi="Times New Roman" w:cs="Times New Roman"/>
          <w:b/>
          <w:kern w:val="12"/>
          <w:sz w:val="24"/>
          <w:szCs w:val="24"/>
        </w:rPr>
      </w:pPr>
    </w:p>
    <w:p w14:paraId="63057D17" w14:textId="77777777" w:rsidR="00596B4F" w:rsidRPr="00674085" w:rsidRDefault="00596B4F" w:rsidP="006740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12"/>
          <w:sz w:val="24"/>
          <w:szCs w:val="24"/>
        </w:rPr>
      </w:pPr>
      <w:r w:rsidRPr="00674085">
        <w:rPr>
          <w:rFonts w:ascii="Times New Roman" w:hAnsi="Times New Roman" w:cs="Times New Roman"/>
          <w:b/>
          <w:kern w:val="12"/>
          <w:sz w:val="24"/>
          <w:szCs w:val="24"/>
        </w:rPr>
        <w:t>II SKYRIUS</w:t>
      </w:r>
    </w:p>
    <w:p w14:paraId="649CB80A" w14:textId="77777777" w:rsidR="00596B4F" w:rsidRPr="00674085" w:rsidRDefault="00596B4F" w:rsidP="006740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12"/>
          <w:sz w:val="24"/>
          <w:szCs w:val="24"/>
        </w:rPr>
      </w:pPr>
      <w:r w:rsidRPr="00674085">
        <w:rPr>
          <w:rFonts w:ascii="Times New Roman" w:hAnsi="Times New Roman" w:cs="Times New Roman"/>
          <w:b/>
          <w:kern w:val="12"/>
          <w:sz w:val="24"/>
          <w:szCs w:val="24"/>
        </w:rPr>
        <w:t>ATRANKOS MODELIS</w:t>
      </w:r>
    </w:p>
    <w:p w14:paraId="6B4D4BEB" w14:textId="77777777" w:rsidR="00596B4F" w:rsidRPr="00674085" w:rsidRDefault="00596B4F" w:rsidP="006740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6672FB" w14:textId="77777777" w:rsidR="00596B4F" w:rsidRPr="00674085" w:rsidRDefault="00596B4F" w:rsidP="00674085">
      <w:pPr>
        <w:pStyle w:val="Sraopastraip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7127942"/>
      <w:r w:rsidRPr="00674085">
        <w:rPr>
          <w:rFonts w:ascii="Times New Roman" w:hAnsi="Times New Roman" w:cs="Times New Roman"/>
          <w:sz w:val="24"/>
          <w:szCs w:val="24"/>
        </w:rPr>
        <w:t xml:space="preserve">Kiekvienai gerųjų projektų pavyzdžių atrankai </w:t>
      </w:r>
      <w:r w:rsidR="001A7F42" w:rsidRPr="00674085">
        <w:rPr>
          <w:rFonts w:ascii="Times New Roman" w:hAnsi="Times New Roman" w:cs="Times New Roman"/>
          <w:sz w:val="24"/>
          <w:szCs w:val="24"/>
        </w:rPr>
        <w:t>gerųjų projektų pavyzdžių atrankos organizatorius (toliau – atrankos organizatorius)</w:t>
      </w:r>
      <w:r w:rsidRPr="00674085">
        <w:rPr>
          <w:rFonts w:ascii="Times New Roman" w:hAnsi="Times New Roman" w:cs="Times New Roman"/>
          <w:sz w:val="24"/>
          <w:szCs w:val="24"/>
        </w:rPr>
        <w:t xml:space="preserve"> apibrėžia:</w:t>
      </w:r>
    </w:p>
    <w:p w14:paraId="6855BD5B" w14:textId="77777777" w:rsidR="00596B4F" w:rsidRPr="00674085" w:rsidRDefault="00596B4F" w:rsidP="00674085">
      <w:pPr>
        <w:pStyle w:val="Sraopastraip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t xml:space="preserve">kurių </w:t>
      </w:r>
      <w:r w:rsidRPr="009B2121">
        <w:rPr>
          <w:rFonts w:ascii="Times New Roman" w:hAnsi="Times New Roman" w:cs="Times New Roman"/>
          <w:kern w:val="12"/>
          <w:sz w:val="24"/>
          <w:szCs w:val="24"/>
        </w:rPr>
        <w:t>KPP priemonių</w:t>
      </w:r>
      <w:r w:rsidRPr="00674085">
        <w:rPr>
          <w:rFonts w:ascii="Times New Roman" w:hAnsi="Times New Roman" w:cs="Times New Roman"/>
          <w:kern w:val="12"/>
          <w:sz w:val="24"/>
          <w:szCs w:val="24"/>
        </w:rPr>
        <w:t xml:space="preserve"> ir (arba) veiklų, ir (arba) veiklos sričių projektai bus atrenkami, t. y. apibrėžia </w:t>
      </w:r>
      <w:r w:rsidRPr="00674085">
        <w:rPr>
          <w:rFonts w:ascii="Times New Roman" w:hAnsi="Times New Roman" w:cs="Times New Roman"/>
          <w:sz w:val="24"/>
          <w:szCs w:val="24"/>
        </w:rPr>
        <w:t>gerųjų projektų pavyzdžių kategorijas</w:t>
      </w:r>
      <w:r w:rsidRPr="00674085">
        <w:rPr>
          <w:rFonts w:ascii="Times New Roman" w:hAnsi="Times New Roman" w:cs="Times New Roman"/>
          <w:kern w:val="12"/>
          <w:sz w:val="24"/>
          <w:szCs w:val="24"/>
        </w:rPr>
        <w:t>;</w:t>
      </w:r>
    </w:p>
    <w:p w14:paraId="3C4E3269" w14:textId="77777777" w:rsidR="00596B4F" w:rsidRPr="00674085" w:rsidRDefault="00596B4F" w:rsidP="00674085">
      <w:pPr>
        <w:pStyle w:val="Sraopastraipa"/>
        <w:numPr>
          <w:ilvl w:val="1"/>
          <w:numId w:val="1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t>atrankos principus ir tvarką;</w:t>
      </w:r>
    </w:p>
    <w:p w14:paraId="1EF0C4A2" w14:textId="550DD076" w:rsidR="00596B4F" w:rsidRPr="00674085" w:rsidRDefault="00596B4F" w:rsidP="00674085">
      <w:pPr>
        <w:pStyle w:val="Sraopastraipa"/>
        <w:numPr>
          <w:ilvl w:val="1"/>
          <w:numId w:val="1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t xml:space="preserve">vertinimo kriterijus, kaip nustatyta </w:t>
      </w:r>
      <w:r w:rsidR="001A7F42" w:rsidRPr="00674085">
        <w:rPr>
          <w:rFonts w:ascii="Times New Roman" w:hAnsi="Times New Roman" w:cs="Times New Roman"/>
          <w:sz w:val="24"/>
          <w:szCs w:val="24"/>
        </w:rPr>
        <w:t>rekomendacijų</w:t>
      </w:r>
      <w:r w:rsidRPr="00674085">
        <w:rPr>
          <w:rFonts w:ascii="Times New Roman" w:hAnsi="Times New Roman" w:cs="Times New Roman"/>
          <w:sz w:val="24"/>
          <w:szCs w:val="24"/>
        </w:rPr>
        <w:t xml:space="preserve"> 1</w:t>
      </w:r>
      <w:r w:rsidR="009C37BB">
        <w:rPr>
          <w:rFonts w:ascii="Times New Roman" w:hAnsi="Times New Roman" w:cs="Times New Roman"/>
          <w:sz w:val="24"/>
          <w:szCs w:val="24"/>
        </w:rPr>
        <w:t>0</w:t>
      </w:r>
      <w:r w:rsidRPr="00674085">
        <w:rPr>
          <w:rFonts w:ascii="Times New Roman" w:hAnsi="Times New Roman" w:cs="Times New Roman"/>
          <w:sz w:val="24"/>
          <w:szCs w:val="24"/>
        </w:rPr>
        <w:t xml:space="preserve"> punkte</w:t>
      </w:r>
      <w:r w:rsidR="00970030" w:rsidRPr="00674085">
        <w:rPr>
          <w:rFonts w:ascii="Times New Roman" w:hAnsi="Times New Roman" w:cs="Times New Roman"/>
          <w:sz w:val="24"/>
          <w:szCs w:val="24"/>
        </w:rPr>
        <w:t>.</w:t>
      </w:r>
    </w:p>
    <w:p w14:paraId="15B43034" w14:textId="77777777" w:rsidR="00596B4F" w:rsidRPr="00674085" w:rsidRDefault="00596B4F" w:rsidP="00674085">
      <w:pPr>
        <w:pStyle w:val="Sraopastraip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7127466"/>
      <w:r w:rsidRPr="00674085">
        <w:rPr>
          <w:rFonts w:ascii="Times New Roman" w:hAnsi="Times New Roman" w:cs="Times New Roman"/>
          <w:sz w:val="24"/>
          <w:szCs w:val="24"/>
        </w:rPr>
        <w:t xml:space="preserve">Projektų teikimo trukmė gerųjų projektų pavyzdžių atrankai turi būti ne trumpesnė kaip 15 kalendorinių dienų ir ne ilgesnė kaip 60 kalendorinių dienų. Konkrečią trukmę kiekvienai gerųjų projektų pavyzdžių atrankai nustato </w:t>
      </w:r>
      <w:r w:rsidR="001A7F42" w:rsidRPr="00674085">
        <w:rPr>
          <w:rFonts w:ascii="Times New Roman" w:hAnsi="Times New Roman" w:cs="Times New Roman"/>
          <w:sz w:val="24"/>
          <w:szCs w:val="24"/>
        </w:rPr>
        <w:t>atrankos organizatorius</w:t>
      </w:r>
      <w:r w:rsidRPr="00674085">
        <w:rPr>
          <w:rFonts w:ascii="Times New Roman" w:hAnsi="Times New Roman" w:cs="Times New Roman"/>
          <w:sz w:val="24"/>
          <w:szCs w:val="24"/>
        </w:rPr>
        <w:t>.</w:t>
      </w:r>
    </w:p>
    <w:p w14:paraId="3CA9FAF4" w14:textId="42D88AAD" w:rsidR="00596B4F" w:rsidRPr="00674085" w:rsidRDefault="00596B4F" w:rsidP="00674085">
      <w:pPr>
        <w:pStyle w:val="Sraopastraip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t xml:space="preserve">Prašymus dalyvauti gerųjų projektų pavyzdžių atrankoje gali teikti visi tuo suinteresuoti </w:t>
      </w:r>
      <w:r w:rsidR="001A7F42" w:rsidRPr="00674085">
        <w:rPr>
          <w:rFonts w:ascii="Times New Roman" w:hAnsi="Times New Roman" w:cs="Times New Roman"/>
          <w:sz w:val="24"/>
          <w:szCs w:val="24"/>
        </w:rPr>
        <w:t>subjektai</w:t>
      </w:r>
      <w:r w:rsidR="0021617C" w:rsidRPr="00674085">
        <w:rPr>
          <w:rFonts w:ascii="Times New Roman" w:hAnsi="Times New Roman" w:cs="Times New Roman"/>
          <w:sz w:val="24"/>
          <w:szCs w:val="24"/>
        </w:rPr>
        <w:t>, sėkmingai įgyvendinę KPP paramos projektus ir pasiekę projekte numatytus rezultatus</w:t>
      </w:r>
      <w:r w:rsidRPr="00674085">
        <w:rPr>
          <w:rFonts w:ascii="Times New Roman" w:hAnsi="Times New Roman" w:cs="Times New Roman"/>
          <w:sz w:val="24"/>
          <w:szCs w:val="24"/>
        </w:rPr>
        <w:t xml:space="preserve">, užpildydami </w:t>
      </w:r>
      <w:r w:rsidR="001A7F42" w:rsidRPr="00674085">
        <w:rPr>
          <w:rFonts w:ascii="Times New Roman" w:hAnsi="Times New Roman" w:cs="Times New Roman"/>
          <w:sz w:val="24"/>
          <w:szCs w:val="24"/>
        </w:rPr>
        <w:t>atrankos organizatoriaus</w:t>
      </w:r>
      <w:r w:rsidRPr="00674085">
        <w:rPr>
          <w:rFonts w:ascii="Times New Roman" w:hAnsi="Times New Roman" w:cs="Times New Roman"/>
          <w:sz w:val="24"/>
          <w:szCs w:val="24"/>
        </w:rPr>
        <w:t xml:space="preserve"> interneto svetainėje paskelbtą formą</w:t>
      </w:r>
      <w:r w:rsidR="0021617C" w:rsidRPr="00674085">
        <w:rPr>
          <w:rFonts w:ascii="Times New Roman" w:hAnsi="Times New Roman" w:cs="Times New Roman"/>
          <w:sz w:val="24"/>
          <w:szCs w:val="24"/>
        </w:rPr>
        <w:t xml:space="preserve">, kurioje turi būti prašoma informacijos nurodytos </w:t>
      </w:r>
      <w:r w:rsidR="009C37BB">
        <w:rPr>
          <w:rFonts w:ascii="Times New Roman" w:hAnsi="Times New Roman" w:cs="Times New Roman"/>
          <w:sz w:val="24"/>
          <w:szCs w:val="24"/>
        </w:rPr>
        <w:t>T</w:t>
      </w:r>
      <w:r w:rsidR="0021617C" w:rsidRPr="00674085">
        <w:rPr>
          <w:rFonts w:ascii="Times New Roman" w:hAnsi="Times New Roman" w:cs="Times New Roman"/>
          <w:sz w:val="24"/>
          <w:szCs w:val="24"/>
        </w:rPr>
        <w:t xml:space="preserve">aisyklių </w:t>
      </w:r>
      <w:r w:rsidR="0021617C" w:rsidRPr="00674085">
        <w:rPr>
          <w:rFonts w:ascii="Times New Roman" w:hAnsi="Times New Roman" w:cs="Times New Roman"/>
          <w:sz w:val="24"/>
          <w:szCs w:val="24"/>
          <w:lang w:val="en-US"/>
        </w:rPr>
        <w:t>13.2</w:t>
      </w:r>
      <w:r w:rsidR="00674085" w:rsidRPr="0067408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1617C" w:rsidRPr="00674085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F610A5">
        <w:rPr>
          <w:rFonts w:ascii="Times New Roman" w:hAnsi="Times New Roman" w:cs="Times New Roman"/>
          <w:sz w:val="24"/>
          <w:szCs w:val="24"/>
          <w:lang w:val="en-US"/>
        </w:rPr>
        <w:t>apunktyje</w:t>
      </w:r>
      <w:r w:rsidRPr="00674085">
        <w:rPr>
          <w:rFonts w:ascii="Times New Roman" w:hAnsi="Times New Roman" w:cs="Times New Roman"/>
          <w:sz w:val="24"/>
          <w:szCs w:val="24"/>
        </w:rPr>
        <w:t>.</w:t>
      </w:r>
    </w:p>
    <w:p w14:paraId="600D4818" w14:textId="77777777" w:rsidR="00596B4F" w:rsidRPr="00674085" w:rsidRDefault="00596B4F" w:rsidP="009B2121">
      <w:pPr>
        <w:pStyle w:val="Sraopastraip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lastRenderedPageBreak/>
        <w:t xml:space="preserve">Informaciją apie prašymų dalyvauti gerųjų projektų pavyzdžių atrankoje teikimą </w:t>
      </w:r>
      <w:r w:rsidR="001A7F42" w:rsidRPr="00674085">
        <w:rPr>
          <w:rFonts w:ascii="Times New Roman" w:hAnsi="Times New Roman" w:cs="Times New Roman"/>
          <w:sz w:val="24"/>
          <w:szCs w:val="24"/>
        </w:rPr>
        <w:t>atrankos organizatorius</w:t>
      </w:r>
      <w:r w:rsidRPr="00674085">
        <w:rPr>
          <w:rFonts w:ascii="Times New Roman" w:hAnsi="Times New Roman" w:cs="Times New Roman"/>
          <w:sz w:val="24"/>
          <w:szCs w:val="24"/>
        </w:rPr>
        <w:t xml:space="preserve"> skelbia iki teikimo pradžios likus ne mažiau kaip 7 kalendorinėms dienoms šiais būdais:</w:t>
      </w:r>
    </w:p>
    <w:p w14:paraId="7893984F" w14:textId="77777777" w:rsidR="00596B4F" w:rsidRPr="00674085" w:rsidRDefault="00596B4F" w:rsidP="009B2121">
      <w:pPr>
        <w:pStyle w:val="Sraopastraip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7127981"/>
      <w:bookmarkEnd w:id="1"/>
      <w:r w:rsidRPr="00674085">
        <w:rPr>
          <w:rFonts w:ascii="Times New Roman" w:hAnsi="Times New Roman" w:cs="Times New Roman"/>
          <w:sz w:val="24"/>
          <w:szCs w:val="24"/>
        </w:rPr>
        <w:t xml:space="preserve">informacinį pranešimą paskelbiant </w:t>
      </w:r>
      <w:r w:rsidR="001A7F42" w:rsidRPr="00674085">
        <w:rPr>
          <w:rFonts w:ascii="Times New Roman" w:hAnsi="Times New Roman" w:cs="Times New Roman"/>
          <w:sz w:val="24"/>
          <w:szCs w:val="24"/>
        </w:rPr>
        <w:t xml:space="preserve">atrankos organizatoriaus ir </w:t>
      </w:r>
      <w:r w:rsidRPr="00674085">
        <w:rPr>
          <w:rFonts w:ascii="Times New Roman" w:hAnsi="Times New Roman" w:cs="Times New Roman"/>
          <w:sz w:val="24"/>
          <w:szCs w:val="24"/>
        </w:rPr>
        <w:t>LKT interneto svetainė</w:t>
      </w:r>
      <w:r w:rsidR="001A7F42" w:rsidRPr="00674085">
        <w:rPr>
          <w:rFonts w:ascii="Times New Roman" w:hAnsi="Times New Roman" w:cs="Times New Roman"/>
          <w:sz w:val="24"/>
          <w:szCs w:val="24"/>
        </w:rPr>
        <w:t>s</w:t>
      </w:r>
      <w:r w:rsidRPr="00674085">
        <w:rPr>
          <w:rFonts w:ascii="Times New Roman" w:hAnsi="Times New Roman" w:cs="Times New Roman"/>
          <w:sz w:val="24"/>
          <w:szCs w:val="24"/>
        </w:rPr>
        <w:t>e;</w:t>
      </w:r>
    </w:p>
    <w:bookmarkEnd w:id="2"/>
    <w:p w14:paraId="5146F580" w14:textId="77777777" w:rsidR="00596B4F" w:rsidRPr="00674085" w:rsidRDefault="00596B4F" w:rsidP="009B2121">
      <w:pPr>
        <w:pStyle w:val="Sraopastraip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t xml:space="preserve">informacinį pranešimą išsiunčiant elektroniniu paštu suinteresuotiems </w:t>
      </w:r>
      <w:r w:rsidR="002B75FC" w:rsidRPr="00674085">
        <w:rPr>
          <w:rFonts w:ascii="Times New Roman" w:hAnsi="Times New Roman" w:cs="Times New Roman"/>
          <w:sz w:val="24"/>
          <w:szCs w:val="24"/>
        </w:rPr>
        <w:t>šalims</w:t>
      </w:r>
      <w:r w:rsidRPr="00674085">
        <w:rPr>
          <w:rFonts w:ascii="Times New Roman" w:hAnsi="Times New Roman" w:cs="Times New Roman"/>
          <w:sz w:val="24"/>
          <w:szCs w:val="24"/>
        </w:rPr>
        <w:t>;</w:t>
      </w:r>
    </w:p>
    <w:p w14:paraId="2A45116F" w14:textId="77777777" w:rsidR="00596B4F" w:rsidRPr="00674085" w:rsidRDefault="00596B4F" w:rsidP="009B2121">
      <w:pPr>
        <w:pStyle w:val="Sraopastraip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t xml:space="preserve">kitais būdais </w:t>
      </w:r>
      <w:r w:rsidR="001A7F42" w:rsidRPr="00674085">
        <w:rPr>
          <w:rFonts w:ascii="Times New Roman" w:hAnsi="Times New Roman" w:cs="Times New Roman"/>
          <w:sz w:val="24"/>
          <w:szCs w:val="24"/>
        </w:rPr>
        <w:t>atrankos organizatoriaus</w:t>
      </w:r>
      <w:r w:rsidRPr="00674085">
        <w:rPr>
          <w:rFonts w:ascii="Times New Roman" w:hAnsi="Times New Roman" w:cs="Times New Roman"/>
          <w:sz w:val="24"/>
          <w:szCs w:val="24"/>
        </w:rPr>
        <w:t xml:space="preserve"> nuožiūra.</w:t>
      </w:r>
    </w:p>
    <w:p w14:paraId="36BA9250" w14:textId="77777777" w:rsidR="00596B4F" w:rsidRPr="00674085" w:rsidRDefault="0021617C" w:rsidP="009B2121">
      <w:pPr>
        <w:pStyle w:val="Sraopastraip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t>A</w:t>
      </w:r>
      <w:r w:rsidR="00AD42D6" w:rsidRPr="00674085">
        <w:rPr>
          <w:rFonts w:ascii="Times New Roman" w:hAnsi="Times New Roman" w:cs="Times New Roman"/>
          <w:sz w:val="24"/>
          <w:szCs w:val="24"/>
        </w:rPr>
        <w:t xml:space="preserve">trankos organizatorius </w:t>
      </w:r>
      <w:r w:rsidR="00596B4F" w:rsidRPr="00674085">
        <w:rPr>
          <w:rFonts w:ascii="Times New Roman" w:hAnsi="Times New Roman" w:cs="Times New Roman"/>
          <w:sz w:val="24"/>
          <w:szCs w:val="24"/>
        </w:rPr>
        <w:t xml:space="preserve">atlieka vertinimą pagal </w:t>
      </w:r>
      <w:r w:rsidR="00AD42D6" w:rsidRPr="00674085">
        <w:rPr>
          <w:rFonts w:ascii="Times New Roman" w:hAnsi="Times New Roman" w:cs="Times New Roman"/>
          <w:sz w:val="24"/>
          <w:szCs w:val="24"/>
        </w:rPr>
        <w:t>rekomendacijų</w:t>
      </w:r>
      <w:r w:rsidR="00596B4F" w:rsidRPr="00674085">
        <w:rPr>
          <w:rFonts w:ascii="Times New Roman" w:hAnsi="Times New Roman" w:cs="Times New Roman"/>
          <w:sz w:val="24"/>
          <w:szCs w:val="24"/>
        </w:rPr>
        <w:t xml:space="preserve"> 1</w:t>
      </w:r>
      <w:r w:rsidR="002B75FC" w:rsidRPr="0067408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6B4F" w:rsidRPr="00674085">
        <w:rPr>
          <w:rFonts w:ascii="Times New Roman" w:hAnsi="Times New Roman" w:cs="Times New Roman"/>
          <w:sz w:val="24"/>
          <w:szCs w:val="24"/>
        </w:rPr>
        <w:t>.1–1</w:t>
      </w:r>
      <w:r w:rsidR="002B75FC" w:rsidRPr="00674085">
        <w:rPr>
          <w:rFonts w:ascii="Times New Roman" w:hAnsi="Times New Roman" w:cs="Times New Roman"/>
          <w:sz w:val="24"/>
          <w:szCs w:val="24"/>
        </w:rPr>
        <w:t>0</w:t>
      </w:r>
      <w:r w:rsidR="00596B4F" w:rsidRPr="00674085">
        <w:rPr>
          <w:rFonts w:ascii="Times New Roman" w:hAnsi="Times New Roman" w:cs="Times New Roman"/>
          <w:sz w:val="24"/>
          <w:szCs w:val="24"/>
        </w:rPr>
        <w:t xml:space="preserve">.7 papunkčiuose nurodytus kriterijus. </w:t>
      </w:r>
      <w:r w:rsidR="00AD42D6" w:rsidRPr="00674085">
        <w:rPr>
          <w:rFonts w:ascii="Times New Roman" w:hAnsi="Times New Roman" w:cs="Times New Roman"/>
          <w:sz w:val="24"/>
          <w:szCs w:val="24"/>
        </w:rPr>
        <w:t>A</w:t>
      </w:r>
      <w:r w:rsidR="00596B4F" w:rsidRPr="00674085">
        <w:rPr>
          <w:rFonts w:ascii="Times New Roman" w:hAnsi="Times New Roman" w:cs="Times New Roman"/>
          <w:sz w:val="24"/>
          <w:szCs w:val="24"/>
        </w:rPr>
        <w:t xml:space="preserve">tlikus vertinimą, </w:t>
      </w:r>
      <w:r w:rsidR="00AD42D6" w:rsidRPr="00674085">
        <w:rPr>
          <w:rFonts w:ascii="Times New Roman" w:hAnsi="Times New Roman" w:cs="Times New Roman"/>
          <w:sz w:val="24"/>
          <w:szCs w:val="24"/>
        </w:rPr>
        <w:t xml:space="preserve">atrankos organizatorius </w:t>
      </w:r>
      <w:r w:rsidR="00596B4F" w:rsidRPr="00674085">
        <w:rPr>
          <w:rFonts w:ascii="Times New Roman" w:hAnsi="Times New Roman" w:cs="Times New Roman"/>
          <w:sz w:val="24"/>
          <w:szCs w:val="24"/>
        </w:rPr>
        <w:t>priima galutinį sprendimą dėl gerųjų projektų pavyzdžių atrankos laimėtojų eilės sudarymo.</w:t>
      </w:r>
    </w:p>
    <w:p w14:paraId="2E8BC960" w14:textId="77777777" w:rsidR="00596B4F" w:rsidRPr="00674085" w:rsidRDefault="00596B4F" w:rsidP="006740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B93833" w14:textId="77777777" w:rsidR="00596B4F" w:rsidRPr="00674085" w:rsidRDefault="00596B4F" w:rsidP="006740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085"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33ADCB94" w14:textId="77777777" w:rsidR="00596B4F" w:rsidRPr="00674085" w:rsidRDefault="00596B4F" w:rsidP="006740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b/>
          <w:sz w:val="24"/>
          <w:szCs w:val="24"/>
        </w:rPr>
        <w:t>REIKALAVIMAI IR VERTINIMO KRITERIJAI</w:t>
      </w:r>
    </w:p>
    <w:p w14:paraId="2D67B872" w14:textId="77777777" w:rsidR="00596B4F" w:rsidRPr="00674085" w:rsidRDefault="00596B4F" w:rsidP="006740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1BB26B" w14:textId="77777777" w:rsidR="00596B4F" w:rsidRPr="00674085" w:rsidRDefault="00596B4F" w:rsidP="00674085">
      <w:pPr>
        <w:pStyle w:val="Sraopastraip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t xml:space="preserve">Gerųjų projektų pavyzdžių atrankai gali būti teikiami tik jau baigti įgyvendinti </w:t>
      </w:r>
      <w:r w:rsidRPr="00674085">
        <w:rPr>
          <w:rFonts w:ascii="Times New Roman" w:hAnsi="Times New Roman" w:cs="Times New Roman"/>
          <w:kern w:val="12"/>
          <w:sz w:val="24"/>
          <w:szCs w:val="24"/>
        </w:rPr>
        <w:t xml:space="preserve">KPP 2014–2020 </w:t>
      </w:r>
      <w:r w:rsidRPr="00674085">
        <w:rPr>
          <w:rFonts w:ascii="Times New Roman" w:hAnsi="Times New Roman" w:cs="Times New Roman"/>
          <w:sz w:val="24"/>
          <w:szCs w:val="24"/>
        </w:rPr>
        <w:t>projektai, kurie nėra gavę sankcijų.</w:t>
      </w:r>
    </w:p>
    <w:p w14:paraId="6498BE3C" w14:textId="77777777" w:rsidR="00596B4F" w:rsidRPr="00674085" w:rsidRDefault="00AD42D6" w:rsidP="00674085">
      <w:pPr>
        <w:pStyle w:val="Sraopastraip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t>Atrankos organizatorius</w:t>
      </w:r>
      <w:r w:rsidR="00596B4F" w:rsidRPr="00674085">
        <w:rPr>
          <w:rFonts w:ascii="Times New Roman" w:hAnsi="Times New Roman" w:cs="Times New Roman"/>
          <w:sz w:val="24"/>
          <w:szCs w:val="24"/>
        </w:rPr>
        <w:t xml:space="preserve"> kiekvienai gerųjų projektų pavyzdžių kategorijai (kaip nustatyta </w:t>
      </w:r>
      <w:r w:rsidRPr="00674085">
        <w:rPr>
          <w:rFonts w:ascii="Times New Roman" w:hAnsi="Times New Roman" w:cs="Times New Roman"/>
          <w:sz w:val="24"/>
          <w:szCs w:val="24"/>
        </w:rPr>
        <w:t>rekomendacijų</w:t>
      </w:r>
      <w:r w:rsidR="00596B4F" w:rsidRPr="00674085">
        <w:rPr>
          <w:rFonts w:ascii="Times New Roman" w:hAnsi="Times New Roman" w:cs="Times New Roman"/>
          <w:sz w:val="24"/>
          <w:szCs w:val="24"/>
        </w:rPr>
        <w:t xml:space="preserve"> 4.1 papunktyje) sudaro atskirą vertinimo kriterijų sąrašą, į kurį privalo būti įtraukti bent </w:t>
      </w:r>
      <w:r w:rsidR="008E7895" w:rsidRPr="00674085">
        <w:rPr>
          <w:rFonts w:ascii="Times New Roman" w:hAnsi="Times New Roman" w:cs="Times New Roman"/>
          <w:sz w:val="24"/>
          <w:szCs w:val="24"/>
        </w:rPr>
        <w:t>3</w:t>
      </w:r>
      <w:r w:rsidR="00596B4F" w:rsidRPr="00674085">
        <w:rPr>
          <w:rFonts w:ascii="Times New Roman" w:hAnsi="Times New Roman" w:cs="Times New Roman"/>
          <w:sz w:val="24"/>
          <w:szCs w:val="24"/>
        </w:rPr>
        <w:t xml:space="preserve"> (</w:t>
      </w:r>
      <w:r w:rsidR="008E7895" w:rsidRPr="00674085">
        <w:rPr>
          <w:rFonts w:ascii="Times New Roman" w:hAnsi="Times New Roman" w:cs="Times New Roman"/>
          <w:sz w:val="24"/>
          <w:szCs w:val="24"/>
        </w:rPr>
        <w:t>trys</w:t>
      </w:r>
      <w:r w:rsidR="00596B4F" w:rsidRPr="00674085">
        <w:rPr>
          <w:rFonts w:ascii="Times New Roman" w:hAnsi="Times New Roman" w:cs="Times New Roman"/>
          <w:sz w:val="24"/>
          <w:szCs w:val="24"/>
        </w:rPr>
        <w:t xml:space="preserve">) </w:t>
      </w:r>
      <w:r w:rsidRPr="00674085">
        <w:rPr>
          <w:rFonts w:ascii="Times New Roman" w:hAnsi="Times New Roman" w:cs="Times New Roman"/>
          <w:sz w:val="24"/>
          <w:szCs w:val="24"/>
        </w:rPr>
        <w:t>rekomendacijų</w:t>
      </w:r>
      <w:r w:rsidR="00596B4F" w:rsidRPr="00674085">
        <w:rPr>
          <w:rFonts w:ascii="Times New Roman" w:hAnsi="Times New Roman" w:cs="Times New Roman"/>
          <w:sz w:val="24"/>
          <w:szCs w:val="24"/>
        </w:rPr>
        <w:t xml:space="preserve"> 1</w:t>
      </w:r>
      <w:r w:rsidR="00674085" w:rsidRPr="00674085">
        <w:rPr>
          <w:rFonts w:ascii="Times New Roman" w:hAnsi="Times New Roman" w:cs="Times New Roman"/>
          <w:sz w:val="24"/>
          <w:szCs w:val="24"/>
        </w:rPr>
        <w:t>0</w:t>
      </w:r>
      <w:r w:rsidR="00596B4F" w:rsidRPr="00674085">
        <w:rPr>
          <w:rFonts w:ascii="Times New Roman" w:hAnsi="Times New Roman" w:cs="Times New Roman"/>
          <w:sz w:val="24"/>
          <w:szCs w:val="24"/>
        </w:rPr>
        <w:t>.1–1</w:t>
      </w:r>
      <w:r w:rsidR="00674085" w:rsidRPr="00674085">
        <w:rPr>
          <w:rFonts w:ascii="Times New Roman" w:hAnsi="Times New Roman" w:cs="Times New Roman"/>
          <w:sz w:val="24"/>
          <w:szCs w:val="24"/>
        </w:rPr>
        <w:t>0</w:t>
      </w:r>
      <w:r w:rsidR="00596B4F" w:rsidRPr="00674085">
        <w:rPr>
          <w:rFonts w:ascii="Times New Roman" w:hAnsi="Times New Roman" w:cs="Times New Roman"/>
          <w:sz w:val="24"/>
          <w:szCs w:val="24"/>
        </w:rPr>
        <w:t xml:space="preserve">.7 papunkčiuose nurodyti kriterijai (be to – </w:t>
      </w:r>
      <w:r w:rsidRPr="00674085">
        <w:rPr>
          <w:rFonts w:ascii="Times New Roman" w:hAnsi="Times New Roman" w:cs="Times New Roman"/>
          <w:sz w:val="24"/>
          <w:szCs w:val="24"/>
        </w:rPr>
        <w:t>atrankos organizatorius</w:t>
      </w:r>
      <w:r w:rsidR="00596B4F" w:rsidRPr="00674085">
        <w:rPr>
          <w:rFonts w:ascii="Times New Roman" w:hAnsi="Times New Roman" w:cs="Times New Roman"/>
          <w:sz w:val="24"/>
          <w:szCs w:val="24"/>
        </w:rPr>
        <w:t xml:space="preserve"> į vertinimo kriterijų sąrašą savo nuožiūra gali įtraukti ir papildomus kriterijus):</w:t>
      </w:r>
    </w:p>
    <w:p w14:paraId="52C6FE4E" w14:textId="77777777" w:rsidR="00596B4F" w:rsidRPr="00674085" w:rsidRDefault="00596B4F" w:rsidP="00674085">
      <w:pPr>
        <w:pStyle w:val="Sraopastraip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t>originalumas;</w:t>
      </w:r>
    </w:p>
    <w:p w14:paraId="3716CF80" w14:textId="77777777" w:rsidR="00596B4F" w:rsidRPr="00674085" w:rsidRDefault="00596B4F" w:rsidP="00674085">
      <w:pPr>
        <w:pStyle w:val="Sraopastraip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t>inovatyvumas;</w:t>
      </w:r>
    </w:p>
    <w:p w14:paraId="01234130" w14:textId="77777777" w:rsidR="00596B4F" w:rsidRPr="00674085" w:rsidRDefault="00596B4F" w:rsidP="00674085">
      <w:pPr>
        <w:pStyle w:val="Sraopastraip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t>socialinė atsakomybė;</w:t>
      </w:r>
    </w:p>
    <w:p w14:paraId="40888031" w14:textId="77777777" w:rsidR="00596B4F" w:rsidRPr="00674085" w:rsidRDefault="00596B4F" w:rsidP="00674085">
      <w:pPr>
        <w:pStyle w:val="Sraopastraip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t>aplinkosauga;</w:t>
      </w:r>
    </w:p>
    <w:p w14:paraId="4FAAA2A8" w14:textId="77777777" w:rsidR="00596B4F" w:rsidRPr="00674085" w:rsidRDefault="00596B4F" w:rsidP="00674085">
      <w:pPr>
        <w:pStyle w:val="Sraopastraip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t>projekto rezultatų ir (arba) metodų pritaikomumas;</w:t>
      </w:r>
    </w:p>
    <w:p w14:paraId="602ED794" w14:textId="77777777" w:rsidR="00596B4F" w:rsidRPr="00674085" w:rsidRDefault="00596B4F" w:rsidP="00674085">
      <w:pPr>
        <w:pStyle w:val="Sraopastraip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t>tarptautiškumas;</w:t>
      </w:r>
    </w:p>
    <w:p w14:paraId="00112CB9" w14:textId="77777777" w:rsidR="00596B4F" w:rsidRPr="00674085" w:rsidRDefault="00596B4F" w:rsidP="00674085">
      <w:pPr>
        <w:pStyle w:val="Sraopastraip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t>tvarumas.</w:t>
      </w:r>
    </w:p>
    <w:p w14:paraId="2DED7486" w14:textId="77777777" w:rsidR="00596B4F" w:rsidRPr="00533D63" w:rsidRDefault="00596B4F" w:rsidP="006740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085">
        <w:rPr>
          <w:rFonts w:ascii="Times New Roman" w:hAnsi="Times New Roman" w:cs="Times New Roman"/>
          <w:sz w:val="24"/>
          <w:szCs w:val="24"/>
        </w:rPr>
        <w:t>________________________________</w:t>
      </w:r>
    </w:p>
    <w:bookmarkEnd w:id="3"/>
    <w:p w14:paraId="099BFED1" w14:textId="77777777" w:rsidR="00931E76" w:rsidRDefault="00931E76" w:rsidP="00674085">
      <w:pPr>
        <w:spacing w:after="0" w:line="360" w:lineRule="auto"/>
      </w:pPr>
    </w:p>
    <w:sectPr w:rsidR="00931E76" w:rsidSect="00674085">
      <w:headerReference w:type="default" r:id="rId7"/>
      <w:pgSz w:w="11906" w:h="16838"/>
      <w:pgMar w:top="1418" w:right="567" w:bottom="96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4C05C" w14:textId="77777777" w:rsidR="000C011D" w:rsidRDefault="000C011D">
      <w:pPr>
        <w:spacing w:after="0" w:line="240" w:lineRule="auto"/>
      </w:pPr>
      <w:r>
        <w:separator/>
      </w:r>
    </w:p>
  </w:endnote>
  <w:endnote w:type="continuationSeparator" w:id="0">
    <w:p w14:paraId="136A4433" w14:textId="77777777" w:rsidR="000C011D" w:rsidRDefault="000C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172C2" w14:textId="77777777" w:rsidR="000C011D" w:rsidRDefault="000C011D">
      <w:pPr>
        <w:spacing w:after="0" w:line="240" w:lineRule="auto"/>
      </w:pPr>
      <w:r>
        <w:separator/>
      </w:r>
    </w:p>
  </w:footnote>
  <w:footnote w:type="continuationSeparator" w:id="0">
    <w:p w14:paraId="35745FEF" w14:textId="77777777" w:rsidR="000C011D" w:rsidRDefault="000C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173771258"/>
      <w:docPartObj>
        <w:docPartGallery w:val="Page Numbers (Top of Page)"/>
        <w:docPartUnique/>
      </w:docPartObj>
    </w:sdtPr>
    <w:sdtEndPr/>
    <w:sdtContent>
      <w:p w14:paraId="408B59A3" w14:textId="77777777" w:rsidR="00B603BC" w:rsidRPr="00533D63" w:rsidRDefault="00596B4F" w:rsidP="00533D63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3D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3D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3D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3D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18FA"/>
    <w:multiLevelType w:val="multilevel"/>
    <w:tmpl w:val="ABFA1FA0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4F"/>
    <w:rsid w:val="000C011D"/>
    <w:rsid w:val="001A7F42"/>
    <w:rsid w:val="0021617C"/>
    <w:rsid w:val="002579C3"/>
    <w:rsid w:val="002A0C9F"/>
    <w:rsid w:val="002B75FC"/>
    <w:rsid w:val="00596B4F"/>
    <w:rsid w:val="005A1F9E"/>
    <w:rsid w:val="00647955"/>
    <w:rsid w:val="00657F6A"/>
    <w:rsid w:val="00674085"/>
    <w:rsid w:val="006811F0"/>
    <w:rsid w:val="007034F6"/>
    <w:rsid w:val="007460D3"/>
    <w:rsid w:val="008E7895"/>
    <w:rsid w:val="00931E76"/>
    <w:rsid w:val="00963855"/>
    <w:rsid w:val="00970030"/>
    <w:rsid w:val="009B2121"/>
    <w:rsid w:val="009C37BB"/>
    <w:rsid w:val="00A11A9D"/>
    <w:rsid w:val="00AD42D6"/>
    <w:rsid w:val="00BF19E8"/>
    <w:rsid w:val="00CF1C81"/>
    <w:rsid w:val="00F610A5"/>
    <w:rsid w:val="00F876D7"/>
    <w:rsid w:val="00F9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1D6B"/>
  <w15:chartTrackingRefBased/>
  <w15:docId w15:val="{844D90B1-6D89-4C23-AEC6-6DA20E9B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96B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Normal bullet 2,Bullet list,List Paragraph1,1st level - Bullet List Paragraph,Lettre d'introduction,Paragrafo elenco,Paragraph,Bullet EY,List Paragraph11,Normal bullet 21,List Paragraph111,Bullet list1,Bullet point 1"/>
    <w:basedOn w:val="prastasis"/>
    <w:link w:val="SraopastraipaDiagrama"/>
    <w:uiPriority w:val="34"/>
    <w:qFormat/>
    <w:rsid w:val="00596B4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96B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96B4F"/>
  </w:style>
  <w:style w:type="character" w:customStyle="1" w:styleId="SraopastraipaDiagrama">
    <w:name w:val="Sąrašo pastraipa Diagrama"/>
    <w:aliases w:val="Normal bullet 2 Diagrama,Bullet list Diagrama,List Paragraph1 Diagrama,1st level - Bullet List Paragraph Diagrama,Lettre d'introduction Diagrama,Paragrafo elenco Diagrama,Paragraph Diagrama,Bullet EY Diagrama"/>
    <w:basedOn w:val="Numatytasispastraiposriftas"/>
    <w:link w:val="Sraopastraipa"/>
    <w:uiPriority w:val="34"/>
    <w:rsid w:val="00596B4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6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6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2158</Words>
  <Characters>1231</Characters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2019-09-27T12:15:00Z</dcterms:created>
  <dcterms:modified xsi:type="dcterms:W3CDTF">2019-09-27T12:15:00Z</dcterms:modified>
</cp:coreProperties>
</file>